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B5DAD" w:rsidRDefault="006D52E3" w:rsidP="003C637C">
      <w:pPr>
        <w:pStyle w:val="Corpo"/>
        <w:tabs>
          <w:tab w:val="center" w:pos="4419"/>
          <w:tab w:val="right" w:pos="8478"/>
        </w:tabs>
        <w:spacing w:after="0" w:line="240" w:lineRule="auto"/>
        <w:jc w:val="center"/>
        <w:rPr>
          <w:rFonts w:ascii="Times New Roman" w:hAnsi="Times New Roman"/>
          <w:b/>
          <w:bCs/>
          <w:sz w:val="24"/>
          <w:szCs w:val="24"/>
        </w:rPr>
      </w:pPr>
      <w:r w:rsidRPr="006D52E3">
        <w:rPr>
          <w:noProof/>
        </w:rPr>
      </w:r>
      <w:r w:rsidRPr="006D52E3">
        <w:rPr>
          <w:noProof/>
        </w:rPr>
        <w:pict>
          <v:group id="_x0000_s1026" style="width:60.8pt;height:63.8pt;mso-position-horizontal-relative:char;mso-position-vertical-relative:line" coordsize="771525,809625">
            <v:rect id="_x0000_s1027" style="position:absolute;width:771525;height:809625" stroked="f" strokeweight="1pt">
              <v:stroke miterlimit="4"/>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771525;height:809625">
              <v:imagedata r:id="rId7" o:title="image1"/>
            </v:shape>
            <w10:wrap type="none"/>
            <w10:anchorlock/>
          </v:group>
        </w:pict>
      </w:r>
      <w:r w:rsidR="00974E27" w:rsidRPr="003C637C">
        <w:rPr>
          <w:rFonts w:ascii="Times New Roman" w:hAnsi="Times New Roman"/>
          <w:b/>
          <w:bCs/>
          <w:sz w:val="24"/>
          <w:szCs w:val="24"/>
        </w:rPr>
        <w:t>ANEXO DELIBERA</w:t>
      </w:r>
      <w:r w:rsidR="00974E27">
        <w:rPr>
          <w:rFonts w:ascii="Times New Roman" w:hAnsi="Times New Roman"/>
          <w:b/>
          <w:bCs/>
          <w:sz w:val="24"/>
          <w:szCs w:val="24"/>
          <w:lang w:val="pt-PT"/>
        </w:rPr>
        <w:t xml:space="preserve">ÇÃO Nº </w:t>
      </w:r>
      <w:r w:rsidR="00974E27">
        <w:rPr>
          <w:rFonts w:ascii="Times New Roman" w:hAnsi="Times New Roman"/>
          <w:b/>
          <w:bCs/>
          <w:sz w:val="24"/>
          <w:szCs w:val="24"/>
        </w:rPr>
        <w:t>047/CIB/2016</w:t>
      </w:r>
    </w:p>
    <w:p w:rsidR="003C637C" w:rsidRDefault="003C637C" w:rsidP="003C637C">
      <w:pPr>
        <w:pStyle w:val="Corpo"/>
        <w:tabs>
          <w:tab w:val="center" w:pos="4419"/>
          <w:tab w:val="right" w:pos="8478"/>
        </w:tabs>
        <w:spacing w:after="0" w:line="240" w:lineRule="auto"/>
        <w:jc w:val="center"/>
        <w:rPr>
          <w:rFonts w:ascii="Times New Roman" w:eastAsia="Times New Roman" w:hAnsi="Times New Roman" w:cs="Times New Roman"/>
          <w:b/>
          <w:bCs/>
          <w:sz w:val="24"/>
          <w:szCs w:val="24"/>
        </w:rPr>
      </w:pPr>
    </w:p>
    <w:p w:rsidR="00DB5DAD" w:rsidRDefault="00974E27" w:rsidP="003C637C">
      <w:pPr>
        <w:pStyle w:val="Corpo"/>
        <w:tabs>
          <w:tab w:val="center" w:pos="4419"/>
          <w:tab w:val="right" w:pos="8478"/>
        </w:tabs>
        <w:spacing w:after="0" w:line="240" w:lineRule="auto"/>
        <w:jc w:val="center"/>
        <w:rPr>
          <w:rFonts w:ascii="Times New Roman" w:eastAsia="Times New Roman" w:hAnsi="Times New Roman" w:cs="Times New Roman"/>
          <w:b/>
          <w:bCs/>
          <w:sz w:val="24"/>
          <w:szCs w:val="24"/>
        </w:rPr>
      </w:pPr>
      <w:r w:rsidRPr="003C637C">
        <w:rPr>
          <w:rFonts w:ascii="Times New Roman" w:hAnsi="Times New Roman"/>
          <w:b/>
          <w:bCs/>
          <w:sz w:val="24"/>
          <w:szCs w:val="24"/>
        </w:rPr>
        <w:t>DIRETRIZES PARA OPERACIONALIZA</w:t>
      </w:r>
      <w:r>
        <w:rPr>
          <w:rFonts w:ascii="Times New Roman" w:hAnsi="Times New Roman"/>
          <w:b/>
          <w:bCs/>
          <w:sz w:val="24"/>
          <w:szCs w:val="24"/>
          <w:lang w:val="pt-PT"/>
        </w:rPr>
        <w:t>ÇÃ</w:t>
      </w:r>
      <w:r>
        <w:rPr>
          <w:rFonts w:ascii="Times New Roman" w:hAnsi="Times New Roman"/>
          <w:b/>
          <w:bCs/>
          <w:sz w:val="24"/>
          <w:szCs w:val="24"/>
        </w:rPr>
        <w:t>O DAS</w:t>
      </w:r>
    </w:p>
    <w:p w:rsidR="00DB5DAD" w:rsidRDefault="00974E27" w:rsidP="003C637C">
      <w:pPr>
        <w:pStyle w:val="Corpo"/>
        <w:tabs>
          <w:tab w:val="center" w:pos="4419"/>
          <w:tab w:val="right" w:pos="8478"/>
        </w:tabs>
        <w:spacing w:after="0" w:line="240" w:lineRule="auto"/>
        <w:jc w:val="center"/>
        <w:rPr>
          <w:rFonts w:ascii="Times New Roman" w:eastAsia="Times New Roman" w:hAnsi="Times New Roman" w:cs="Times New Roman"/>
          <w:b/>
          <w:bCs/>
          <w:sz w:val="24"/>
          <w:szCs w:val="24"/>
        </w:rPr>
      </w:pPr>
      <w:r w:rsidRPr="003C637C">
        <w:rPr>
          <w:rFonts w:ascii="Times New Roman" w:hAnsi="Times New Roman"/>
          <w:b/>
          <w:bCs/>
          <w:sz w:val="24"/>
          <w:szCs w:val="24"/>
        </w:rPr>
        <w:t>CENTRAIS DE REGULA</w:t>
      </w:r>
      <w:r>
        <w:rPr>
          <w:rFonts w:ascii="Times New Roman" w:hAnsi="Times New Roman"/>
          <w:b/>
          <w:bCs/>
          <w:sz w:val="24"/>
          <w:szCs w:val="24"/>
          <w:lang w:val="pt-PT"/>
        </w:rPr>
        <w:t>ÇÃ</w:t>
      </w:r>
      <w:r>
        <w:rPr>
          <w:rFonts w:ascii="Times New Roman" w:hAnsi="Times New Roman"/>
          <w:b/>
          <w:bCs/>
          <w:sz w:val="24"/>
          <w:szCs w:val="24"/>
        </w:rPr>
        <w:t>O AMBULATORIAIS</w:t>
      </w:r>
    </w:p>
    <w:p w:rsidR="00DB5DAD" w:rsidRDefault="00974E27" w:rsidP="003C637C">
      <w:pPr>
        <w:pStyle w:val="Corpo"/>
        <w:tabs>
          <w:tab w:val="center" w:pos="4419"/>
          <w:tab w:val="right" w:pos="8478"/>
        </w:tabs>
        <w:spacing w:after="0" w:line="240" w:lineRule="auto"/>
        <w:jc w:val="center"/>
        <w:rPr>
          <w:rFonts w:ascii="Times New Roman" w:eastAsia="Times New Roman" w:hAnsi="Times New Roman" w:cs="Times New Roman"/>
          <w:b/>
          <w:bCs/>
          <w:sz w:val="24"/>
          <w:szCs w:val="24"/>
        </w:rPr>
      </w:pPr>
      <w:r w:rsidRPr="003C637C">
        <w:rPr>
          <w:rFonts w:ascii="Times New Roman" w:hAnsi="Times New Roman"/>
          <w:b/>
          <w:bCs/>
          <w:sz w:val="24"/>
          <w:szCs w:val="24"/>
        </w:rPr>
        <w:t>NO ESTADO DE SANTA CATARINA</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w:t>
      </w:r>
      <w:r>
        <w:rPr>
          <w:rFonts w:ascii="Times New Roman" w:hAnsi="Times New Roman"/>
          <w:b/>
          <w:bCs/>
          <w:sz w:val="24"/>
          <w:szCs w:val="24"/>
          <w:lang w:val="pt-PT"/>
        </w:rPr>
        <w:t>º</w:t>
      </w:r>
      <w:r>
        <w:rPr>
          <w:rFonts w:ascii="Times New Roman" w:hAnsi="Times New Roman"/>
          <w:sz w:val="24"/>
          <w:szCs w:val="24"/>
          <w:lang w:val="pt-PT"/>
        </w:rPr>
        <w:t xml:space="preserve"> REGULAMENTAR o processo de agendamento de consultas e exames especializados através do Sistema Nacional de Regulação - SISREG em Santa Catarina.</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2</w:t>
      </w:r>
      <w:r>
        <w:rPr>
          <w:rFonts w:ascii="Times New Roman" w:hAnsi="Times New Roman"/>
          <w:b/>
          <w:bCs/>
          <w:sz w:val="24"/>
          <w:szCs w:val="24"/>
          <w:lang w:val="pt-PT"/>
        </w:rPr>
        <w:t>º</w:t>
      </w:r>
      <w:r>
        <w:rPr>
          <w:rFonts w:ascii="Times New Roman" w:hAnsi="Times New Roman"/>
          <w:sz w:val="24"/>
          <w:szCs w:val="24"/>
          <w:lang w:val="pt-PT"/>
        </w:rPr>
        <w:t xml:space="preserve"> A porta de entrada do usuário no Sistema Municipal de Saú</w:t>
      </w:r>
      <w:r>
        <w:rPr>
          <w:rFonts w:ascii="Times New Roman" w:hAnsi="Times New Roman"/>
          <w:sz w:val="24"/>
          <w:szCs w:val="24"/>
        </w:rPr>
        <w:t xml:space="preserve">de </w:t>
      </w:r>
      <w:r>
        <w:rPr>
          <w:rFonts w:ascii="Times New Roman" w:hAnsi="Times New Roman"/>
          <w:sz w:val="24"/>
          <w:szCs w:val="24"/>
          <w:lang w:val="pt-PT"/>
        </w:rPr>
        <w:t>é a Estratégia de Saúde da Família e o Serviço de Saúde de sua área de abrangência, sendo responsável pela ordenação do acesso aos serviços especializados, tendo o SISREG como ferramenta para o gerenciamento de suas cotas, organização das suas listas de espera, bem como do agendamento das consultas e exames especializados da garantia de acesso.</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t>CAP</w:t>
      </w:r>
      <w:r>
        <w:rPr>
          <w:rFonts w:ascii="Times New Roman" w:hAnsi="Times New Roman"/>
          <w:b/>
          <w:bCs/>
          <w:sz w:val="24"/>
          <w:szCs w:val="24"/>
          <w:lang w:val="pt-PT"/>
        </w:rPr>
        <w:t>Í</w:t>
      </w:r>
      <w:r w:rsidRPr="005E5D34">
        <w:rPr>
          <w:rFonts w:ascii="Times New Roman" w:hAnsi="Times New Roman"/>
          <w:b/>
          <w:bCs/>
          <w:sz w:val="24"/>
          <w:szCs w:val="24"/>
        </w:rPr>
        <w:t xml:space="preserve">TULO I </w:t>
      </w:r>
      <w:r>
        <w:rPr>
          <w:rFonts w:ascii="Times New Roman" w:hAnsi="Times New Roman"/>
          <w:b/>
          <w:bCs/>
          <w:sz w:val="24"/>
          <w:szCs w:val="24"/>
          <w:lang w:val="pt-PT"/>
        </w:rPr>
        <w:t xml:space="preserve">– </w:t>
      </w:r>
      <w:r w:rsidRPr="003C637C">
        <w:rPr>
          <w:rFonts w:ascii="Times New Roman" w:hAnsi="Times New Roman"/>
          <w:b/>
          <w:bCs/>
          <w:sz w:val="24"/>
          <w:szCs w:val="24"/>
        </w:rPr>
        <w:t>DA COORDENA</w:t>
      </w:r>
      <w:r>
        <w:rPr>
          <w:rFonts w:ascii="Times New Roman" w:hAnsi="Times New Roman"/>
          <w:b/>
          <w:bCs/>
          <w:sz w:val="24"/>
          <w:szCs w:val="24"/>
          <w:lang w:val="pt-PT"/>
        </w:rPr>
        <w:t>ÇÃ</w:t>
      </w:r>
      <w:r>
        <w:rPr>
          <w:rFonts w:ascii="Times New Roman" w:hAnsi="Times New Roman"/>
          <w:b/>
          <w:bCs/>
          <w:sz w:val="24"/>
          <w:szCs w:val="24"/>
          <w:lang w:val="it-IT"/>
        </w:rPr>
        <w:t>O DO ACESSO</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3</w:t>
      </w:r>
      <w:r>
        <w:rPr>
          <w:rFonts w:ascii="Times New Roman" w:hAnsi="Times New Roman"/>
          <w:b/>
          <w:bCs/>
          <w:sz w:val="24"/>
          <w:szCs w:val="24"/>
          <w:lang w:val="pt-PT"/>
        </w:rPr>
        <w:t>º</w:t>
      </w:r>
      <w:r>
        <w:rPr>
          <w:rFonts w:ascii="Times New Roman" w:hAnsi="Times New Roman"/>
          <w:sz w:val="24"/>
          <w:szCs w:val="24"/>
          <w:lang w:val="pt-PT"/>
        </w:rPr>
        <w:t xml:space="preserve"> O Complexo Regulador Estadual é o coordenador do acesso aos serviços especializados de saúde, ambulatorial e hospitalar, sob gestão estadual, e as Centrais de Regulação Ambulatoriais Municipais e Macrorregionais, do acesso aos serviços especializados de saúde, sob gestão municipal, de acordo com as pactuações previstas na PPI - Programação Pactuada e Integrada, PDR - Plano Diretor de Regionalização, PDI - Plano Diretor de Investimentos de SC e disponibilidade de recursos municipais.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4</w:t>
      </w:r>
      <w:r>
        <w:rPr>
          <w:rFonts w:ascii="Times New Roman" w:hAnsi="Times New Roman"/>
          <w:b/>
          <w:bCs/>
          <w:sz w:val="24"/>
          <w:szCs w:val="24"/>
          <w:lang w:val="pt-PT"/>
        </w:rPr>
        <w:t xml:space="preserve">º </w:t>
      </w:r>
      <w:r>
        <w:rPr>
          <w:rFonts w:ascii="Times New Roman" w:hAnsi="Times New Roman"/>
          <w:sz w:val="24"/>
          <w:szCs w:val="24"/>
          <w:lang w:val="pt-PT"/>
        </w:rPr>
        <w:t xml:space="preserve">O acesso aos serviços especializados de saúde será definido a partir da aplicação de três conceitos, que são: Rotina, Prioridade e Urgência, e é a escolha do conceito que define se o acesso será disponibilizado através da Regulação ou da fila de espera. No entanto, caberá ao profissional regulador classificar o risco. As cores serão aplicadas no perfil regulador do SISREG. </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1</w:t>
      </w:r>
      <w:r>
        <w:rPr>
          <w:rFonts w:ascii="Times New Roman" w:hAnsi="Times New Roman"/>
          <w:sz w:val="24"/>
          <w:szCs w:val="24"/>
          <w:lang w:val="pt-PT"/>
        </w:rPr>
        <w:t xml:space="preserve">º </w:t>
      </w:r>
      <w:r>
        <w:rPr>
          <w:rFonts w:ascii="Times New Roman" w:hAnsi="Times New Roman"/>
          <w:b/>
          <w:bCs/>
          <w:sz w:val="24"/>
          <w:szCs w:val="24"/>
          <w:u w:val="single"/>
        </w:rPr>
        <w:t>Rotina:</w:t>
      </w:r>
      <w:r>
        <w:rPr>
          <w:rFonts w:ascii="Times New Roman" w:hAnsi="Times New Roman"/>
          <w:sz w:val="24"/>
          <w:szCs w:val="24"/>
        </w:rPr>
        <w:t xml:space="preserve"> s</w:t>
      </w:r>
      <w:r>
        <w:rPr>
          <w:rFonts w:ascii="Times New Roman" w:hAnsi="Times New Roman"/>
          <w:sz w:val="24"/>
          <w:szCs w:val="24"/>
          <w:lang w:val="pt-PT"/>
        </w:rPr>
        <w:t>ão considerados “encaminhamentos de rotina”, todos aqueles que não possuem nenhuma referência quanto à gravidade e/ou prioridade de marcaçã</w:t>
      </w:r>
      <w:r>
        <w:rPr>
          <w:rFonts w:ascii="Times New Roman" w:hAnsi="Times New Roman"/>
          <w:sz w:val="24"/>
          <w:szCs w:val="24"/>
          <w:lang w:val="it-IT"/>
        </w:rPr>
        <w:t xml:space="preserve">o.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a) Para os encaminhamentos de rotina haverá apenas um critério de inserção na lista de espera, que é </w:t>
      </w:r>
      <w:r>
        <w:rPr>
          <w:rFonts w:ascii="Times New Roman" w:hAnsi="Times New Roman"/>
          <w:sz w:val="24"/>
          <w:szCs w:val="24"/>
          <w:lang w:val="it-IT"/>
        </w:rPr>
        <w:t>o cronol</w:t>
      </w:r>
      <w:r>
        <w:rPr>
          <w:rFonts w:ascii="Times New Roman" w:hAnsi="Times New Roman"/>
          <w:sz w:val="24"/>
          <w:szCs w:val="24"/>
          <w:lang w:val="pt-PT"/>
        </w:rPr>
        <w:t>ógico (ordem de chegada);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b) Os Serviços de Saúde devem inserir todos os encaminhamentos de rotina na lista de espera do SISREG </w:t>
      </w:r>
      <w:r w:rsidRPr="003C637C">
        <w:rPr>
          <w:rFonts w:ascii="Times New Roman" w:hAnsi="Times New Roman"/>
          <w:sz w:val="24"/>
          <w:szCs w:val="24"/>
        </w:rPr>
        <w:t>na cor azul;</w:t>
      </w:r>
    </w:p>
    <w:p w:rsidR="00DB5DAD" w:rsidRDefault="00974E27">
      <w:pPr>
        <w:pStyle w:val="Corpo"/>
        <w:spacing w:after="120" w:line="240" w:lineRule="auto"/>
        <w:jc w:val="both"/>
        <w:rPr>
          <w:rFonts w:ascii="Times New Roman" w:hAnsi="Times New Roman"/>
          <w:sz w:val="24"/>
          <w:szCs w:val="24"/>
        </w:rPr>
      </w:pPr>
      <w:r>
        <w:rPr>
          <w:rFonts w:ascii="Times New Roman" w:hAnsi="Times New Roman"/>
          <w:sz w:val="24"/>
          <w:szCs w:val="24"/>
          <w:lang w:val="pt-PT"/>
        </w:rPr>
        <w:t xml:space="preserve">c) Os casos considerados rotina serão aqueles que obtiveram a cor azul </w:t>
      </w:r>
      <w:r>
        <w:rPr>
          <w:rFonts w:ascii="Times New Roman" w:hAnsi="Times New Roman"/>
          <w:sz w:val="24"/>
          <w:szCs w:val="24"/>
          <w:lang w:val="it-IT"/>
        </w:rPr>
        <w:t>na classifica</w:t>
      </w:r>
      <w:r>
        <w:rPr>
          <w:rFonts w:ascii="Times New Roman" w:hAnsi="Times New Roman"/>
          <w:sz w:val="24"/>
          <w:szCs w:val="24"/>
          <w:lang w:val="pt-PT"/>
        </w:rPr>
        <w:t>ção de risco e devem ser integralmente avaliados pela equipe de Serviços de Saú</w:t>
      </w:r>
      <w:r>
        <w:rPr>
          <w:rFonts w:ascii="Times New Roman" w:hAnsi="Times New Roman"/>
          <w:sz w:val="24"/>
          <w:szCs w:val="24"/>
        </w:rPr>
        <w:t xml:space="preserve">de. </w:t>
      </w:r>
    </w:p>
    <w:p w:rsidR="00974E27" w:rsidRDefault="00974E27">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2</w:t>
      </w:r>
      <w:r>
        <w:rPr>
          <w:rFonts w:ascii="Times New Roman" w:hAnsi="Times New Roman"/>
          <w:sz w:val="24"/>
          <w:szCs w:val="24"/>
          <w:lang w:val="pt-PT"/>
        </w:rPr>
        <w:t xml:space="preserve">º </w:t>
      </w:r>
      <w:r>
        <w:rPr>
          <w:rFonts w:ascii="Times New Roman" w:hAnsi="Times New Roman"/>
          <w:b/>
          <w:bCs/>
          <w:sz w:val="24"/>
          <w:szCs w:val="24"/>
          <w:u w:val="single"/>
          <w:lang w:val="pt-PT"/>
        </w:rPr>
        <w:t>Prioridade</w:t>
      </w:r>
      <w:r>
        <w:rPr>
          <w:rFonts w:ascii="Times New Roman" w:hAnsi="Times New Roman"/>
          <w:sz w:val="24"/>
          <w:szCs w:val="24"/>
        </w:rPr>
        <w:t>: S</w:t>
      </w:r>
      <w:r>
        <w:rPr>
          <w:rFonts w:ascii="Times New Roman" w:hAnsi="Times New Roman"/>
          <w:sz w:val="24"/>
          <w:szCs w:val="24"/>
          <w:lang w:val="pt-PT"/>
        </w:rPr>
        <w:t>ão aqueles encaminhamentos:</w:t>
      </w:r>
    </w:p>
    <w:p w:rsidR="00DB5DAD" w:rsidRDefault="00974E27">
      <w:pPr>
        <w:pStyle w:val="Corpo"/>
        <w:numPr>
          <w:ilvl w:val="0"/>
          <w:numId w:val="2"/>
        </w:numPr>
        <w:spacing w:after="120" w:line="240" w:lineRule="auto"/>
        <w:jc w:val="both"/>
        <w:rPr>
          <w:rFonts w:ascii="Times New Roman" w:hAnsi="Times New Roman"/>
          <w:sz w:val="24"/>
          <w:szCs w:val="24"/>
          <w:lang w:val="pt-PT"/>
        </w:rPr>
      </w:pPr>
      <w:r>
        <w:rPr>
          <w:rFonts w:ascii="Times New Roman" w:hAnsi="Times New Roman"/>
          <w:sz w:val="24"/>
          <w:szCs w:val="24"/>
          <w:lang w:val="pt-PT"/>
        </w:rPr>
        <w:t xml:space="preserve">Em que a demora na marcação altere sobremaneira a conduta a ser seguida; </w:t>
      </w:r>
    </w:p>
    <w:p w:rsidR="00974E27" w:rsidRPr="00974E27" w:rsidRDefault="00974E27" w:rsidP="00974E27">
      <w:pPr>
        <w:pStyle w:val="Corpo"/>
        <w:numPr>
          <w:ilvl w:val="0"/>
          <w:numId w:val="2"/>
        </w:numPr>
        <w:spacing w:after="120" w:line="240" w:lineRule="auto"/>
        <w:jc w:val="both"/>
        <w:rPr>
          <w:rFonts w:ascii="Times New Roman" w:hAnsi="Times New Roman"/>
          <w:color w:val="auto"/>
          <w:sz w:val="24"/>
          <w:szCs w:val="24"/>
          <w:lang w:val="pt-PT"/>
        </w:rPr>
      </w:pPr>
      <w:r w:rsidRPr="00974E27">
        <w:rPr>
          <w:rFonts w:ascii="Times New Roman" w:hAnsi="Times New Roman"/>
          <w:sz w:val="24"/>
          <w:szCs w:val="24"/>
          <w:lang w:val="pt-PT"/>
        </w:rPr>
        <w:t>Cuja demora implique em quebra do acesso a outros procedimentos como, por exemplo: a realização de cirurgias</w:t>
      </w:r>
      <w:r w:rsidRPr="00974E27">
        <w:rPr>
          <w:rFonts w:ascii="Times New Roman" w:hAnsi="Times New Roman"/>
          <w:color w:val="auto"/>
          <w:sz w:val="24"/>
          <w:szCs w:val="24"/>
          <w:lang w:val="pt-PT"/>
        </w:rPr>
        <w:t>ou consultas especializadas</w:t>
      </w:r>
    </w:p>
    <w:p w:rsidR="00DB5DAD" w:rsidRPr="00974E27" w:rsidRDefault="00974E27" w:rsidP="00974E27">
      <w:pPr>
        <w:pStyle w:val="Corpo"/>
        <w:numPr>
          <w:ilvl w:val="0"/>
          <w:numId w:val="2"/>
        </w:numPr>
        <w:spacing w:after="120" w:line="240" w:lineRule="auto"/>
        <w:jc w:val="both"/>
        <w:rPr>
          <w:rFonts w:ascii="Times New Roman" w:hAnsi="Times New Roman"/>
          <w:sz w:val="24"/>
          <w:szCs w:val="24"/>
          <w:lang w:val="pt-PT"/>
        </w:rPr>
      </w:pPr>
      <w:r w:rsidRPr="00974E27">
        <w:rPr>
          <w:rFonts w:ascii="Times New Roman" w:hAnsi="Times New Roman"/>
          <w:sz w:val="24"/>
          <w:szCs w:val="24"/>
          <w:lang w:val="pt-PT"/>
        </w:rPr>
        <w:t>Gestantes (para atendimento aos procedimentos inerentes ao pré-natal ou situaçõ</w:t>
      </w:r>
      <w:r w:rsidRPr="00974E27">
        <w:rPr>
          <w:rFonts w:ascii="Times New Roman" w:hAnsi="Times New Roman"/>
          <w:sz w:val="24"/>
          <w:szCs w:val="24"/>
          <w:lang w:val="fr-FR"/>
        </w:rPr>
        <w:t>es cl</w:t>
      </w:r>
      <w:r w:rsidRPr="00974E27">
        <w:rPr>
          <w:rFonts w:ascii="Times New Roman" w:hAnsi="Times New Roman"/>
          <w:sz w:val="24"/>
          <w:szCs w:val="24"/>
          <w:lang w:val="pt-PT"/>
        </w:rPr>
        <w:t>ínicas que podem agravar a gestaçã</w:t>
      </w:r>
      <w:r w:rsidRPr="00974E27">
        <w:rPr>
          <w:rFonts w:ascii="Times New Roman" w:hAnsi="Times New Roman"/>
          <w:sz w:val="24"/>
          <w:szCs w:val="24"/>
        </w:rPr>
        <w:t>o);</w:t>
      </w:r>
    </w:p>
    <w:p w:rsidR="00DB5DAD" w:rsidRDefault="00DB5DAD">
      <w:pPr>
        <w:pStyle w:val="Corpo"/>
        <w:tabs>
          <w:tab w:val="left" w:pos="720"/>
        </w:tabs>
        <w:spacing w:after="120" w:line="240" w:lineRule="auto"/>
        <w:ind w:left="1068"/>
        <w:jc w:val="both"/>
        <w:rPr>
          <w:rFonts w:ascii="Times New Roman" w:eastAsia="Times New Roman" w:hAnsi="Times New Roman" w:cs="Times New Roman"/>
          <w:sz w:val="24"/>
          <w:szCs w:val="24"/>
        </w:rPr>
      </w:pPr>
    </w:p>
    <w:p w:rsidR="00DB5DAD" w:rsidRDefault="00974E27">
      <w:pPr>
        <w:pStyle w:val="PargrafodaLista"/>
        <w:numPr>
          <w:ilvl w:val="0"/>
          <w:numId w:val="4"/>
        </w:numPr>
        <w:spacing w:after="120" w:line="240" w:lineRule="auto"/>
        <w:jc w:val="both"/>
        <w:rPr>
          <w:rFonts w:ascii="Times New Roman" w:hAnsi="Times New Roman"/>
          <w:sz w:val="24"/>
          <w:szCs w:val="24"/>
        </w:rPr>
      </w:pPr>
      <w:r>
        <w:rPr>
          <w:rFonts w:ascii="Times New Roman" w:hAnsi="Times New Roman"/>
          <w:sz w:val="24"/>
          <w:szCs w:val="24"/>
        </w:rPr>
        <w:t xml:space="preserve">Os Serviços de Saúde devem inserir todos os encaminhamentos prioritários na Regulação, com justificativa clínica e hipótese diagnóstica e resultados de exames realizados devendo ser inseridos na cor azul; </w:t>
      </w:r>
    </w:p>
    <w:p w:rsidR="00DB5DAD" w:rsidRDefault="00974E27">
      <w:pPr>
        <w:pStyle w:val="PargrafodaLista"/>
        <w:numPr>
          <w:ilvl w:val="0"/>
          <w:numId w:val="5"/>
        </w:numPr>
        <w:spacing w:after="120" w:line="240" w:lineRule="auto"/>
        <w:jc w:val="both"/>
        <w:rPr>
          <w:rFonts w:ascii="Times New Roman" w:hAnsi="Times New Roman"/>
          <w:sz w:val="24"/>
          <w:szCs w:val="24"/>
        </w:rPr>
      </w:pPr>
      <w:r>
        <w:rPr>
          <w:rFonts w:ascii="Times New Roman" w:hAnsi="Times New Roman"/>
          <w:sz w:val="24"/>
          <w:szCs w:val="24"/>
        </w:rPr>
        <w:t xml:space="preserve">Caberá aos reguladores avaliar cada situação e decidir com base nos critérios clínicos e de prioridade pela aprovação ou devolução, devendo aplicar a classificação de risco e ordenamento dos pacientes em espera no perfil regulador; </w:t>
      </w:r>
    </w:p>
    <w:p w:rsidR="00DB5DAD" w:rsidRDefault="00974E27">
      <w:pPr>
        <w:pStyle w:val="PargrafodaLista"/>
        <w:numPr>
          <w:ilvl w:val="0"/>
          <w:numId w:val="5"/>
        </w:numPr>
        <w:spacing w:after="120" w:line="240" w:lineRule="auto"/>
        <w:jc w:val="both"/>
        <w:rPr>
          <w:rFonts w:ascii="Times New Roman" w:hAnsi="Times New Roman"/>
          <w:sz w:val="24"/>
          <w:szCs w:val="24"/>
        </w:rPr>
      </w:pPr>
      <w:r>
        <w:rPr>
          <w:rFonts w:ascii="Times New Roman" w:hAnsi="Times New Roman"/>
          <w:sz w:val="24"/>
          <w:szCs w:val="24"/>
        </w:rPr>
        <w:t xml:space="preserve">A prioridade no atendimento deve ser registrada pelo profissional solicitante, sendo obrigatório o preenchimento da justificativa. </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3</w:t>
      </w:r>
      <w:r>
        <w:rPr>
          <w:rFonts w:ascii="Times New Roman" w:hAnsi="Times New Roman"/>
          <w:sz w:val="24"/>
          <w:szCs w:val="24"/>
          <w:lang w:val="pt-PT"/>
        </w:rPr>
        <w:t xml:space="preserve">º </w:t>
      </w:r>
      <w:r>
        <w:rPr>
          <w:rFonts w:ascii="Times New Roman" w:hAnsi="Times New Roman"/>
          <w:b/>
          <w:bCs/>
          <w:sz w:val="24"/>
          <w:szCs w:val="24"/>
          <w:u w:val="single"/>
        </w:rPr>
        <w:t>Urg</w:t>
      </w:r>
      <w:r>
        <w:rPr>
          <w:rFonts w:ascii="Times New Roman" w:hAnsi="Times New Roman"/>
          <w:b/>
          <w:bCs/>
          <w:sz w:val="24"/>
          <w:szCs w:val="24"/>
          <w:u w:val="single"/>
          <w:lang w:val="pt-PT"/>
        </w:rPr>
        <w:t>ê</w:t>
      </w:r>
      <w:r>
        <w:rPr>
          <w:rFonts w:ascii="Times New Roman" w:hAnsi="Times New Roman"/>
          <w:b/>
          <w:bCs/>
          <w:sz w:val="24"/>
          <w:szCs w:val="24"/>
          <w:u w:val="single"/>
          <w:lang w:val="it-IT"/>
        </w:rPr>
        <w:t>ncia:</w:t>
      </w:r>
      <w:r>
        <w:rPr>
          <w:rFonts w:ascii="Times New Roman" w:hAnsi="Times New Roman"/>
          <w:sz w:val="24"/>
          <w:szCs w:val="24"/>
        </w:rPr>
        <w:t xml:space="preserve"> S</w:t>
      </w:r>
      <w:r>
        <w:rPr>
          <w:rFonts w:ascii="Times New Roman" w:hAnsi="Times New Roman"/>
          <w:sz w:val="24"/>
          <w:szCs w:val="24"/>
          <w:lang w:val="pt-PT"/>
        </w:rPr>
        <w:t xml:space="preserve">ão os encaminhamentos que </w:t>
      </w:r>
      <w:r>
        <w:rPr>
          <w:rFonts w:ascii="Times New Roman" w:hAnsi="Times New Roman"/>
          <w:sz w:val="24"/>
          <w:szCs w:val="24"/>
          <w:u w:val="single"/>
        </w:rPr>
        <w:t>n</w:t>
      </w:r>
      <w:r>
        <w:rPr>
          <w:rFonts w:ascii="Times New Roman" w:hAnsi="Times New Roman"/>
          <w:sz w:val="24"/>
          <w:szCs w:val="24"/>
          <w:u w:val="single"/>
          <w:lang w:val="pt-PT"/>
        </w:rPr>
        <w:t>ão podem</w:t>
      </w:r>
      <w:r>
        <w:rPr>
          <w:rFonts w:ascii="Times New Roman" w:hAnsi="Times New Roman"/>
          <w:sz w:val="24"/>
          <w:szCs w:val="24"/>
          <w:lang w:val="pt-PT"/>
        </w:rPr>
        <w:t>, em hipótese alguma, ser inseridos e aguardar em lista de espera, sob pena de graves comprometimentos clínicos e/ou físicos ao usuá</w:t>
      </w:r>
      <w:r>
        <w:rPr>
          <w:rFonts w:ascii="Times New Roman" w:hAnsi="Times New Roman"/>
          <w:sz w:val="24"/>
          <w:szCs w:val="24"/>
          <w:lang w:val="it-IT"/>
        </w:rPr>
        <w:t xml:space="preserve">rio. </w:t>
      </w:r>
    </w:p>
    <w:p w:rsidR="00DB5DAD" w:rsidRDefault="00974E27">
      <w:pPr>
        <w:pStyle w:val="PargrafodaLista"/>
        <w:numPr>
          <w:ilvl w:val="0"/>
          <w:numId w:val="7"/>
        </w:numPr>
        <w:spacing w:after="120" w:line="240" w:lineRule="auto"/>
        <w:jc w:val="both"/>
        <w:rPr>
          <w:rFonts w:ascii="Times New Roman" w:hAnsi="Times New Roman"/>
          <w:sz w:val="24"/>
          <w:szCs w:val="24"/>
        </w:rPr>
      </w:pPr>
      <w:r>
        <w:rPr>
          <w:rFonts w:ascii="Times New Roman" w:hAnsi="Times New Roman"/>
          <w:sz w:val="24"/>
          <w:szCs w:val="24"/>
        </w:rPr>
        <w:t xml:space="preserve">Os Serviços de Saúde devem inserir todos os encaminhamentos de urgência na Regulação, na cor azul, com justificativa clínica, hipótese diagnóstica e resultados de exames, fornecidos pelo profissional solicitante assistente de nível superior, de acordo com osProtocolos Clínicos e de Acesso vigentes. </w:t>
      </w:r>
    </w:p>
    <w:p w:rsidR="00DB5DAD" w:rsidRDefault="00974E27">
      <w:pPr>
        <w:pStyle w:val="PargrafodaLista"/>
        <w:numPr>
          <w:ilvl w:val="0"/>
          <w:numId w:val="7"/>
        </w:numPr>
        <w:spacing w:after="120" w:line="240" w:lineRule="auto"/>
        <w:jc w:val="both"/>
        <w:rPr>
          <w:rFonts w:ascii="Times New Roman" w:hAnsi="Times New Roman"/>
          <w:sz w:val="24"/>
          <w:szCs w:val="24"/>
        </w:rPr>
      </w:pPr>
      <w:r>
        <w:rPr>
          <w:rFonts w:ascii="Times New Roman" w:hAnsi="Times New Roman"/>
          <w:sz w:val="24"/>
          <w:szCs w:val="24"/>
        </w:rPr>
        <w:t>O regulador classificará como vermelho ou amarelo os procedimentos de urgência, conforme o Protocolo de Regulação utilizado pelo regulador nas Centrais de Regulação.</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4</w:t>
      </w:r>
      <w:r>
        <w:rPr>
          <w:rFonts w:ascii="Times New Roman" w:hAnsi="Times New Roman"/>
          <w:sz w:val="24"/>
          <w:szCs w:val="24"/>
          <w:lang w:val="pt-PT"/>
        </w:rPr>
        <w:t xml:space="preserve">º </w:t>
      </w:r>
      <w:r>
        <w:rPr>
          <w:rFonts w:ascii="Times New Roman" w:hAnsi="Times New Roman"/>
          <w:b/>
          <w:bCs/>
          <w:sz w:val="24"/>
          <w:szCs w:val="24"/>
          <w:u w:val="single"/>
          <w:lang w:val="pt-PT"/>
        </w:rPr>
        <w:t>Procedimentos 100% regulados</w:t>
      </w:r>
      <w:r>
        <w:rPr>
          <w:rFonts w:ascii="Times New Roman" w:hAnsi="Times New Roman"/>
          <w:sz w:val="24"/>
          <w:szCs w:val="24"/>
          <w:lang w:val="pt-PT"/>
        </w:rPr>
        <w:t xml:space="preserve"> – </w:t>
      </w:r>
      <w:r>
        <w:rPr>
          <w:rFonts w:ascii="Times New Roman" w:hAnsi="Times New Roman"/>
          <w:sz w:val="24"/>
          <w:szCs w:val="24"/>
        </w:rPr>
        <w:t>s</w:t>
      </w:r>
      <w:r>
        <w:rPr>
          <w:rFonts w:ascii="Times New Roman" w:hAnsi="Times New Roman"/>
          <w:sz w:val="24"/>
          <w:szCs w:val="24"/>
          <w:lang w:val="pt-PT"/>
        </w:rPr>
        <w:t>ão procedimentos que não podem ser inseridos em fila de espera e necessitam da descriçã</w:t>
      </w:r>
      <w:r w:rsidRPr="005E5D34">
        <w:rPr>
          <w:rFonts w:ascii="Times New Roman" w:hAnsi="Times New Roman"/>
          <w:sz w:val="24"/>
          <w:szCs w:val="24"/>
        </w:rPr>
        <w:t xml:space="preserve">o </w:t>
      </w:r>
      <w:r>
        <w:rPr>
          <w:rFonts w:ascii="Times New Roman" w:hAnsi="Times New Roman"/>
          <w:sz w:val="24"/>
          <w:szCs w:val="24"/>
          <w:lang w:val="pt-PT"/>
        </w:rPr>
        <w:t>do quadro clínico, da hipó</w:t>
      </w:r>
      <w:r>
        <w:rPr>
          <w:rFonts w:ascii="Times New Roman" w:hAnsi="Times New Roman"/>
          <w:sz w:val="24"/>
          <w:szCs w:val="24"/>
          <w:lang w:val="it-IT"/>
        </w:rPr>
        <w:t>tese diagn</w:t>
      </w:r>
      <w:r>
        <w:rPr>
          <w:rFonts w:ascii="Times New Roman" w:hAnsi="Times New Roman"/>
          <w:sz w:val="24"/>
          <w:szCs w:val="24"/>
          <w:lang w:val="pt-PT"/>
        </w:rPr>
        <w:t>óstica e/ou justificativa clínica e resultados de exames, conforme o Protocolos de Acesso, além do nome do profissional e o número do Conselho Profissional correspondente.</w:t>
      </w:r>
    </w:p>
    <w:p w:rsidR="00DB5DAD" w:rsidRDefault="00974E27">
      <w:pPr>
        <w:pStyle w:val="PargrafodaLista"/>
        <w:numPr>
          <w:ilvl w:val="0"/>
          <w:numId w:val="9"/>
        </w:numPr>
        <w:spacing w:after="120" w:line="240" w:lineRule="auto"/>
        <w:jc w:val="both"/>
        <w:rPr>
          <w:rFonts w:ascii="Times New Roman" w:hAnsi="Times New Roman"/>
          <w:sz w:val="24"/>
          <w:szCs w:val="24"/>
        </w:rPr>
      </w:pPr>
      <w:r>
        <w:rPr>
          <w:rFonts w:ascii="Times New Roman" w:hAnsi="Times New Roman"/>
          <w:sz w:val="24"/>
          <w:szCs w:val="24"/>
        </w:rPr>
        <w:t>O regulador aplicará a classificação de risco e somente para os procedimentos 100% regulados, deverá ordenar no ambiente da regulação todos os casos, quais sejam vermelhos, amarelos, verde ou azuis, sendo facultativo a devolução dos casos azuis de volta para a atenção básica.</w:t>
      </w:r>
    </w:p>
    <w:p w:rsidR="00DB5DAD" w:rsidRDefault="00974E27">
      <w:pPr>
        <w:pStyle w:val="PargrafodaLista"/>
        <w:numPr>
          <w:ilvl w:val="0"/>
          <w:numId w:val="9"/>
        </w:numPr>
        <w:spacing w:after="120" w:line="240" w:lineRule="auto"/>
        <w:jc w:val="both"/>
        <w:rPr>
          <w:rFonts w:ascii="Times New Roman" w:hAnsi="Times New Roman"/>
          <w:sz w:val="24"/>
          <w:szCs w:val="24"/>
        </w:rPr>
      </w:pPr>
      <w:r>
        <w:rPr>
          <w:rFonts w:ascii="Times New Roman" w:hAnsi="Times New Roman"/>
          <w:sz w:val="24"/>
          <w:szCs w:val="24"/>
        </w:rPr>
        <w:t xml:space="preserve">É </w:t>
      </w:r>
      <w:r>
        <w:rPr>
          <w:rFonts w:ascii="Times New Roman" w:hAnsi="Times New Roman"/>
          <w:b/>
          <w:bCs/>
          <w:sz w:val="24"/>
          <w:szCs w:val="24"/>
          <w:u w:val="single"/>
        </w:rPr>
        <w:t>vetada</w:t>
      </w:r>
      <w:r>
        <w:rPr>
          <w:rFonts w:ascii="Times New Roman" w:hAnsi="Times New Roman"/>
          <w:sz w:val="24"/>
          <w:szCs w:val="24"/>
        </w:rPr>
        <w:t xml:space="preserve"> a inserção de casos urgentes e procedimentos 100% regulados na lista de espera.</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lastRenderedPageBreak/>
        <w:t>CAP</w:t>
      </w:r>
      <w:r>
        <w:rPr>
          <w:rFonts w:ascii="Times New Roman" w:hAnsi="Times New Roman"/>
          <w:b/>
          <w:bCs/>
          <w:sz w:val="24"/>
          <w:szCs w:val="24"/>
          <w:lang w:val="pt-PT"/>
        </w:rPr>
        <w:t xml:space="preserve">ÍTULO II – </w:t>
      </w:r>
      <w:r w:rsidRPr="005E5D34">
        <w:rPr>
          <w:rFonts w:ascii="Times New Roman" w:hAnsi="Times New Roman"/>
          <w:b/>
          <w:bCs/>
          <w:sz w:val="24"/>
          <w:szCs w:val="24"/>
        </w:rPr>
        <w:t>DA LISTA DE ESPERA E MARCA</w:t>
      </w:r>
      <w:r>
        <w:rPr>
          <w:rFonts w:ascii="Times New Roman" w:hAnsi="Times New Roman"/>
          <w:b/>
          <w:bCs/>
          <w:sz w:val="24"/>
          <w:szCs w:val="24"/>
          <w:lang w:val="pt-PT"/>
        </w:rPr>
        <w:t>ÇÃ</w:t>
      </w:r>
      <w:r>
        <w:rPr>
          <w:rFonts w:ascii="Times New Roman" w:hAnsi="Times New Roman"/>
          <w:b/>
          <w:bCs/>
          <w:sz w:val="24"/>
          <w:szCs w:val="24"/>
        </w:rPr>
        <w:t>O DE CONSULTAS E EXAMES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5</w:t>
      </w:r>
      <w:r>
        <w:rPr>
          <w:rFonts w:ascii="Times New Roman" w:hAnsi="Times New Roman"/>
          <w:b/>
          <w:bCs/>
          <w:sz w:val="24"/>
          <w:szCs w:val="24"/>
          <w:lang w:val="pt-PT"/>
        </w:rPr>
        <w:t>º</w:t>
      </w:r>
      <w:r>
        <w:rPr>
          <w:rFonts w:ascii="Times New Roman" w:hAnsi="Times New Roman"/>
          <w:sz w:val="24"/>
          <w:szCs w:val="24"/>
          <w:lang w:val="pt-PT"/>
        </w:rPr>
        <w:t xml:space="preserve"> Todos os procedimentos conceituados como rotina e classificados como azul, deverão ser inseridos na Lista de Espera do SISREG, quando houver,gerando uma organizaçã</w:t>
      </w:r>
      <w:r w:rsidRPr="003C637C">
        <w:rPr>
          <w:rFonts w:ascii="Times New Roman" w:hAnsi="Times New Roman"/>
          <w:sz w:val="24"/>
          <w:szCs w:val="24"/>
        </w:rPr>
        <w:t>o por Servi</w:t>
      </w:r>
      <w:r>
        <w:rPr>
          <w:rFonts w:ascii="Times New Roman" w:hAnsi="Times New Roman"/>
          <w:sz w:val="24"/>
          <w:szCs w:val="24"/>
          <w:lang w:val="pt-PT"/>
        </w:rPr>
        <w:t>ço de Saúde e por especialidade, que resultará em agendamentos de acordo com a ordem cronológica e a cota de cada unidade.</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6</w:t>
      </w:r>
      <w:r>
        <w:rPr>
          <w:rFonts w:ascii="Times New Roman" w:hAnsi="Times New Roman"/>
          <w:b/>
          <w:bCs/>
          <w:sz w:val="24"/>
          <w:szCs w:val="24"/>
          <w:lang w:val="pt-PT"/>
        </w:rPr>
        <w:t>º</w:t>
      </w:r>
      <w:r>
        <w:rPr>
          <w:rFonts w:ascii="Times New Roman" w:hAnsi="Times New Roman"/>
          <w:sz w:val="24"/>
          <w:szCs w:val="24"/>
          <w:lang w:val="pt-PT"/>
        </w:rPr>
        <w:t xml:space="preserve"> A utilização do SISREG através da Central Estadual de Regulação Ambulatorial deverá ser procedida somente para os procedimentos ainda sem oferta no SISREG Municipal, devendo neste caso, seguir as regras de inserção da Central Estadual e estar de acordo com as pactuações da PPI vigentes.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t>CAP</w:t>
      </w:r>
      <w:r>
        <w:rPr>
          <w:rFonts w:ascii="Times New Roman" w:hAnsi="Times New Roman"/>
          <w:b/>
          <w:bCs/>
          <w:sz w:val="24"/>
          <w:szCs w:val="24"/>
          <w:lang w:val="pt-PT"/>
        </w:rPr>
        <w:t xml:space="preserve">ÍTULO III – </w:t>
      </w:r>
      <w:r w:rsidRPr="003C637C">
        <w:rPr>
          <w:rFonts w:ascii="Times New Roman" w:hAnsi="Times New Roman"/>
          <w:b/>
          <w:bCs/>
          <w:sz w:val="24"/>
          <w:szCs w:val="24"/>
        </w:rPr>
        <w:t>DO AGENDAMENTO DE RETORNO PARA CONSULTAS ESPECIALIZADAS</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7</w:t>
      </w:r>
      <w:r>
        <w:rPr>
          <w:rFonts w:ascii="Times New Roman" w:hAnsi="Times New Roman"/>
          <w:b/>
          <w:bCs/>
          <w:sz w:val="24"/>
          <w:szCs w:val="24"/>
          <w:lang w:val="pt-PT"/>
        </w:rPr>
        <w:t>º</w:t>
      </w:r>
      <w:r>
        <w:rPr>
          <w:rFonts w:ascii="Times New Roman" w:hAnsi="Times New Roman"/>
          <w:sz w:val="24"/>
          <w:szCs w:val="24"/>
          <w:lang w:val="pt-PT"/>
        </w:rPr>
        <w:t xml:space="preserve"> O agendamento de retornos será realizado pelos Núcleos Internos de Regulaçã</w:t>
      </w:r>
      <w:r>
        <w:rPr>
          <w:rFonts w:ascii="Times New Roman" w:hAnsi="Times New Roman"/>
          <w:sz w:val="24"/>
          <w:szCs w:val="24"/>
        </w:rPr>
        <w:t>o - NIR e/ou Ambulat</w:t>
      </w:r>
      <w:r>
        <w:rPr>
          <w:rFonts w:ascii="Times New Roman" w:hAnsi="Times New Roman"/>
          <w:sz w:val="24"/>
          <w:szCs w:val="24"/>
          <w:lang w:val="pt-PT"/>
        </w:rPr>
        <w:t>ório, obedecendo aos seguintes critérios:</w:t>
      </w:r>
    </w:p>
    <w:p w:rsidR="00DB5DAD" w:rsidRDefault="00974E27">
      <w:pPr>
        <w:pStyle w:val="Corpo"/>
        <w:numPr>
          <w:ilvl w:val="0"/>
          <w:numId w:val="11"/>
        </w:numPr>
        <w:spacing w:after="120" w:line="240" w:lineRule="auto"/>
        <w:jc w:val="both"/>
        <w:rPr>
          <w:rFonts w:ascii="Times New Roman" w:hAnsi="Times New Roman"/>
          <w:sz w:val="24"/>
          <w:szCs w:val="24"/>
          <w:lang w:val="pt-PT"/>
        </w:rPr>
      </w:pPr>
      <w:r>
        <w:rPr>
          <w:rFonts w:ascii="Times New Roman" w:hAnsi="Times New Roman"/>
          <w:sz w:val="24"/>
          <w:szCs w:val="24"/>
          <w:lang w:val="pt-PT"/>
        </w:rPr>
        <w:t xml:space="preserve">O marcador deve verificar junto ao usuário, se existem exames para serem mostrados e se já </w:t>
      </w:r>
      <w:r>
        <w:rPr>
          <w:rFonts w:ascii="Times New Roman" w:hAnsi="Times New Roman"/>
          <w:sz w:val="24"/>
          <w:szCs w:val="24"/>
        </w:rPr>
        <w:t>est</w:t>
      </w:r>
      <w:r>
        <w:rPr>
          <w:rFonts w:ascii="Times New Roman" w:hAnsi="Times New Roman"/>
          <w:sz w:val="24"/>
          <w:szCs w:val="24"/>
          <w:lang w:val="pt-PT"/>
        </w:rPr>
        <w:t>á com os resultados;</w:t>
      </w:r>
    </w:p>
    <w:p w:rsidR="00DB5DAD" w:rsidRDefault="00974E27">
      <w:pPr>
        <w:pStyle w:val="Corpo"/>
        <w:numPr>
          <w:ilvl w:val="0"/>
          <w:numId w:val="13"/>
        </w:numPr>
        <w:spacing w:after="120" w:line="240" w:lineRule="auto"/>
        <w:jc w:val="both"/>
        <w:rPr>
          <w:rFonts w:ascii="Times New Roman" w:hAnsi="Times New Roman"/>
          <w:sz w:val="24"/>
          <w:szCs w:val="24"/>
          <w:lang w:val="pt-PT"/>
        </w:rPr>
      </w:pPr>
      <w:r>
        <w:rPr>
          <w:rFonts w:ascii="Times New Roman" w:hAnsi="Times New Roman"/>
          <w:sz w:val="24"/>
          <w:szCs w:val="24"/>
          <w:lang w:val="pt-PT"/>
        </w:rPr>
        <w:t>Verificar o prazo mínimo estipulado pelo profissional assistente, quando houver, para a marcação da consulta de retorno;</w:t>
      </w:r>
    </w:p>
    <w:p w:rsidR="00DB5DAD" w:rsidRDefault="00974E27">
      <w:pPr>
        <w:pStyle w:val="Corpo"/>
        <w:numPr>
          <w:ilvl w:val="0"/>
          <w:numId w:val="15"/>
        </w:numPr>
        <w:spacing w:after="120" w:line="240" w:lineRule="auto"/>
        <w:jc w:val="both"/>
        <w:rPr>
          <w:rFonts w:ascii="Times New Roman" w:hAnsi="Times New Roman"/>
          <w:sz w:val="24"/>
          <w:szCs w:val="24"/>
        </w:rPr>
      </w:pPr>
      <w:r>
        <w:rPr>
          <w:rFonts w:ascii="Times New Roman" w:hAnsi="Times New Roman"/>
          <w:sz w:val="24"/>
          <w:szCs w:val="24"/>
        </w:rPr>
        <w:t>A solicita</w:t>
      </w:r>
      <w:r>
        <w:rPr>
          <w:rFonts w:ascii="Times New Roman" w:hAnsi="Times New Roman"/>
          <w:sz w:val="24"/>
          <w:szCs w:val="24"/>
          <w:lang w:val="pt-PT"/>
        </w:rPr>
        <w:t>ção de retorno deverá ser realizada com o mesmo nú</w:t>
      </w:r>
      <w:r w:rsidRPr="003C637C">
        <w:rPr>
          <w:rFonts w:ascii="Times New Roman" w:hAnsi="Times New Roman"/>
          <w:sz w:val="24"/>
          <w:szCs w:val="24"/>
        </w:rPr>
        <w:t>mero de Cart</w:t>
      </w:r>
      <w:r>
        <w:rPr>
          <w:rFonts w:ascii="Times New Roman" w:hAnsi="Times New Roman"/>
          <w:sz w:val="24"/>
          <w:szCs w:val="24"/>
          <w:lang w:val="pt-PT"/>
        </w:rPr>
        <w:t>ão Nacional de Saúde que foi realizado a primeira consulta;</w:t>
      </w:r>
    </w:p>
    <w:p w:rsidR="00DB5DAD" w:rsidRDefault="00974E27">
      <w:pPr>
        <w:pStyle w:val="Corpo"/>
        <w:numPr>
          <w:ilvl w:val="0"/>
          <w:numId w:val="17"/>
        </w:numPr>
        <w:spacing w:after="120" w:line="240" w:lineRule="auto"/>
        <w:rPr>
          <w:rFonts w:ascii="Times New Roman" w:hAnsi="Times New Roman"/>
          <w:sz w:val="24"/>
          <w:szCs w:val="24"/>
          <w:lang w:val="pt-PT"/>
        </w:rPr>
      </w:pPr>
      <w:r>
        <w:rPr>
          <w:rFonts w:ascii="Times New Roman" w:hAnsi="Times New Roman"/>
          <w:sz w:val="24"/>
          <w:szCs w:val="24"/>
          <w:lang w:val="pt-PT"/>
        </w:rPr>
        <w:t>Os retornos devem ser agendados no serviço onde o paciente foi atendido e nunca via regulação, como primeira consulta, no SISREG</w:t>
      </w:r>
      <w:r>
        <w:rPr>
          <w:rFonts w:ascii="Times New Roman" w:hAnsi="Times New Roman"/>
          <w:sz w:val="24"/>
          <w:szCs w:val="24"/>
        </w:rPr>
        <w:t>.</w:t>
      </w:r>
    </w:p>
    <w:p w:rsidR="00DB5DAD" w:rsidRDefault="00DB5DAD">
      <w:pPr>
        <w:pStyle w:val="Corpo"/>
        <w:spacing w:after="120" w:line="240" w:lineRule="auto"/>
        <w:jc w:val="both"/>
        <w:rPr>
          <w:rFonts w:ascii="Times New Roman" w:eastAsia="Times New Roman" w:hAnsi="Times New Roman" w:cs="Times New Roman"/>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1</w:t>
      </w:r>
      <w:r>
        <w:rPr>
          <w:rFonts w:ascii="Times New Roman" w:hAnsi="Times New Roman"/>
          <w:sz w:val="24"/>
          <w:szCs w:val="24"/>
          <w:lang w:val="pt-PT"/>
        </w:rPr>
        <w:t>º É facultativo para cada Central de Regulação Ambulatorial o agendamento dos retornos. Podendo ser agendado pela Central de Regulaçã</w:t>
      </w:r>
      <w:r>
        <w:rPr>
          <w:rFonts w:ascii="Times New Roman" w:hAnsi="Times New Roman"/>
          <w:sz w:val="24"/>
          <w:szCs w:val="24"/>
          <w:lang w:val="it-IT"/>
        </w:rPr>
        <w:t xml:space="preserve">o, </w:t>
      </w:r>
      <w:r>
        <w:rPr>
          <w:rFonts w:ascii="Times New Roman" w:hAnsi="Times New Roman"/>
          <w:sz w:val="24"/>
          <w:szCs w:val="24"/>
          <w:lang w:val="pt-PT"/>
        </w:rPr>
        <w:t>Unidades de Saúde, com vaga em tela ou diretamente pelo prestador de serviç</w:t>
      </w:r>
      <w:r>
        <w:rPr>
          <w:rFonts w:ascii="Times New Roman" w:hAnsi="Times New Roman"/>
          <w:sz w:val="24"/>
          <w:szCs w:val="24"/>
        </w:rPr>
        <w:t xml:space="preserve">o.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2</w:t>
      </w:r>
      <w:r>
        <w:rPr>
          <w:rFonts w:ascii="Times New Roman" w:hAnsi="Times New Roman"/>
          <w:sz w:val="24"/>
          <w:szCs w:val="24"/>
          <w:lang w:val="pt-PT"/>
        </w:rPr>
        <w:t>º Os agendamentos dos retornos devem seguir as normativas estabelecidas na Deliberaçã</w:t>
      </w:r>
      <w:r w:rsidRPr="005E5D34">
        <w:rPr>
          <w:rFonts w:ascii="Times New Roman" w:hAnsi="Times New Roman"/>
          <w:sz w:val="24"/>
          <w:szCs w:val="24"/>
        </w:rPr>
        <w:t>o n</w:t>
      </w:r>
      <w:r>
        <w:rPr>
          <w:rFonts w:ascii="Times New Roman" w:hAnsi="Times New Roman"/>
          <w:sz w:val="24"/>
          <w:szCs w:val="24"/>
          <w:lang w:val="pt-PT"/>
        </w:rPr>
        <w:t>º 104/CIB/2018, de 03 de maio de 2018.</w:t>
      </w:r>
    </w:p>
    <w:p w:rsidR="00DB5DAD" w:rsidRDefault="00DB5DAD">
      <w:pPr>
        <w:pStyle w:val="Corpo"/>
        <w:spacing w:after="120" w:line="240" w:lineRule="auto"/>
        <w:jc w:val="both"/>
        <w:rPr>
          <w:rFonts w:ascii="Times New Roman" w:eastAsia="Times New Roman" w:hAnsi="Times New Roman" w:cs="Times New Roman"/>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t>CAP</w:t>
      </w:r>
      <w:r>
        <w:rPr>
          <w:rFonts w:ascii="Times New Roman" w:hAnsi="Times New Roman"/>
          <w:b/>
          <w:bCs/>
          <w:sz w:val="24"/>
          <w:szCs w:val="24"/>
          <w:lang w:val="pt-PT"/>
        </w:rPr>
        <w:t>Í</w:t>
      </w:r>
      <w:r w:rsidRPr="003C637C">
        <w:rPr>
          <w:rFonts w:ascii="Times New Roman" w:hAnsi="Times New Roman"/>
          <w:b/>
          <w:bCs/>
          <w:sz w:val="24"/>
          <w:szCs w:val="24"/>
        </w:rPr>
        <w:t>TULO IV - DO CANCELAMENTO DE SOLICITA</w:t>
      </w:r>
      <w:r>
        <w:rPr>
          <w:rFonts w:ascii="Times New Roman" w:hAnsi="Times New Roman"/>
          <w:b/>
          <w:bCs/>
          <w:sz w:val="24"/>
          <w:szCs w:val="24"/>
          <w:lang w:val="pt-PT"/>
        </w:rPr>
        <w:t>ÇÕES</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8</w:t>
      </w:r>
      <w:r>
        <w:rPr>
          <w:rFonts w:ascii="Times New Roman" w:hAnsi="Times New Roman"/>
          <w:b/>
          <w:bCs/>
          <w:sz w:val="24"/>
          <w:szCs w:val="24"/>
          <w:lang w:val="pt-PT"/>
        </w:rPr>
        <w:t xml:space="preserve">º </w:t>
      </w:r>
      <w:r>
        <w:rPr>
          <w:rFonts w:ascii="Times New Roman" w:hAnsi="Times New Roman"/>
          <w:sz w:val="24"/>
          <w:szCs w:val="24"/>
          <w:lang w:val="pt-PT"/>
        </w:rPr>
        <w:t>Cancelamento: É o ato de excluir procedimentos no SISREG, podendo ocorrer nas seguintes situaçõ</w:t>
      </w:r>
      <w:r w:rsidRPr="003C637C">
        <w:rPr>
          <w:rFonts w:ascii="Times New Roman" w:hAnsi="Times New Roman"/>
          <w:sz w:val="24"/>
          <w:szCs w:val="24"/>
        </w:rPr>
        <w:t>es: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1</w:t>
      </w:r>
      <w:r>
        <w:rPr>
          <w:rFonts w:ascii="Times New Roman" w:hAnsi="Times New Roman"/>
          <w:sz w:val="24"/>
          <w:szCs w:val="24"/>
          <w:lang w:val="pt-PT"/>
        </w:rPr>
        <w:t>º</w:t>
      </w:r>
      <w:r>
        <w:rPr>
          <w:rFonts w:ascii="Times New Roman" w:hAnsi="Times New Roman"/>
          <w:sz w:val="24"/>
          <w:szCs w:val="24"/>
          <w:u w:val="single"/>
          <w:lang w:val="pt-PT"/>
        </w:rPr>
        <w:t>Procedimentos pendentes na lista de espera</w:t>
      </w:r>
      <w:r>
        <w:rPr>
          <w:rFonts w:ascii="Times New Roman" w:hAnsi="Times New Roman"/>
          <w:sz w:val="24"/>
          <w:szCs w:val="24"/>
          <w:lang w:val="pt-PT"/>
        </w:rPr>
        <w:t xml:space="preserve"> – </w:t>
      </w:r>
      <w:r>
        <w:rPr>
          <w:rFonts w:ascii="Times New Roman" w:hAnsi="Times New Roman"/>
          <w:sz w:val="24"/>
          <w:szCs w:val="24"/>
        </w:rPr>
        <w:t>s</w:t>
      </w:r>
      <w:r>
        <w:rPr>
          <w:rFonts w:ascii="Times New Roman" w:hAnsi="Times New Roman"/>
          <w:sz w:val="24"/>
          <w:szCs w:val="24"/>
          <w:lang w:val="pt-PT"/>
        </w:rPr>
        <w:t xml:space="preserve">ão aqueles que ainda não foram agendados, mas guardam um lugar na lista de espera para um determinado procedimento. </w:t>
      </w:r>
    </w:p>
    <w:p w:rsidR="00DB5DAD" w:rsidRDefault="00974E27">
      <w:pPr>
        <w:pStyle w:val="PargrafodaLista"/>
        <w:numPr>
          <w:ilvl w:val="0"/>
          <w:numId w:val="19"/>
        </w:numPr>
        <w:suppressAutoHyphens/>
        <w:spacing w:after="120" w:line="240" w:lineRule="auto"/>
        <w:jc w:val="both"/>
        <w:rPr>
          <w:rFonts w:ascii="Times New Roman" w:hAnsi="Times New Roman"/>
          <w:sz w:val="24"/>
          <w:szCs w:val="24"/>
        </w:rPr>
      </w:pPr>
      <w:r>
        <w:rPr>
          <w:rFonts w:ascii="Times New Roman" w:hAnsi="Times New Roman"/>
          <w:sz w:val="24"/>
          <w:szCs w:val="24"/>
        </w:rPr>
        <w:lastRenderedPageBreak/>
        <w:t>O cancelamento desses procedimentos deve ser feito pela Central de Regulação ou pela Unidade de Saúde solicitante, por meio de e-mail ou outra forma oficial, e é obrigatório o encaminhamento do nome do usuário, código da solicitação e o motivo do cancelamento;</w:t>
      </w:r>
    </w:p>
    <w:p w:rsidR="00DB5DAD" w:rsidRDefault="00974E27">
      <w:pPr>
        <w:pStyle w:val="PargrafodaLista"/>
        <w:numPr>
          <w:ilvl w:val="0"/>
          <w:numId w:val="19"/>
        </w:numPr>
        <w:suppressAutoHyphens/>
        <w:spacing w:after="120" w:line="240" w:lineRule="auto"/>
        <w:jc w:val="both"/>
        <w:rPr>
          <w:rFonts w:ascii="Times New Roman" w:hAnsi="Times New Roman"/>
          <w:sz w:val="24"/>
          <w:szCs w:val="24"/>
        </w:rPr>
      </w:pPr>
      <w:r>
        <w:rPr>
          <w:rFonts w:ascii="Times New Roman" w:hAnsi="Times New Roman"/>
          <w:sz w:val="24"/>
          <w:szCs w:val="24"/>
        </w:rPr>
        <w:t>Será permitido ao Serviço de Saúde excluir o usuário da Lista de Espera, quando:</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Ao contatá-lo, o telefone for inexistente, não completar a ligação ou ter sido modificado por qualquer natureza;</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Na tentativa de localização, por meio do Agente Comunitário de Saúde, seu endereço estiver errado, impedindo a sua localizaçã</w:t>
      </w:r>
      <w:r>
        <w:rPr>
          <w:rFonts w:ascii="Times New Roman" w:hAnsi="Times New Roman"/>
          <w:sz w:val="24"/>
          <w:szCs w:val="24"/>
        </w:rPr>
        <w:t>o;</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Desistir da realização do procedimento (consulta ou exame);</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De seu falecimento;</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 xml:space="preserve">De mudança de cidade; </w:t>
      </w:r>
    </w:p>
    <w:p w:rsidR="00DB5DAD" w:rsidRDefault="00974E27">
      <w:pPr>
        <w:pStyle w:val="Corpo"/>
        <w:numPr>
          <w:ilvl w:val="0"/>
          <w:numId w:val="21"/>
        </w:numPr>
        <w:spacing w:after="120" w:line="240" w:lineRule="auto"/>
        <w:jc w:val="both"/>
        <w:rPr>
          <w:rFonts w:ascii="Times New Roman" w:hAnsi="Times New Roman"/>
          <w:sz w:val="24"/>
          <w:szCs w:val="24"/>
          <w:lang w:val="pt-PT"/>
        </w:rPr>
      </w:pPr>
      <w:r>
        <w:rPr>
          <w:rFonts w:ascii="Times New Roman" w:hAnsi="Times New Roman"/>
          <w:sz w:val="24"/>
          <w:szCs w:val="24"/>
          <w:lang w:val="pt-PT"/>
        </w:rPr>
        <w:t>Houver comprovadamente, duplicidade na inserção da lista de espera.</w:t>
      </w:r>
    </w:p>
    <w:p w:rsidR="00DB5DAD" w:rsidRDefault="00DB5DAD">
      <w:pPr>
        <w:pStyle w:val="Corpo"/>
        <w:spacing w:after="120" w:line="240" w:lineRule="auto"/>
        <w:ind w:left="705"/>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2</w:t>
      </w:r>
      <w:r>
        <w:rPr>
          <w:rFonts w:ascii="Times New Roman" w:hAnsi="Times New Roman"/>
          <w:sz w:val="24"/>
          <w:szCs w:val="24"/>
          <w:lang w:val="pt-PT"/>
        </w:rPr>
        <w:t>º</w:t>
      </w:r>
      <w:r>
        <w:rPr>
          <w:rFonts w:ascii="Times New Roman" w:hAnsi="Times New Roman"/>
          <w:sz w:val="24"/>
          <w:szCs w:val="24"/>
          <w:u w:val="single"/>
          <w:lang w:val="pt-PT"/>
        </w:rPr>
        <w:t xml:space="preserve">Procedimentos aprovados </w:t>
      </w:r>
      <w:r>
        <w:rPr>
          <w:rFonts w:ascii="Times New Roman" w:hAnsi="Times New Roman"/>
          <w:sz w:val="24"/>
          <w:szCs w:val="24"/>
          <w:lang w:val="pt-PT"/>
        </w:rPr>
        <w:t xml:space="preserve">– </w:t>
      </w:r>
      <w:r>
        <w:rPr>
          <w:rFonts w:ascii="Times New Roman" w:hAnsi="Times New Roman"/>
          <w:sz w:val="24"/>
          <w:szCs w:val="24"/>
        </w:rPr>
        <w:t>s</w:t>
      </w:r>
      <w:r>
        <w:rPr>
          <w:rFonts w:ascii="Times New Roman" w:hAnsi="Times New Roman"/>
          <w:sz w:val="24"/>
          <w:szCs w:val="24"/>
          <w:lang w:val="pt-PT"/>
        </w:rPr>
        <w:t>ão aqueles que foram agendados e possuem local, data e hora de atendimento. Podem ter sido marcados pela lista de espera, pela regulação, ou pelo marcador com vaga na tela. O cancelamento desses procedimentos deve ser feito atendendo solicitação do usuá</w:t>
      </w:r>
      <w:r>
        <w:rPr>
          <w:rFonts w:ascii="Times New Roman" w:hAnsi="Times New Roman"/>
          <w:sz w:val="24"/>
          <w:szCs w:val="24"/>
          <w:lang w:val="it-IT"/>
        </w:rPr>
        <w:t>rio, (</w:t>
      </w:r>
      <w:r>
        <w:rPr>
          <w:rFonts w:ascii="Times New Roman" w:hAnsi="Times New Roman"/>
          <w:sz w:val="24"/>
          <w:szCs w:val="24"/>
          <w:u w:val="single"/>
          <w:lang w:val="pt-PT"/>
        </w:rPr>
        <w:t>que deverá devolver a autorização do SISREG</w:t>
      </w:r>
      <w:r>
        <w:rPr>
          <w:rFonts w:ascii="Times New Roman" w:hAnsi="Times New Roman"/>
          <w:sz w:val="24"/>
          <w:szCs w:val="24"/>
          <w:lang w:val="pt-PT"/>
        </w:rPr>
        <w:t>) ou quando as tentativas de localização do usuá</w:t>
      </w:r>
      <w:r>
        <w:rPr>
          <w:rFonts w:ascii="Times New Roman" w:hAnsi="Times New Roman"/>
          <w:sz w:val="24"/>
          <w:szCs w:val="24"/>
          <w:lang w:val="it-IT"/>
        </w:rPr>
        <w:t>rio n</w:t>
      </w:r>
      <w:r>
        <w:rPr>
          <w:rFonts w:ascii="Times New Roman" w:hAnsi="Times New Roman"/>
          <w:sz w:val="24"/>
          <w:szCs w:val="24"/>
          <w:lang w:val="pt-PT"/>
        </w:rPr>
        <w:t>ão obtiveram sucesso. Devem ser realizados pela Unidade Solicitante, sendo obrigató</w:t>
      </w:r>
      <w:r>
        <w:rPr>
          <w:rFonts w:ascii="Times New Roman" w:hAnsi="Times New Roman"/>
          <w:sz w:val="24"/>
          <w:szCs w:val="24"/>
          <w:lang w:val="it-IT"/>
        </w:rPr>
        <w:t>ria a reten</w:t>
      </w:r>
      <w:r>
        <w:rPr>
          <w:rFonts w:ascii="Times New Roman" w:hAnsi="Times New Roman"/>
          <w:sz w:val="24"/>
          <w:szCs w:val="24"/>
          <w:lang w:val="pt-PT"/>
        </w:rPr>
        <w:t>ção da autorização do agendamento na Unidade.</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3</w:t>
      </w:r>
      <w:r>
        <w:rPr>
          <w:rFonts w:ascii="Times New Roman" w:hAnsi="Times New Roman"/>
          <w:sz w:val="24"/>
          <w:szCs w:val="24"/>
          <w:lang w:val="pt-PT"/>
        </w:rPr>
        <w:t>º</w:t>
      </w:r>
      <w:r>
        <w:rPr>
          <w:rFonts w:ascii="Times New Roman" w:hAnsi="Times New Roman"/>
          <w:sz w:val="24"/>
          <w:szCs w:val="24"/>
          <w:u w:val="single"/>
          <w:lang w:val="pt-PT"/>
        </w:rPr>
        <w:t>Procedimentos inseridos inadequadamente na regulaçã</w:t>
      </w:r>
      <w:r w:rsidRPr="005E5D34">
        <w:rPr>
          <w:rFonts w:ascii="Times New Roman" w:hAnsi="Times New Roman"/>
          <w:sz w:val="24"/>
          <w:szCs w:val="24"/>
          <w:u w:val="single"/>
        </w:rPr>
        <w:t xml:space="preserve">o </w:t>
      </w:r>
      <w:r>
        <w:rPr>
          <w:rFonts w:ascii="Times New Roman" w:hAnsi="Times New Roman"/>
          <w:sz w:val="24"/>
          <w:szCs w:val="24"/>
          <w:lang w:val="pt-PT"/>
        </w:rPr>
        <w:t>– e que tenham sido devolvidos pelos reguladores com a indicação de cancelamento. Para esta situação, o cancelamento deve ser feito pelo marcador, na opçã</w:t>
      </w:r>
      <w:r w:rsidRPr="005E5D34">
        <w:rPr>
          <w:rFonts w:ascii="Times New Roman" w:hAnsi="Times New Roman"/>
          <w:sz w:val="24"/>
          <w:szCs w:val="24"/>
        </w:rPr>
        <w:t xml:space="preserve">o </w:t>
      </w:r>
      <w:r>
        <w:rPr>
          <w:rFonts w:ascii="Times New Roman" w:hAnsi="Times New Roman"/>
          <w:sz w:val="24"/>
          <w:szCs w:val="24"/>
          <w:lang w:val="pt-PT"/>
        </w:rPr>
        <w:t>“</w:t>
      </w:r>
      <w:r>
        <w:rPr>
          <w:rFonts w:ascii="Times New Roman" w:hAnsi="Times New Roman"/>
          <w:sz w:val="24"/>
          <w:szCs w:val="24"/>
        </w:rPr>
        <w:t>Nova Situa</w:t>
      </w:r>
      <w:r>
        <w:rPr>
          <w:rFonts w:ascii="Times New Roman" w:hAnsi="Times New Roman"/>
          <w:sz w:val="24"/>
          <w:szCs w:val="24"/>
          <w:lang w:val="pt-PT"/>
        </w:rPr>
        <w:t>çã</w:t>
      </w:r>
      <w:r>
        <w:rPr>
          <w:rFonts w:ascii="Times New Roman" w:hAnsi="Times New Roman"/>
          <w:sz w:val="24"/>
          <w:szCs w:val="24"/>
        </w:rPr>
        <w:t>o</w:t>
      </w:r>
      <w:r>
        <w:rPr>
          <w:rFonts w:ascii="Times New Roman" w:hAnsi="Times New Roman"/>
          <w:sz w:val="24"/>
          <w:szCs w:val="24"/>
          <w:lang w:val="pt-PT"/>
        </w:rPr>
        <w:t>” – cancelamento.</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9</w:t>
      </w:r>
      <w:r>
        <w:rPr>
          <w:rFonts w:ascii="Times New Roman" w:hAnsi="Times New Roman"/>
          <w:b/>
          <w:bCs/>
          <w:sz w:val="24"/>
          <w:szCs w:val="24"/>
          <w:lang w:val="pt-PT"/>
        </w:rPr>
        <w:t>º</w:t>
      </w:r>
      <w:r>
        <w:rPr>
          <w:rFonts w:ascii="Times New Roman" w:hAnsi="Times New Roman"/>
          <w:sz w:val="24"/>
          <w:szCs w:val="24"/>
          <w:lang w:val="pt-PT"/>
        </w:rPr>
        <w:t xml:space="preserve"> Os Serviços de Saúde devem realizar o cancelamento no SISREG com antecedê</w:t>
      </w:r>
      <w:r w:rsidRPr="003C637C">
        <w:rPr>
          <w:rFonts w:ascii="Times New Roman" w:hAnsi="Times New Roman"/>
          <w:sz w:val="24"/>
          <w:szCs w:val="24"/>
        </w:rPr>
        <w:t>ncia m</w:t>
      </w:r>
      <w:r>
        <w:rPr>
          <w:rFonts w:ascii="Times New Roman" w:hAnsi="Times New Roman"/>
          <w:sz w:val="24"/>
          <w:szCs w:val="24"/>
          <w:lang w:val="pt-PT"/>
        </w:rPr>
        <w:t xml:space="preserve">ínima de </w:t>
      </w:r>
      <w:r w:rsidRPr="003C637C">
        <w:rPr>
          <w:rFonts w:ascii="Times New Roman" w:hAnsi="Times New Roman"/>
          <w:b/>
          <w:bCs/>
          <w:sz w:val="24"/>
          <w:szCs w:val="24"/>
        </w:rPr>
        <w:t>72 horas</w:t>
      </w:r>
      <w:r>
        <w:rPr>
          <w:rFonts w:ascii="Times New Roman" w:hAnsi="Times New Roman"/>
          <w:sz w:val="24"/>
          <w:szCs w:val="24"/>
          <w:lang w:val="pt-PT"/>
        </w:rPr>
        <w:t xml:space="preserve"> da data de realização do procedimento, no caso da Central Estadual de Regulação Ambulatorial. No caso dos Municípios, o prazo de antecedência de cancelamento fica sob seu critério, para fins de aproveitamento da vaga. </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CAP</w:t>
      </w:r>
      <w:r>
        <w:rPr>
          <w:rFonts w:ascii="Times New Roman" w:hAnsi="Times New Roman"/>
          <w:b/>
          <w:bCs/>
          <w:sz w:val="24"/>
          <w:szCs w:val="24"/>
          <w:lang w:val="pt-PT"/>
        </w:rPr>
        <w:t>Í</w:t>
      </w:r>
      <w:r>
        <w:rPr>
          <w:rFonts w:ascii="Times New Roman" w:hAnsi="Times New Roman"/>
          <w:b/>
          <w:bCs/>
          <w:sz w:val="24"/>
          <w:szCs w:val="24"/>
        </w:rPr>
        <w:t xml:space="preserve">TULO V </w:t>
      </w:r>
      <w:r>
        <w:rPr>
          <w:rFonts w:ascii="Times New Roman" w:hAnsi="Times New Roman"/>
          <w:b/>
          <w:bCs/>
          <w:sz w:val="24"/>
          <w:szCs w:val="24"/>
          <w:lang w:val="pt-PT"/>
        </w:rPr>
        <w:t xml:space="preserve">– </w:t>
      </w:r>
      <w:r>
        <w:rPr>
          <w:rFonts w:ascii="Times New Roman" w:hAnsi="Times New Roman"/>
          <w:b/>
          <w:bCs/>
          <w:sz w:val="24"/>
          <w:szCs w:val="24"/>
        </w:rPr>
        <w:t>DAS ATRIBUI</w:t>
      </w:r>
      <w:r>
        <w:rPr>
          <w:rFonts w:ascii="Times New Roman" w:hAnsi="Times New Roman"/>
          <w:b/>
          <w:bCs/>
          <w:sz w:val="24"/>
          <w:szCs w:val="24"/>
          <w:lang w:val="pt-PT"/>
        </w:rPr>
        <w:t>ÇÕ</w:t>
      </w:r>
      <w:r w:rsidRPr="003C637C">
        <w:rPr>
          <w:rFonts w:ascii="Times New Roman" w:hAnsi="Times New Roman"/>
          <w:b/>
          <w:bCs/>
          <w:sz w:val="24"/>
          <w:szCs w:val="24"/>
        </w:rPr>
        <w:t>ES DA CENTRAL DE REGULA</w:t>
      </w:r>
      <w:r>
        <w:rPr>
          <w:rFonts w:ascii="Times New Roman" w:hAnsi="Times New Roman"/>
          <w:b/>
          <w:bCs/>
          <w:sz w:val="24"/>
          <w:szCs w:val="24"/>
          <w:lang w:val="pt-PT"/>
        </w:rPr>
        <w:t>ÇÃ</w:t>
      </w:r>
      <w:r>
        <w:rPr>
          <w:rFonts w:ascii="Times New Roman" w:hAnsi="Times New Roman"/>
          <w:b/>
          <w:bCs/>
          <w:sz w:val="24"/>
          <w:szCs w:val="24"/>
        </w:rPr>
        <w:t>O AMBULATORIAL</w:t>
      </w:r>
    </w:p>
    <w:p w:rsidR="00DB5DAD" w:rsidRDefault="00DB5DAD">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10</w:t>
      </w:r>
      <w:r>
        <w:rPr>
          <w:rFonts w:ascii="Times New Roman" w:hAnsi="Times New Roman"/>
          <w:b/>
          <w:bCs/>
          <w:sz w:val="24"/>
          <w:szCs w:val="24"/>
          <w:lang w:val="pt-PT"/>
        </w:rPr>
        <w:t>º</w:t>
      </w:r>
      <w:r>
        <w:rPr>
          <w:rFonts w:ascii="Times New Roman" w:hAnsi="Times New Roman"/>
          <w:sz w:val="24"/>
          <w:szCs w:val="24"/>
          <w:lang w:val="pt-PT"/>
        </w:rPr>
        <w:t xml:space="preserve"> Ao Administrador do SISREG compete:</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 - Ativar ou desativar Unidades de Saú</w:t>
      </w:r>
      <w:r>
        <w:rPr>
          <w:rFonts w:ascii="Times New Roman" w:hAnsi="Times New Roman"/>
          <w:sz w:val="24"/>
          <w:szCs w:val="24"/>
        </w:rPr>
        <w:t>de (p</w:t>
      </w:r>
      <w:r>
        <w:rPr>
          <w:rFonts w:ascii="Times New Roman" w:hAnsi="Times New Roman"/>
          <w:sz w:val="24"/>
          <w:szCs w:val="24"/>
          <w:lang w:val="pt-PT"/>
        </w:rPr>
        <w:t>úblicas, filantrópicas ou privadas), previamente configuradas no SISREG, através de carga de arquivos advindas do Cadastro Nacional de Estabelecimentos de Saú</w:t>
      </w:r>
      <w:r>
        <w:rPr>
          <w:rFonts w:ascii="Times New Roman" w:hAnsi="Times New Roman"/>
          <w:sz w:val="24"/>
          <w:szCs w:val="24"/>
        </w:rPr>
        <w:t>de (CNES);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lastRenderedPageBreak/>
        <w:t xml:space="preserve">II - Cadastrar todos os operadores: solicitantes (marcadores); executantes (prestadores públicos, filantrópicos e privados); reguladores (médicos, dentistas e outros) e administradores do sistema. Para o cadastro do operador solicitante, é necessário o encaminhamento do </w:t>
      </w:r>
      <w:r>
        <w:rPr>
          <w:rFonts w:ascii="Times New Roman" w:hAnsi="Times New Roman"/>
          <w:b/>
          <w:bCs/>
          <w:sz w:val="24"/>
          <w:szCs w:val="24"/>
          <w:lang w:val="pt-PT"/>
        </w:rPr>
        <w:t>Termo de Responsabilidade</w:t>
      </w:r>
      <w:r>
        <w:rPr>
          <w:rFonts w:ascii="Times New Roman" w:hAnsi="Times New Roman"/>
          <w:sz w:val="24"/>
          <w:szCs w:val="24"/>
          <w:lang w:val="pt-PT"/>
        </w:rPr>
        <w:t xml:space="preserve">, assinado pelo coordenador da unidade e pelo </w:t>
      </w:r>
      <w:r w:rsidRPr="00976223">
        <w:rPr>
          <w:rFonts w:ascii="Times New Roman" w:hAnsi="Times New Roman"/>
          <w:color w:val="auto"/>
          <w:sz w:val="24"/>
          <w:szCs w:val="24"/>
          <w:lang w:val="pt-PT"/>
        </w:rPr>
        <w:t>operador solicitante</w:t>
      </w:r>
      <w:r>
        <w:rPr>
          <w:rFonts w:ascii="Times New Roman" w:hAnsi="Times New Roman"/>
          <w:sz w:val="24"/>
          <w:szCs w:val="24"/>
        </w:rPr>
        <w:t>(Anexo);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III - Conferir a lista de profissionais das Unidades de Saúde (Solicitantes e Executantes). Cadastrar, vincular ou excluir os Profissionais de ní</w:t>
      </w:r>
      <w:r w:rsidRPr="003C637C">
        <w:rPr>
          <w:rFonts w:ascii="Times New Roman" w:hAnsi="Times New Roman"/>
          <w:sz w:val="24"/>
          <w:szCs w:val="24"/>
        </w:rPr>
        <w:t>vel superior, mediante solicita</w:t>
      </w:r>
      <w:r>
        <w:rPr>
          <w:rFonts w:ascii="Times New Roman" w:hAnsi="Times New Roman"/>
          <w:sz w:val="24"/>
          <w:szCs w:val="24"/>
          <w:lang w:val="pt-PT"/>
        </w:rPr>
        <w:t>ção por escrito do Coordenador Local;</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IV - Cadastrar e configurar todos os procedimentos oferecidos pelo SISREG;</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 - Programar os parâ</w:t>
      </w:r>
      <w:r w:rsidRPr="003C637C">
        <w:rPr>
          <w:rFonts w:ascii="Times New Roman" w:hAnsi="Times New Roman"/>
          <w:sz w:val="24"/>
          <w:szCs w:val="24"/>
        </w:rPr>
        <w:t>metros que ser</w:t>
      </w:r>
      <w:r>
        <w:rPr>
          <w:rFonts w:ascii="Times New Roman" w:hAnsi="Times New Roman"/>
          <w:sz w:val="24"/>
          <w:szCs w:val="24"/>
          <w:lang w:val="pt-PT"/>
        </w:rPr>
        <w:t>ão utilizados pelo sistema;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 - Cadastrar os Tetos dos procedimentos/Unidades, apontados pelas Áreas de Regulação, Controle, Avaliaçã</w:t>
      </w:r>
      <w:r>
        <w:rPr>
          <w:rFonts w:ascii="Times New Roman" w:hAnsi="Times New Roman"/>
          <w:sz w:val="24"/>
          <w:szCs w:val="24"/>
          <w:lang w:val="it-IT"/>
        </w:rPr>
        <w:t>o e Auditoria;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VII - Criar, alterar ou excluir as escalas (agendas) de procedimentos (consultas e exames especializados) por prestador (públicos, filantrópicos ou privados);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VIII - Cadastrar a PPI no SISREG - Ação exclusiva de Controle e Avaliação que poderá ser realizada pelo administrador do SISREG somente com autorização formal das Áreas de Controle, Avaliaçã</w:t>
      </w:r>
      <w:r>
        <w:rPr>
          <w:rFonts w:ascii="Times New Roman" w:hAnsi="Times New Roman"/>
          <w:sz w:val="24"/>
          <w:szCs w:val="24"/>
          <w:lang w:val="it-IT"/>
        </w:rPr>
        <w:t>o e Auditoria;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IX - Cadastrar as cotas por unidade, indicadas pelas Áreas de Controle e Avaliaçã</w:t>
      </w:r>
      <w:r w:rsidRPr="005E5D34">
        <w:rPr>
          <w:rFonts w:ascii="Times New Roman" w:hAnsi="Times New Roman"/>
          <w:sz w:val="24"/>
          <w:szCs w:val="24"/>
        </w:rPr>
        <w:t>o, respons</w:t>
      </w:r>
      <w:r>
        <w:rPr>
          <w:rFonts w:ascii="Times New Roman" w:hAnsi="Times New Roman"/>
          <w:sz w:val="24"/>
          <w:szCs w:val="24"/>
          <w:lang w:val="pt-PT"/>
        </w:rPr>
        <w:t>ável por reavaliar trimestralmente os parâmetros de definição das cotas;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 - Cadastrar as proximidades no sistema;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XI - Ajustar as cotas das unidades, de acordo com o monitoramento do SISREG;</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XII - Garantir o suporte técnico do sistema aos operadores, às Unidades Executantes, Unidades Solicitantes (Centros de Saúde), e todos os municí</w:t>
      </w:r>
      <w:r w:rsidRPr="003C637C">
        <w:rPr>
          <w:rFonts w:ascii="Times New Roman" w:hAnsi="Times New Roman"/>
          <w:sz w:val="24"/>
          <w:szCs w:val="24"/>
        </w:rPr>
        <w:t>piospactuados;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XIII - Autorizar os cancelamentos das consultas e exames, de acordo com o Art. 8º desta normativa, garantindo o reaproveitamento das vagas;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XIV - Realizar inserção de agendas e profissionais, além de realizar alterações e fechamento das agendas necessá</w:t>
      </w:r>
      <w:r w:rsidRPr="003C637C">
        <w:rPr>
          <w:rFonts w:ascii="Times New Roman" w:hAnsi="Times New Roman"/>
          <w:sz w:val="24"/>
          <w:szCs w:val="24"/>
        </w:rPr>
        <w:t>rias, mediante libera</w:t>
      </w:r>
      <w:r>
        <w:rPr>
          <w:rFonts w:ascii="Times New Roman" w:hAnsi="Times New Roman"/>
          <w:sz w:val="24"/>
          <w:szCs w:val="24"/>
          <w:lang w:val="pt-PT"/>
        </w:rPr>
        <w:t>ção da autorização do pedido;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XV - Promover treinamentos e atualização dos profissionais envolvidos direta ou indiretamente com o SISREG. Entre os envolvidos diretamente com o sistema, destacamos os seguintes profissionais: administradores, reguladores, solicitantes (marcadores), executantes (prestadores) e Coordenadores dos Centros de Saúde. Entre os envolvidos indiretamente com o SISREG, destacamos: profissionais das unidades locais de saúde, profissionais atuantes nas diferentes áreas da atençã</w:t>
      </w:r>
      <w:r w:rsidRPr="005E5D34">
        <w:rPr>
          <w:rFonts w:ascii="Times New Roman" w:hAnsi="Times New Roman"/>
          <w:sz w:val="24"/>
          <w:szCs w:val="24"/>
        </w:rPr>
        <w:t>o b</w:t>
      </w:r>
      <w:r>
        <w:rPr>
          <w:rFonts w:ascii="Times New Roman" w:hAnsi="Times New Roman"/>
          <w:sz w:val="24"/>
          <w:szCs w:val="24"/>
          <w:lang w:val="pt-PT"/>
        </w:rPr>
        <w:t>ásica e especializada, além dos profissionais vinculados a programas de atençã</w:t>
      </w:r>
      <w:r w:rsidRPr="005E5D34">
        <w:rPr>
          <w:rFonts w:ascii="Times New Roman" w:hAnsi="Times New Roman"/>
          <w:sz w:val="24"/>
          <w:szCs w:val="24"/>
        </w:rPr>
        <w:t xml:space="preserve">o </w:t>
      </w:r>
      <w:r>
        <w:rPr>
          <w:rFonts w:ascii="Times New Roman" w:hAnsi="Times New Roman"/>
          <w:sz w:val="24"/>
          <w:szCs w:val="24"/>
          <w:lang w:val="pt-PT"/>
        </w:rPr>
        <w:t>à</w:t>
      </w:r>
      <w:r>
        <w:rPr>
          <w:rFonts w:ascii="Times New Roman" w:hAnsi="Times New Roman"/>
          <w:sz w:val="24"/>
          <w:szCs w:val="24"/>
        </w:rPr>
        <w:t>sa</w:t>
      </w:r>
      <w:r>
        <w:rPr>
          <w:rFonts w:ascii="Times New Roman" w:hAnsi="Times New Roman"/>
          <w:sz w:val="24"/>
          <w:szCs w:val="24"/>
          <w:lang w:val="pt-PT"/>
        </w:rPr>
        <w:t>ú</w:t>
      </w:r>
      <w:r>
        <w:rPr>
          <w:rFonts w:ascii="Times New Roman" w:hAnsi="Times New Roman"/>
          <w:sz w:val="24"/>
          <w:szCs w:val="24"/>
        </w:rPr>
        <w:t>de;</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XVI - Participar das revisões trimestrais das cotas realizadas pela Área de Controle e Avaliaçã</w:t>
      </w:r>
      <w:r>
        <w:rPr>
          <w:rFonts w:ascii="Times New Roman" w:hAnsi="Times New Roman"/>
          <w:sz w:val="24"/>
          <w:szCs w:val="24"/>
        </w:rPr>
        <w:t>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XVII - Monitorar continuamente a atuação da rede municipal de saúde no SISREG e os resultados apresentados a partir da supervisão com a divulgação das informaçõ</w:t>
      </w:r>
      <w:r>
        <w:rPr>
          <w:rFonts w:ascii="Times New Roman" w:hAnsi="Times New Roman"/>
          <w:sz w:val="24"/>
          <w:szCs w:val="24"/>
        </w:rPr>
        <w:t>es;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XVIII - Participar da construção das normas e protocolos relativos à garantia de acesso;</w:t>
      </w:r>
    </w:p>
    <w:p w:rsidR="00DB5DAD" w:rsidRDefault="00974E27">
      <w:pPr>
        <w:pStyle w:val="Corpo"/>
        <w:spacing w:after="120" w:line="240" w:lineRule="auto"/>
        <w:jc w:val="both"/>
        <w:rPr>
          <w:rFonts w:ascii="Times New Roman" w:eastAsia="Times New Roman" w:hAnsi="Times New Roman" w:cs="Times New Roman"/>
          <w:sz w:val="24"/>
          <w:szCs w:val="24"/>
        </w:rPr>
      </w:pPr>
      <w:r w:rsidRPr="003C637C">
        <w:rPr>
          <w:rFonts w:ascii="Times New Roman" w:hAnsi="Times New Roman"/>
          <w:sz w:val="24"/>
          <w:szCs w:val="24"/>
        </w:rPr>
        <w:t xml:space="preserve">XIX - Auxiliar a </w:t>
      </w:r>
      <w:r>
        <w:rPr>
          <w:rFonts w:ascii="Times New Roman" w:hAnsi="Times New Roman"/>
          <w:sz w:val="24"/>
          <w:szCs w:val="24"/>
          <w:lang w:val="pt-PT"/>
        </w:rPr>
        <w:t>Área de Controle e Avaliação na elaboração dos relatórios de monitoramento e outros de interesse da Gestã</w:t>
      </w:r>
      <w:r>
        <w:rPr>
          <w:rFonts w:ascii="Times New Roman" w:hAnsi="Times New Roman"/>
          <w:sz w:val="24"/>
          <w:szCs w:val="24"/>
        </w:rPr>
        <w:t>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XX - Participar ativamente do processo de contratualizaçã</w:t>
      </w:r>
      <w:r>
        <w:rPr>
          <w:rFonts w:ascii="Times New Roman" w:hAnsi="Times New Roman"/>
          <w:sz w:val="24"/>
          <w:szCs w:val="24"/>
        </w:rPr>
        <w:t>o;</w:t>
      </w:r>
    </w:p>
    <w:p w:rsidR="00DB5DAD" w:rsidRDefault="00974E27">
      <w:pPr>
        <w:pStyle w:val="Corpo"/>
        <w:spacing w:after="120" w:line="240" w:lineRule="auto"/>
        <w:jc w:val="both"/>
        <w:rPr>
          <w:rFonts w:ascii="Times New Roman" w:hAnsi="Times New Roman"/>
          <w:sz w:val="24"/>
          <w:szCs w:val="24"/>
          <w:lang w:val="pt-PT"/>
        </w:rPr>
      </w:pPr>
      <w:r>
        <w:rPr>
          <w:rFonts w:ascii="Times New Roman" w:hAnsi="Times New Roman"/>
          <w:sz w:val="24"/>
          <w:szCs w:val="24"/>
          <w:lang w:val="pt-PT"/>
        </w:rPr>
        <w:lastRenderedPageBreak/>
        <w:t>XXI - Seguir a</w:t>
      </w:r>
      <w:r>
        <w:rPr>
          <w:rFonts w:ascii="Times New Roman" w:hAnsi="Times New Roman"/>
          <w:sz w:val="24"/>
          <w:szCs w:val="24"/>
          <w:lang w:val="fr-FR"/>
        </w:rPr>
        <w:t>s orienta</w:t>
      </w:r>
      <w:r>
        <w:rPr>
          <w:rFonts w:ascii="Times New Roman" w:hAnsi="Times New Roman"/>
          <w:sz w:val="24"/>
          <w:szCs w:val="24"/>
          <w:lang w:val="pt-PT"/>
        </w:rPr>
        <w:t>ções aprovadas por meio da Deliberação CIB nº 43/2018, para inserção dos consórcios no sistema SISREG.</w:t>
      </w:r>
    </w:p>
    <w:p w:rsidR="007C731D" w:rsidRPr="007C731D" w:rsidRDefault="007C731D" w:rsidP="007C731D">
      <w:pPr>
        <w:pStyle w:val="Corpo"/>
        <w:spacing w:after="120" w:line="240" w:lineRule="auto"/>
        <w:jc w:val="both"/>
        <w:rPr>
          <w:rFonts w:ascii="Times New Roman" w:eastAsia="Times New Roman" w:hAnsi="Times New Roman" w:cs="Times New Roman"/>
          <w:b/>
          <w:color w:val="FF0000"/>
          <w:sz w:val="24"/>
          <w:szCs w:val="24"/>
        </w:rPr>
      </w:pPr>
      <w:r w:rsidRPr="007C731D">
        <w:rPr>
          <w:rFonts w:ascii="Times New Roman" w:hAnsi="Times New Roman" w:cs="Times New Roman"/>
          <w:b/>
          <w:color w:val="FF0000"/>
          <w:sz w:val="24"/>
          <w:szCs w:val="24"/>
        </w:rPr>
        <w:t xml:space="preserve">PARÁGRAFO </w:t>
      </w:r>
      <w:r w:rsidRPr="007C731D">
        <w:rPr>
          <w:rFonts w:ascii="Times New Roman" w:hAnsi="Times New Roman" w:cs="Times New Roman"/>
          <w:b/>
          <w:color w:val="FF0000"/>
          <w:sz w:val="24"/>
          <w:szCs w:val="24"/>
          <w:lang w:val="pt-PT"/>
        </w:rPr>
        <w:t>Ú</w:t>
      </w:r>
      <w:r w:rsidRPr="007C731D">
        <w:rPr>
          <w:rFonts w:ascii="Times New Roman" w:hAnsi="Times New Roman" w:cs="Times New Roman"/>
          <w:b/>
          <w:color w:val="FF0000"/>
          <w:sz w:val="24"/>
          <w:szCs w:val="24"/>
        </w:rPr>
        <w:t xml:space="preserve">NICO: É vetada a configuração de </w:t>
      </w:r>
      <w:r w:rsidRPr="007C731D">
        <w:rPr>
          <w:rFonts w:ascii="Times New Roman" w:hAnsi="Times New Roman" w:cs="Times New Roman"/>
          <w:b/>
          <w:bCs/>
          <w:color w:val="FF0000"/>
          <w:sz w:val="24"/>
          <w:szCs w:val="24"/>
        </w:rPr>
        <w:t>agendas por ordem de chegada</w:t>
      </w:r>
      <w:r>
        <w:rPr>
          <w:rFonts w:ascii="Times New Roman" w:hAnsi="Times New Roman" w:cs="Times New Roman"/>
          <w:b/>
          <w:bCs/>
          <w:color w:val="FF0000"/>
          <w:sz w:val="24"/>
          <w:szCs w:val="24"/>
        </w:rPr>
        <w:t>,</w:t>
      </w:r>
      <w:r w:rsidR="006B67F3">
        <w:rPr>
          <w:rFonts w:ascii="Times New Roman" w:hAnsi="Times New Roman" w:cs="Times New Roman"/>
          <w:b/>
          <w:bCs/>
          <w:color w:val="FF0000"/>
          <w:sz w:val="24"/>
          <w:szCs w:val="24"/>
        </w:rPr>
        <w:t xml:space="preserve">exceto de GRUPO DE EXAMES, </w:t>
      </w:r>
      <w:r w:rsidRPr="007C731D">
        <w:rPr>
          <w:rFonts w:ascii="Times New Roman" w:hAnsi="Times New Roman" w:cs="Times New Roman"/>
          <w:b/>
          <w:bCs/>
          <w:color w:val="FF0000"/>
          <w:sz w:val="24"/>
          <w:szCs w:val="24"/>
        </w:rPr>
        <w:t>para evi</w:t>
      </w:r>
      <w:bookmarkStart w:id="0" w:name="_GoBack"/>
      <w:bookmarkEnd w:id="0"/>
      <w:r w:rsidRPr="007C731D">
        <w:rPr>
          <w:rFonts w:ascii="Times New Roman" w:hAnsi="Times New Roman" w:cs="Times New Roman"/>
          <w:b/>
          <w:bCs/>
          <w:color w:val="FF0000"/>
          <w:sz w:val="24"/>
          <w:szCs w:val="24"/>
        </w:rPr>
        <w:t xml:space="preserve">tar aglomerações nas </w:t>
      </w:r>
      <w:r w:rsidRPr="007C731D">
        <w:rPr>
          <w:rFonts w:ascii="Times New Roman" w:hAnsi="Times New Roman" w:cs="Times New Roman"/>
          <w:b/>
          <w:color w:val="FF0000"/>
          <w:sz w:val="24"/>
          <w:szCs w:val="24"/>
          <w:lang w:val="pt-PT"/>
        </w:rPr>
        <w:t xml:space="preserve">Unidades do Sistema Prisional, Unidades de Pronto Atendimento, Ambulatórios de especialidades e Hospitais. </w:t>
      </w:r>
    </w:p>
    <w:p w:rsidR="007C731D" w:rsidRPr="007C731D" w:rsidRDefault="007C731D">
      <w:pPr>
        <w:pStyle w:val="Corpo"/>
        <w:spacing w:after="120" w:line="240" w:lineRule="auto"/>
        <w:jc w:val="both"/>
        <w:rPr>
          <w:rFonts w:ascii="Times New Roman" w:hAnsi="Times New Roman"/>
          <w:sz w:val="24"/>
          <w:szCs w:val="24"/>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t>CAP</w:t>
      </w:r>
      <w:r>
        <w:rPr>
          <w:rFonts w:ascii="Times New Roman" w:hAnsi="Times New Roman"/>
          <w:b/>
          <w:bCs/>
          <w:sz w:val="24"/>
          <w:szCs w:val="24"/>
          <w:lang w:val="pt-PT"/>
        </w:rPr>
        <w:t>Í</w:t>
      </w:r>
      <w:r w:rsidRPr="003C637C">
        <w:rPr>
          <w:rFonts w:ascii="Times New Roman" w:hAnsi="Times New Roman"/>
          <w:b/>
          <w:bCs/>
          <w:sz w:val="24"/>
          <w:szCs w:val="24"/>
        </w:rPr>
        <w:t xml:space="preserve">TULO VI </w:t>
      </w:r>
      <w:r>
        <w:rPr>
          <w:rFonts w:ascii="Times New Roman" w:hAnsi="Times New Roman"/>
          <w:b/>
          <w:bCs/>
          <w:sz w:val="24"/>
          <w:szCs w:val="24"/>
          <w:lang w:val="pt-PT"/>
        </w:rPr>
        <w:t xml:space="preserve">– </w:t>
      </w:r>
      <w:r>
        <w:rPr>
          <w:rFonts w:ascii="Times New Roman" w:hAnsi="Times New Roman"/>
          <w:b/>
          <w:bCs/>
          <w:sz w:val="24"/>
          <w:szCs w:val="24"/>
        </w:rPr>
        <w:t>DAS ATRIBUI</w:t>
      </w:r>
      <w:r>
        <w:rPr>
          <w:rFonts w:ascii="Times New Roman" w:hAnsi="Times New Roman"/>
          <w:b/>
          <w:bCs/>
          <w:sz w:val="24"/>
          <w:szCs w:val="24"/>
          <w:lang w:val="pt-PT"/>
        </w:rPr>
        <w:t>Ç</w:t>
      </w:r>
      <w:r w:rsidRPr="003C637C">
        <w:rPr>
          <w:rFonts w:ascii="Times New Roman" w:hAnsi="Times New Roman"/>
          <w:b/>
          <w:bCs/>
          <w:sz w:val="24"/>
          <w:szCs w:val="24"/>
        </w:rPr>
        <w:t xml:space="preserve">OES DO OPERADOR SOLICITANTE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11</w:t>
      </w:r>
      <w:r>
        <w:rPr>
          <w:rFonts w:ascii="Times New Roman" w:hAnsi="Times New Roman"/>
          <w:b/>
          <w:bCs/>
          <w:sz w:val="24"/>
          <w:szCs w:val="24"/>
          <w:lang w:val="pt-PT"/>
        </w:rPr>
        <w:t>º</w:t>
      </w:r>
      <w:r>
        <w:rPr>
          <w:rFonts w:ascii="Times New Roman" w:hAnsi="Times New Roman"/>
          <w:sz w:val="24"/>
          <w:szCs w:val="24"/>
          <w:lang w:val="pt-PT"/>
        </w:rPr>
        <w:t xml:space="preserve"> O operador solicitante é o profissional responsável pela inserção das solicitações no SISREG de consultas, exames, procedimentos e cirurgias eletivas.</w:t>
      </w:r>
    </w:p>
    <w:p w:rsidR="00040D9A" w:rsidRDefault="00040D9A">
      <w:pPr>
        <w:pStyle w:val="Corpo"/>
        <w:spacing w:after="120" w:line="240" w:lineRule="auto"/>
        <w:jc w:val="both"/>
        <w:rPr>
          <w:rFonts w:ascii="Times New Roman" w:hAnsi="Times New Roman"/>
          <w:sz w:val="24"/>
          <w:szCs w:val="24"/>
          <w:lang w:val="pt-PT"/>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1</w:t>
      </w:r>
      <w:r>
        <w:rPr>
          <w:rFonts w:ascii="Times New Roman" w:hAnsi="Times New Roman"/>
          <w:sz w:val="24"/>
          <w:szCs w:val="24"/>
          <w:lang w:val="pt-PT"/>
        </w:rPr>
        <w:t xml:space="preserve">º O operador solicitante deverá estar cadastrado no CNES da Unidade de Saúde sob gestão municipal e/ou Estadual, definida pela Central de Regulação como solicitante no SISREG.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2</w:t>
      </w:r>
      <w:r>
        <w:rPr>
          <w:rFonts w:ascii="Times New Roman" w:hAnsi="Times New Roman"/>
          <w:sz w:val="24"/>
          <w:szCs w:val="24"/>
          <w:lang w:val="pt-PT"/>
        </w:rPr>
        <w:t xml:space="preserve">º Preferencialmente deverão ser solicitantes as Unidades Básicas de Saúde, incluindo as Unidades do Sistema Prisional, Unidades de Pronto Atendimento, Ambulatórios de especialidades e Hospitais. </w:t>
      </w:r>
    </w:p>
    <w:p w:rsidR="00976223" w:rsidRDefault="00974E27">
      <w:pPr>
        <w:pStyle w:val="Corpo"/>
        <w:spacing w:after="120" w:line="240" w:lineRule="auto"/>
        <w:jc w:val="both"/>
        <w:rPr>
          <w:rFonts w:ascii="Times New Roman" w:hAnsi="Times New Roman"/>
          <w:sz w:val="24"/>
          <w:szCs w:val="24"/>
          <w:lang w:val="pt-PT"/>
        </w:rPr>
      </w:pPr>
      <w:r>
        <w:rPr>
          <w:rFonts w:ascii="Times New Roman" w:hAnsi="Times New Roman"/>
          <w:sz w:val="24"/>
          <w:szCs w:val="24"/>
          <w:u w:val="single"/>
        </w:rPr>
        <w:t xml:space="preserve">PARAGRAFO </w:t>
      </w:r>
      <w:r>
        <w:rPr>
          <w:rFonts w:ascii="Times New Roman" w:hAnsi="Times New Roman"/>
          <w:sz w:val="24"/>
          <w:szCs w:val="24"/>
          <w:u w:val="single"/>
          <w:lang w:val="pt-PT"/>
        </w:rPr>
        <w:t>Ú</w:t>
      </w:r>
      <w:r>
        <w:rPr>
          <w:rFonts w:ascii="Times New Roman" w:hAnsi="Times New Roman"/>
          <w:sz w:val="24"/>
          <w:szCs w:val="24"/>
          <w:u w:val="single"/>
        </w:rPr>
        <w:t>NICO</w:t>
      </w:r>
      <w:r>
        <w:rPr>
          <w:rFonts w:ascii="Times New Roman" w:hAnsi="Times New Roman"/>
          <w:sz w:val="24"/>
          <w:szCs w:val="24"/>
          <w:lang w:val="pt-PT"/>
        </w:rPr>
        <w:t>: As Unidades de Pronto Atendimento, Ambulatórios de especialidades</w:t>
      </w:r>
      <w:r w:rsidR="00976223">
        <w:rPr>
          <w:rFonts w:ascii="Times New Roman" w:hAnsi="Times New Roman"/>
          <w:sz w:val="24"/>
          <w:szCs w:val="24"/>
          <w:lang w:val="pt-PT"/>
        </w:rPr>
        <w:t>, Núcleos Internos de Regulação</w:t>
      </w:r>
      <w:r>
        <w:rPr>
          <w:rFonts w:ascii="Times New Roman" w:hAnsi="Times New Roman"/>
          <w:sz w:val="24"/>
          <w:szCs w:val="24"/>
          <w:lang w:val="pt-PT"/>
        </w:rPr>
        <w:t xml:space="preserve"> e Hospitais só poderão solicitar os procedimentos ambulatoriais de agendas internas autorizadas pela Central de Regulação ou solicitaçõ</w:t>
      </w:r>
      <w:r w:rsidRPr="003C637C">
        <w:rPr>
          <w:rFonts w:ascii="Times New Roman" w:hAnsi="Times New Roman"/>
          <w:sz w:val="24"/>
          <w:szCs w:val="24"/>
        </w:rPr>
        <w:t>es de interna</w:t>
      </w:r>
      <w:r>
        <w:rPr>
          <w:rFonts w:ascii="Times New Roman" w:hAnsi="Times New Roman"/>
          <w:sz w:val="24"/>
          <w:szCs w:val="24"/>
          <w:lang w:val="pt-PT"/>
        </w:rPr>
        <w:t xml:space="preserve">ção </w:t>
      </w:r>
      <w:r w:rsidR="00976223">
        <w:rPr>
          <w:rFonts w:ascii="Times New Roman" w:hAnsi="Times New Roman"/>
          <w:sz w:val="24"/>
          <w:szCs w:val="24"/>
          <w:lang w:val="pt-PT"/>
        </w:rPr>
        <w:t>hospitalar permitidas conforme D</w:t>
      </w:r>
      <w:r>
        <w:rPr>
          <w:rFonts w:ascii="Times New Roman" w:hAnsi="Times New Roman"/>
          <w:sz w:val="24"/>
          <w:szCs w:val="24"/>
          <w:lang w:val="pt-PT"/>
        </w:rPr>
        <w:t xml:space="preserve">eliberações vigentes.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 </w:t>
      </w:r>
      <w:r>
        <w:rPr>
          <w:rFonts w:ascii="Times New Roman" w:hAnsi="Times New Roman"/>
          <w:sz w:val="24"/>
          <w:szCs w:val="24"/>
        </w:rPr>
        <w:t>3</w:t>
      </w:r>
      <w:r>
        <w:rPr>
          <w:rFonts w:ascii="Times New Roman" w:hAnsi="Times New Roman"/>
          <w:sz w:val="24"/>
          <w:szCs w:val="24"/>
          <w:lang w:val="pt-PT"/>
        </w:rPr>
        <w:t>º</w:t>
      </w:r>
      <w:r>
        <w:rPr>
          <w:rFonts w:ascii="Times New Roman" w:hAnsi="Times New Roman"/>
          <w:sz w:val="24"/>
          <w:szCs w:val="24"/>
          <w:lang w:val="it-IT"/>
        </w:rPr>
        <w:t>Caso necess</w:t>
      </w:r>
      <w:r>
        <w:rPr>
          <w:rFonts w:ascii="Times New Roman" w:hAnsi="Times New Roman"/>
          <w:sz w:val="24"/>
          <w:szCs w:val="24"/>
          <w:lang w:val="pt-PT"/>
        </w:rPr>
        <w:t>ário e, dependendo do tamanho da Central de Regulação e da cobertura da atenção especializada, poderão excepcionalmente ser configuradas como solicitantes/executantes, os ambulatórios especializados.</w:t>
      </w:r>
    </w:p>
    <w:p w:rsidR="00DB5DAD" w:rsidRDefault="00974E27">
      <w:pPr>
        <w:pStyle w:val="Corpo"/>
        <w:tabs>
          <w:tab w:val="left" w:pos="7830"/>
        </w:tabs>
        <w:spacing w:after="120"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b/>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12</w:t>
      </w:r>
      <w:r>
        <w:rPr>
          <w:rFonts w:ascii="Times New Roman" w:hAnsi="Times New Roman"/>
          <w:b/>
          <w:bCs/>
          <w:sz w:val="24"/>
          <w:szCs w:val="24"/>
          <w:lang w:val="pt-PT"/>
        </w:rPr>
        <w:t>º</w:t>
      </w:r>
      <w:r>
        <w:rPr>
          <w:rFonts w:ascii="Times New Roman" w:hAnsi="Times New Roman"/>
          <w:sz w:val="24"/>
          <w:szCs w:val="24"/>
          <w:lang w:val="pt-PT"/>
        </w:rPr>
        <w:t xml:space="preserve"> Compete ao operador solicitante:</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 - Participar do treinamento introdutório no SISREG, antes de iniciar o uso do sistema;</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sidRPr="005E5D34">
        <w:rPr>
          <w:rFonts w:ascii="Times New Roman" w:hAnsi="Times New Roman"/>
          <w:sz w:val="24"/>
          <w:szCs w:val="24"/>
        </w:rPr>
        <w:t>II - Ser respons</w:t>
      </w:r>
      <w:r>
        <w:rPr>
          <w:rFonts w:ascii="Times New Roman" w:hAnsi="Times New Roman"/>
          <w:sz w:val="24"/>
          <w:szCs w:val="24"/>
          <w:lang w:val="pt-PT"/>
        </w:rPr>
        <w:t>ável pela organizaçã</w:t>
      </w:r>
      <w:r>
        <w:rPr>
          <w:rFonts w:ascii="Times New Roman" w:hAnsi="Times New Roman"/>
          <w:sz w:val="24"/>
          <w:szCs w:val="24"/>
          <w:lang w:val="it-IT"/>
        </w:rPr>
        <w:t>o e inclus</w:t>
      </w:r>
      <w:r>
        <w:rPr>
          <w:rFonts w:ascii="Times New Roman" w:hAnsi="Times New Roman"/>
          <w:sz w:val="24"/>
          <w:szCs w:val="24"/>
          <w:lang w:val="pt-PT"/>
        </w:rPr>
        <w:t xml:space="preserve">ão no SISREG, de todos os procedimentos deixados pelos usuários na Unidade, respeitando os critérios de Rotina, Prioridade e Urgência citados no Art. 4º </w:t>
      </w:r>
      <w:r>
        <w:rPr>
          <w:rFonts w:ascii="Times New Roman" w:hAnsi="Times New Roman"/>
          <w:sz w:val="24"/>
          <w:szCs w:val="24"/>
          <w:lang w:val="it-IT"/>
        </w:rPr>
        <w:t>desta instru</w:t>
      </w:r>
      <w:r>
        <w:rPr>
          <w:rFonts w:ascii="Times New Roman" w:hAnsi="Times New Roman"/>
          <w:sz w:val="24"/>
          <w:szCs w:val="24"/>
          <w:lang w:val="pt-PT"/>
        </w:rPr>
        <w:t>çã</w:t>
      </w:r>
      <w:r>
        <w:rPr>
          <w:rFonts w:ascii="Times New Roman" w:hAnsi="Times New Roman"/>
          <w:sz w:val="24"/>
          <w:szCs w:val="24"/>
          <w:lang w:val="it-IT"/>
        </w:rPr>
        <w:t>o normativa;</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III - Participar de todos os treinamentos/atualizações oferecidos pela Á</w:t>
      </w:r>
      <w:r>
        <w:rPr>
          <w:rFonts w:ascii="Times New Roman" w:hAnsi="Times New Roman"/>
          <w:sz w:val="24"/>
          <w:szCs w:val="24"/>
        </w:rPr>
        <w:t>rea de Regula</w:t>
      </w:r>
      <w:r>
        <w:rPr>
          <w:rFonts w:ascii="Times New Roman" w:hAnsi="Times New Roman"/>
          <w:sz w:val="24"/>
          <w:szCs w:val="24"/>
          <w:lang w:val="pt-PT"/>
        </w:rPr>
        <w:t>ção do SISREG.</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13</w:t>
      </w:r>
      <w:r>
        <w:rPr>
          <w:rFonts w:ascii="Times New Roman" w:hAnsi="Times New Roman"/>
          <w:b/>
          <w:bCs/>
          <w:sz w:val="24"/>
          <w:szCs w:val="24"/>
          <w:lang w:val="pt-PT"/>
        </w:rPr>
        <w:t>º</w:t>
      </w:r>
      <w:r>
        <w:rPr>
          <w:rFonts w:ascii="Times New Roman" w:hAnsi="Times New Roman"/>
          <w:sz w:val="24"/>
          <w:szCs w:val="24"/>
        </w:rPr>
        <w:t xml:space="preserve"> S</w:t>
      </w:r>
      <w:r>
        <w:rPr>
          <w:rFonts w:ascii="Times New Roman" w:hAnsi="Times New Roman"/>
          <w:sz w:val="24"/>
          <w:szCs w:val="24"/>
          <w:lang w:val="pt-PT"/>
        </w:rPr>
        <w:t>ão atribuiçõ</w:t>
      </w:r>
      <w:r>
        <w:rPr>
          <w:rFonts w:ascii="Times New Roman" w:hAnsi="Times New Roman"/>
          <w:sz w:val="24"/>
          <w:szCs w:val="24"/>
          <w:lang w:val="fr-FR"/>
        </w:rPr>
        <w:t>es di</w:t>
      </w:r>
      <w:r>
        <w:rPr>
          <w:rFonts w:ascii="Times New Roman" w:hAnsi="Times New Roman"/>
          <w:sz w:val="24"/>
          <w:szCs w:val="24"/>
          <w:lang w:val="pt-PT"/>
        </w:rPr>
        <w:t>árias do operador solicitante</w:t>
      </w:r>
      <w:r>
        <w:rPr>
          <w:rFonts w:ascii="Times New Roman" w:hAnsi="Times New Roman"/>
          <w:sz w:val="24"/>
          <w:szCs w:val="24"/>
        </w:rPr>
        <w:t>:</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 - Ler a tela inicial de avisos do SISREG;</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rPr>
        <w:t xml:space="preserve">II - </w:t>
      </w:r>
      <w:r>
        <w:rPr>
          <w:rFonts w:ascii="Times New Roman" w:hAnsi="Times New Roman"/>
          <w:sz w:val="24"/>
          <w:szCs w:val="24"/>
          <w:lang w:val="pt-PT"/>
        </w:rPr>
        <w:t>Consultar as solicitações no SISREG em “Consulta Amb”</w:t>
      </w:r>
      <w:r>
        <w:rPr>
          <w:rFonts w:ascii="Times New Roman" w:hAnsi="Times New Roman"/>
          <w:sz w:val="24"/>
          <w:szCs w:val="24"/>
          <w:lang w:val="nl-NL"/>
        </w:rPr>
        <w:t>, op</w:t>
      </w:r>
      <w:r>
        <w:rPr>
          <w:rFonts w:ascii="Times New Roman" w:hAnsi="Times New Roman"/>
          <w:sz w:val="24"/>
          <w:szCs w:val="24"/>
          <w:lang w:val="pt-PT"/>
        </w:rPr>
        <w:t xml:space="preserve">ções: agendados pela lista de espera e agendados pela regulação, realizar a impressão dos agendamentos e providenciar o contato com os usuários, em até 72 horas anterior à data da realização da consulta/exame/procedimento;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rPr>
        <w:lastRenderedPageBreak/>
        <w:t xml:space="preserve">III - </w:t>
      </w:r>
      <w:r>
        <w:rPr>
          <w:rFonts w:ascii="Times New Roman" w:hAnsi="Times New Roman"/>
          <w:sz w:val="24"/>
          <w:szCs w:val="24"/>
          <w:lang w:val="pt-PT"/>
        </w:rPr>
        <w:t>Consultar as solicitações no SISREG em “Consulta Amb”</w:t>
      </w:r>
      <w:r>
        <w:rPr>
          <w:rFonts w:ascii="Times New Roman" w:hAnsi="Times New Roman"/>
          <w:sz w:val="24"/>
          <w:szCs w:val="24"/>
          <w:lang w:val="nl-NL"/>
        </w:rPr>
        <w:t>, op</w:t>
      </w:r>
      <w:r>
        <w:rPr>
          <w:rFonts w:ascii="Times New Roman" w:hAnsi="Times New Roman"/>
          <w:sz w:val="24"/>
          <w:szCs w:val="24"/>
          <w:lang w:val="pt-PT"/>
        </w:rPr>
        <w:t>ções: pendentes na fila de espera para acompanhamento e devolvidos pela regulação, para providenciar os dados complementares e reenviar no prazo máximo de 10 dias úteis;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u w:val="single"/>
        </w:rPr>
        <w:t>PAR</w:t>
      </w:r>
      <w:r>
        <w:rPr>
          <w:rFonts w:ascii="Times New Roman" w:hAnsi="Times New Roman"/>
          <w:sz w:val="24"/>
          <w:szCs w:val="24"/>
          <w:u w:val="single"/>
          <w:lang w:val="pt-PT"/>
        </w:rPr>
        <w:t>ÁGRAFO Ú</w:t>
      </w:r>
      <w:r>
        <w:rPr>
          <w:rFonts w:ascii="Times New Roman" w:hAnsi="Times New Roman"/>
          <w:sz w:val="24"/>
          <w:szCs w:val="24"/>
          <w:u w:val="single"/>
        </w:rPr>
        <w:t>NICO</w:t>
      </w:r>
      <w:r>
        <w:rPr>
          <w:rFonts w:ascii="Times New Roman" w:hAnsi="Times New Roman"/>
          <w:sz w:val="24"/>
          <w:szCs w:val="24"/>
          <w:lang w:val="pt-PT"/>
        </w:rPr>
        <w:t>: Em casos de necessidade urgente de informações a Unidade deverá encaminhar os dados com a maior brevidade possível e comunicar a Central de Regulaçã</w:t>
      </w:r>
      <w:r>
        <w:rPr>
          <w:rFonts w:ascii="Times New Roman" w:hAnsi="Times New Roman"/>
          <w:sz w:val="24"/>
          <w:szCs w:val="24"/>
          <w:lang w:val="it-IT"/>
        </w:rPr>
        <w:t xml:space="preserve">o. </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IV - Marcar as </w:t>
      </w:r>
      <w:r>
        <w:rPr>
          <w:rFonts w:ascii="Times New Roman" w:hAnsi="Times New Roman"/>
          <w:b/>
          <w:bCs/>
          <w:sz w:val="24"/>
          <w:szCs w:val="24"/>
        </w:rPr>
        <w:t>solicita</w:t>
      </w:r>
      <w:r>
        <w:rPr>
          <w:rFonts w:ascii="Times New Roman" w:hAnsi="Times New Roman"/>
          <w:b/>
          <w:bCs/>
          <w:sz w:val="24"/>
          <w:szCs w:val="24"/>
          <w:lang w:val="pt-PT"/>
        </w:rPr>
        <w:t>ções de retorno</w:t>
      </w:r>
      <w:r>
        <w:rPr>
          <w:rFonts w:ascii="Times New Roman" w:hAnsi="Times New Roman"/>
          <w:sz w:val="24"/>
          <w:szCs w:val="24"/>
          <w:lang w:val="it-IT"/>
        </w:rPr>
        <w:t>, quando incumb</w:t>
      </w:r>
      <w:r>
        <w:rPr>
          <w:rFonts w:ascii="Times New Roman" w:hAnsi="Times New Roman"/>
          <w:sz w:val="24"/>
          <w:szCs w:val="24"/>
          <w:lang w:val="pt-PT"/>
        </w:rPr>
        <w:t>ência, de acordo com as recomendações do Artigo 7</w:t>
      </w:r>
      <w:r>
        <w:rPr>
          <w:rFonts w:ascii="Times New Roman" w:hAnsi="Times New Roman"/>
          <w:b/>
          <w:bCs/>
          <w:sz w:val="24"/>
          <w:szCs w:val="24"/>
          <w:lang w:val="pt-PT"/>
        </w:rPr>
        <w:t>º</w:t>
      </w:r>
      <w:r>
        <w:rPr>
          <w:rFonts w:ascii="Times New Roman" w:hAnsi="Times New Roman"/>
          <w:b/>
          <w:bCs/>
          <w:sz w:val="24"/>
          <w:szCs w:val="24"/>
        </w:rPr>
        <w:t>,</w:t>
      </w:r>
      <w:r>
        <w:rPr>
          <w:rFonts w:ascii="Times New Roman" w:hAnsi="Times New Roman"/>
          <w:sz w:val="24"/>
          <w:szCs w:val="24"/>
          <w:lang w:val="pt-PT"/>
        </w:rPr>
        <w:t xml:space="preserve"> bem como, de outras recomendações indicadas pelo profissional especialista e normativas aprovadas pela CIB. Após a marcação do retorno, imprimir a Ficha de Autorização do SISREG e encaminhar para a recepção para que o usuário seja avisado;</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 - Inserir as solicitaçõ</w:t>
      </w:r>
      <w:r>
        <w:rPr>
          <w:rFonts w:ascii="Times New Roman" w:hAnsi="Times New Roman"/>
          <w:sz w:val="24"/>
          <w:szCs w:val="24"/>
          <w:lang w:val="fr-FR"/>
        </w:rPr>
        <w:t xml:space="preserve">es </w:t>
      </w:r>
      <w:r>
        <w:rPr>
          <w:rFonts w:ascii="Times New Roman" w:hAnsi="Times New Roman"/>
          <w:b/>
          <w:bCs/>
          <w:sz w:val="24"/>
          <w:szCs w:val="24"/>
          <w:lang w:val="pt-PT"/>
        </w:rPr>
        <w:t>urgentes na regulaçã</w:t>
      </w:r>
      <w:r>
        <w:rPr>
          <w:rFonts w:ascii="Times New Roman" w:hAnsi="Times New Roman"/>
          <w:b/>
          <w:bCs/>
          <w:sz w:val="24"/>
          <w:szCs w:val="24"/>
        </w:rPr>
        <w:t>o</w:t>
      </w:r>
      <w:r>
        <w:rPr>
          <w:rFonts w:ascii="Times New Roman" w:hAnsi="Times New Roman"/>
          <w:sz w:val="24"/>
          <w:szCs w:val="24"/>
          <w:lang w:val="pt-PT"/>
        </w:rPr>
        <w:t>, conforme descreve o artigo 4º</w:t>
      </w:r>
      <w:r>
        <w:rPr>
          <w:rFonts w:ascii="Times New Roman" w:hAnsi="Times New Roman"/>
          <w:sz w:val="24"/>
          <w:szCs w:val="24"/>
        </w:rPr>
        <w:t>;</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 - Inserir as solicitaçõ</w:t>
      </w:r>
      <w:r>
        <w:rPr>
          <w:rFonts w:ascii="Times New Roman" w:hAnsi="Times New Roman"/>
          <w:sz w:val="24"/>
          <w:szCs w:val="24"/>
          <w:lang w:val="fr-FR"/>
        </w:rPr>
        <w:t xml:space="preserve">es </w:t>
      </w:r>
      <w:r>
        <w:rPr>
          <w:rFonts w:ascii="Times New Roman" w:hAnsi="Times New Roman"/>
          <w:b/>
          <w:bCs/>
          <w:sz w:val="24"/>
          <w:szCs w:val="24"/>
          <w:lang w:val="fr-FR"/>
        </w:rPr>
        <w:t>priorit</w:t>
      </w:r>
      <w:r>
        <w:rPr>
          <w:rFonts w:ascii="Times New Roman" w:hAnsi="Times New Roman"/>
          <w:b/>
          <w:bCs/>
          <w:sz w:val="24"/>
          <w:szCs w:val="24"/>
          <w:lang w:val="pt-PT"/>
        </w:rPr>
        <w:t>áriasna regulaçã</w:t>
      </w:r>
      <w:r>
        <w:rPr>
          <w:rFonts w:ascii="Times New Roman" w:hAnsi="Times New Roman"/>
          <w:b/>
          <w:bCs/>
          <w:sz w:val="24"/>
          <w:szCs w:val="24"/>
        </w:rPr>
        <w:t>o</w:t>
      </w:r>
      <w:r>
        <w:rPr>
          <w:rFonts w:ascii="Times New Roman" w:hAnsi="Times New Roman"/>
          <w:sz w:val="24"/>
          <w:szCs w:val="24"/>
          <w:lang w:val="pt-PT"/>
        </w:rPr>
        <w:t>, de acordo com as disposições do artigo 4º</w:t>
      </w:r>
      <w:r>
        <w:rPr>
          <w:rFonts w:ascii="Times New Roman" w:hAnsi="Times New Roman"/>
          <w:sz w:val="24"/>
          <w:szCs w:val="24"/>
        </w:rPr>
        <w:t>;</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VII - Incluir as solicitaçõ</w:t>
      </w:r>
      <w:r>
        <w:rPr>
          <w:rFonts w:ascii="Times New Roman" w:hAnsi="Times New Roman"/>
          <w:sz w:val="24"/>
          <w:szCs w:val="24"/>
          <w:lang w:val="fr-FR"/>
        </w:rPr>
        <w:t xml:space="preserve">es de </w:t>
      </w:r>
      <w:r>
        <w:rPr>
          <w:rFonts w:ascii="Times New Roman" w:hAnsi="Times New Roman"/>
          <w:b/>
          <w:bCs/>
          <w:sz w:val="24"/>
          <w:szCs w:val="24"/>
          <w:lang w:val="pt-PT"/>
        </w:rPr>
        <w:t>rotina na fila de espera</w:t>
      </w:r>
      <w:r>
        <w:rPr>
          <w:rFonts w:ascii="Times New Roman" w:hAnsi="Times New Roman"/>
          <w:sz w:val="24"/>
          <w:szCs w:val="24"/>
          <w:lang w:val="pt-PT"/>
        </w:rPr>
        <w:t xml:space="preserve"> respeitando a ordem cronológica dos pedidos, de acordo com o artigo 5º</w:t>
      </w:r>
      <w:r>
        <w:rPr>
          <w:rFonts w:ascii="Times New Roman" w:hAnsi="Times New Roman"/>
          <w:sz w:val="24"/>
          <w:szCs w:val="24"/>
        </w:rPr>
        <w:t>;</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VIII - Sensibilizar os pacientes para comunicação da desistência, no máximo </w:t>
      </w:r>
      <w:r>
        <w:rPr>
          <w:rFonts w:ascii="Times New Roman" w:hAnsi="Times New Roman"/>
          <w:b/>
          <w:bCs/>
          <w:sz w:val="24"/>
          <w:szCs w:val="24"/>
          <w:u w:val="single"/>
          <w:lang w:val="pt-PT"/>
        </w:rPr>
        <w:t>03 a 05 dias</w:t>
      </w:r>
      <w:r>
        <w:rPr>
          <w:rFonts w:ascii="Times New Roman" w:hAnsi="Times New Roman"/>
          <w:sz w:val="24"/>
          <w:szCs w:val="24"/>
          <w:lang w:val="pt-PT"/>
        </w:rPr>
        <w:t xml:space="preserve"> antes da data marcada, para que a Unidade de Saúde possa cancelar o agendamento no sistema SISREG e a vaga possa ser reaproveitada pela Regulaçã</w:t>
      </w:r>
      <w:r>
        <w:rPr>
          <w:rFonts w:ascii="Times New Roman" w:hAnsi="Times New Roman"/>
          <w:sz w:val="24"/>
          <w:szCs w:val="24"/>
        </w:rPr>
        <w:t>o;</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IX - Verificar os Termos de Garantia de Acesso da PPI Ambulatorial do Município, antes da inserção das solicitações no SISREG pois os agendamentos também estão condicionados as cotas definidas através da Programação Pactuada Integrada – PPI da Assistência Ambulatorial e dos Termos de Garantia de Acesso inclusive dos Termos da Alta Complexidade, onde cada Central de Regulação configura no SISREG “Cota-PPI-Ambulatorial” às respectivas Secretarias Municipais de Saú</w:t>
      </w:r>
      <w:r>
        <w:rPr>
          <w:rFonts w:ascii="Times New Roman" w:hAnsi="Times New Roman"/>
          <w:sz w:val="24"/>
          <w:szCs w:val="24"/>
        </w:rPr>
        <w:t>de;</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X - Verificar as orientações, aprovadas por meio da Deliberação CIB nº 43/2018, quanto à regulação da oferta dos consórcios no sistema SISREG;</w:t>
      </w:r>
    </w:p>
    <w:p w:rsidR="00DB5DAD" w:rsidRPr="00976223" w:rsidRDefault="00974E27" w:rsidP="00040D9A">
      <w:pPr>
        <w:pStyle w:val="Corpo"/>
        <w:spacing w:after="120" w:line="240" w:lineRule="auto"/>
        <w:jc w:val="both"/>
        <w:rPr>
          <w:rFonts w:ascii="Times New Roman" w:eastAsia="Times New Roman" w:hAnsi="Times New Roman" w:cs="Times New Roman"/>
          <w:color w:val="auto"/>
          <w:sz w:val="24"/>
          <w:szCs w:val="24"/>
        </w:rPr>
      </w:pPr>
      <w:r>
        <w:rPr>
          <w:rFonts w:ascii="Times New Roman" w:hAnsi="Times New Roman"/>
          <w:sz w:val="24"/>
          <w:szCs w:val="24"/>
          <w:lang w:val="pt-PT"/>
        </w:rPr>
        <w:t>XI - Consultar no SISREG na opçã</w:t>
      </w:r>
      <w:r w:rsidRPr="005E5D34">
        <w:rPr>
          <w:rFonts w:ascii="Times New Roman" w:hAnsi="Times New Roman"/>
          <w:sz w:val="24"/>
          <w:szCs w:val="24"/>
        </w:rPr>
        <w:t xml:space="preserve">o </w:t>
      </w:r>
      <w:r>
        <w:rPr>
          <w:rFonts w:ascii="Times New Roman" w:hAnsi="Times New Roman"/>
          <w:sz w:val="24"/>
          <w:szCs w:val="24"/>
          <w:lang w:val="pt-PT"/>
        </w:rPr>
        <w:t xml:space="preserve">“Consulta Amb. – </w:t>
      </w:r>
      <w:r>
        <w:rPr>
          <w:rFonts w:ascii="Times New Roman" w:hAnsi="Times New Roman"/>
          <w:sz w:val="24"/>
          <w:szCs w:val="24"/>
        </w:rPr>
        <w:t>Solicita</w:t>
      </w:r>
      <w:r>
        <w:rPr>
          <w:rFonts w:ascii="Times New Roman" w:hAnsi="Times New Roman"/>
          <w:sz w:val="24"/>
          <w:szCs w:val="24"/>
          <w:lang w:val="pt-PT"/>
        </w:rPr>
        <w:t>çõ</w:t>
      </w:r>
      <w:r>
        <w:rPr>
          <w:rFonts w:ascii="Times New Roman" w:hAnsi="Times New Roman"/>
          <w:sz w:val="24"/>
          <w:szCs w:val="24"/>
          <w:lang w:val="fr-FR"/>
        </w:rPr>
        <w:t xml:space="preserve">es </w:t>
      </w:r>
      <w:r>
        <w:rPr>
          <w:rFonts w:ascii="Times New Roman" w:hAnsi="Times New Roman"/>
          <w:sz w:val="24"/>
          <w:szCs w:val="24"/>
          <w:lang w:val="pt-PT"/>
        </w:rPr>
        <w:t xml:space="preserve">– </w:t>
      </w:r>
      <w:r w:rsidRPr="003C637C">
        <w:rPr>
          <w:rFonts w:ascii="Times New Roman" w:hAnsi="Times New Roman"/>
          <w:sz w:val="24"/>
          <w:szCs w:val="24"/>
        </w:rPr>
        <w:t xml:space="preserve">Paciente </w:t>
      </w:r>
      <w:r>
        <w:rPr>
          <w:rFonts w:ascii="Times New Roman" w:hAnsi="Times New Roman"/>
          <w:sz w:val="24"/>
          <w:szCs w:val="24"/>
          <w:lang w:val="pt-PT"/>
        </w:rPr>
        <w:t xml:space="preserve">– </w:t>
      </w:r>
      <w:r>
        <w:rPr>
          <w:rFonts w:ascii="Times New Roman" w:hAnsi="Times New Roman"/>
          <w:sz w:val="24"/>
          <w:szCs w:val="24"/>
        </w:rPr>
        <w:t>CNS Cart</w:t>
      </w:r>
      <w:r>
        <w:rPr>
          <w:rFonts w:ascii="Times New Roman" w:hAnsi="Times New Roman"/>
          <w:sz w:val="24"/>
          <w:szCs w:val="24"/>
          <w:lang w:val="pt-PT"/>
        </w:rPr>
        <w:t>ão Nacional de Saú</w:t>
      </w:r>
      <w:r>
        <w:rPr>
          <w:rFonts w:ascii="Times New Roman" w:hAnsi="Times New Roman"/>
          <w:sz w:val="24"/>
          <w:szCs w:val="24"/>
        </w:rPr>
        <w:t>de</w:t>
      </w:r>
      <w:r>
        <w:rPr>
          <w:rFonts w:ascii="Times New Roman" w:hAnsi="Times New Roman"/>
          <w:sz w:val="24"/>
          <w:szCs w:val="24"/>
          <w:lang w:val="pt-PT"/>
        </w:rPr>
        <w:t xml:space="preserve">” </w:t>
      </w:r>
      <w:r>
        <w:rPr>
          <w:rFonts w:ascii="Times New Roman" w:hAnsi="Times New Roman"/>
          <w:sz w:val="24"/>
          <w:szCs w:val="24"/>
        </w:rPr>
        <w:t>se j</w:t>
      </w:r>
      <w:r>
        <w:rPr>
          <w:rFonts w:ascii="Times New Roman" w:hAnsi="Times New Roman"/>
          <w:sz w:val="24"/>
          <w:szCs w:val="24"/>
          <w:lang w:val="pt-PT"/>
        </w:rPr>
        <w:t xml:space="preserve">á </w:t>
      </w:r>
      <w:r>
        <w:rPr>
          <w:rFonts w:ascii="Times New Roman" w:hAnsi="Times New Roman"/>
          <w:sz w:val="24"/>
          <w:szCs w:val="24"/>
        </w:rPr>
        <w:t>existe solicita</w:t>
      </w:r>
      <w:r>
        <w:rPr>
          <w:rFonts w:ascii="Times New Roman" w:hAnsi="Times New Roman"/>
          <w:sz w:val="24"/>
          <w:szCs w:val="24"/>
          <w:lang w:val="pt-PT"/>
        </w:rPr>
        <w:t xml:space="preserve">ção pendente para este paciente, evitando os casos de duplicidade, bem como verificar se o paciente já </w:t>
      </w:r>
      <w:r>
        <w:rPr>
          <w:rFonts w:ascii="Times New Roman" w:hAnsi="Times New Roman"/>
          <w:sz w:val="24"/>
          <w:szCs w:val="24"/>
        </w:rPr>
        <w:t>est</w:t>
      </w:r>
      <w:r>
        <w:rPr>
          <w:rFonts w:ascii="Times New Roman" w:hAnsi="Times New Roman"/>
          <w:sz w:val="24"/>
          <w:szCs w:val="24"/>
          <w:lang w:val="pt-PT"/>
        </w:rPr>
        <w:t xml:space="preserve">á com solicitação aprovada (foi atendido) </w:t>
      </w:r>
      <w:r w:rsidRPr="00976223">
        <w:rPr>
          <w:rFonts w:ascii="Times New Roman" w:hAnsi="Times New Roman"/>
          <w:color w:val="auto"/>
          <w:sz w:val="24"/>
          <w:szCs w:val="24"/>
          <w:lang w:val="pt-PT"/>
        </w:rPr>
        <w:t>antes de inserir uma solicitação no SISREG</w:t>
      </w:r>
      <w:r w:rsidRPr="00976223">
        <w:rPr>
          <w:rFonts w:ascii="Times New Roman" w:hAnsi="Times New Roman"/>
          <w:color w:val="auto"/>
          <w:sz w:val="24"/>
          <w:szCs w:val="24"/>
        </w:rPr>
        <w:t xml:space="preserve">; </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rPr>
        <w:t>XII -</w:t>
      </w:r>
      <w:r>
        <w:rPr>
          <w:rFonts w:ascii="Times New Roman" w:hAnsi="Times New Roman"/>
          <w:sz w:val="24"/>
          <w:szCs w:val="24"/>
          <w:lang w:val="pt-PT"/>
        </w:rPr>
        <w:t>O operador solicitante pode, em qualquer tempo, solicitar ao Coordenador do Serviço de Saúde, novo treinamento ou atualização no SISREG, caso tenha dificuldade para operar a ferramenta, ou sinta-se inseguro. Devendo o Coordenador solicitar à Á</w:t>
      </w:r>
      <w:r>
        <w:rPr>
          <w:rFonts w:ascii="Times New Roman" w:hAnsi="Times New Roman"/>
          <w:sz w:val="24"/>
          <w:szCs w:val="24"/>
        </w:rPr>
        <w:t>rea de Regula</w:t>
      </w:r>
      <w:r>
        <w:rPr>
          <w:rFonts w:ascii="Times New Roman" w:hAnsi="Times New Roman"/>
          <w:sz w:val="24"/>
          <w:szCs w:val="24"/>
          <w:lang w:val="pt-PT"/>
        </w:rPr>
        <w:t xml:space="preserve">ção o agendamento; </w:t>
      </w:r>
    </w:p>
    <w:p w:rsidR="00DB5DAD" w:rsidRDefault="00974E27" w:rsidP="00040D9A">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rPr>
        <w:t>XIII -</w:t>
      </w:r>
      <w:r>
        <w:rPr>
          <w:rFonts w:ascii="Times New Roman" w:hAnsi="Times New Roman"/>
          <w:sz w:val="24"/>
          <w:szCs w:val="24"/>
          <w:lang w:val="pt-PT"/>
        </w:rPr>
        <w:t>O operador solicitante poderá transcrever a conclusão diagnóstica dos Exames nas solicitações do sistema SISREG;</w:t>
      </w:r>
    </w:p>
    <w:p w:rsidR="00DB5DAD" w:rsidRDefault="00DB5DAD" w:rsidP="00040D9A">
      <w:pPr>
        <w:pStyle w:val="Corpo"/>
        <w:spacing w:after="120" w:line="240" w:lineRule="auto"/>
        <w:jc w:val="both"/>
        <w:rPr>
          <w:rFonts w:ascii="Times New Roman" w:eastAsia="Times New Roman" w:hAnsi="Times New Roman" w:cs="Times New Roman"/>
          <w:b/>
          <w:bCs/>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14</w:t>
      </w:r>
      <w:r>
        <w:rPr>
          <w:rFonts w:ascii="Times New Roman" w:hAnsi="Times New Roman"/>
          <w:b/>
          <w:bCs/>
          <w:sz w:val="24"/>
          <w:szCs w:val="24"/>
          <w:lang w:val="pt-PT"/>
        </w:rPr>
        <w:t>º</w:t>
      </w:r>
      <w:r>
        <w:rPr>
          <w:rFonts w:ascii="Times New Roman" w:hAnsi="Times New Roman"/>
          <w:sz w:val="24"/>
          <w:szCs w:val="24"/>
          <w:lang w:val="pt-PT"/>
        </w:rPr>
        <w:t xml:space="preserve"> O operador solicitante deverá manter sigilo dos dados contidos nas requisições de exames/consultas.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15</w:t>
      </w:r>
      <w:r>
        <w:rPr>
          <w:rFonts w:ascii="Times New Roman" w:hAnsi="Times New Roman"/>
          <w:b/>
          <w:bCs/>
          <w:sz w:val="24"/>
          <w:szCs w:val="24"/>
          <w:lang w:val="pt-PT"/>
        </w:rPr>
        <w:t>º</w:t>
      </w:r>
      <w:r>
        <w:rPr>
          <w:rFonts w:ascii="Times New Roman" w:hAnsi="Times New Roman"/>
          <w:sz w:val="24"/>
          <w:szCs w:val="24"/>
          <w:lang w:val="pt-PT"/>
        </w:rPr>
        <w:t xml:space="preserve"> É </w:t>
      </w:r>
      <w:r>
        <w:rPr>
          <w:rFonts w:ascii="Times New Roman" w:hAnsi="Times New Roman"/>
          <w:b/>
          <w:bCs/>
          <w:sz w:val="24"/>
          <w:szCs w:val="24"/>
          <w:lang w:val="pt-PT"/>
        </w:rPr>
        <w:t>vetado</w:t>
      </w:r>
      <w:r>
        <w:rPr>
          <w:rFonts w:ascii="Times New Roman" w:hAnsi="Times New Roman"/>
          <w:sz w:val="24"/>
          <w:szCs w:val="24"/>
          <w:lang w:val="pt-PT"/>
        </w:rPr>
        <w:t xml:space="preserve"> ao operador solicitante:</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lastRenderedPageBreak/>
        <w:t>I - Inserir e/ou agendar exames no SISREG, que tenham rasuras, ou tenham sido acrescidos à caneta nas requisições. Neste caso, o profissional assistente do usuário deverá refazer o pedido;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 - Receber, inserir e/ou agendar os pedidos (exames ou encaminhamentos) no SISREG, que não estiverem devidamente assinados pelo profissional (com o registro no respectivo conselho profissional). Para as requisiçõ</w:t>
      </w:r>
      <w:r>
        <w:rPr>
          <w:rFonts w:ascii="Times New Roman" w:hAnsi="Times New Roman"/>
          <w:sz w:val="24"/>
          <w:szCs w:val="24"/>
          <w:lang w:val="fr-FR"/>
        </w:rPr>
        <w:t>es n</w:t>
      </w:r>
      <w:r>
        <w:rPr>
          <w:rFonts w:ascii="Times New Roman" w:hAnsi="Times New Roman"/>
          <w:sz w:val="24"/>
          <w:szCs w:val="24"/>
          <w:lang w:val="pt-PT"/>
        </w:rPr>
        <w:t>ão informatizadas é obrigatório o nome completo, nº do conselho de classe do profissional e assinatura;</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III - Realizar qualquer agendamento ou inserção na lista de espera, de usuários fora da ordem cronológica de chegada à Unidade;</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IV - Inserir justificativas não descritas na requisição/encaminhamento, em solicitações enviadas para a regulaçã</w:t>
      </w:r>
      <w:r>
        <w:rPr>
          <w:rFonts w:ascii="Times New Roman" w:hAnsi="Times New Roman"/>
          <w:sz w:val="24"/>
          <w:szCs w:val="24"/>
        </w:rPr>
        <w:t>o;</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V - Solicitar o cancelamento de procedimentos: sem o conhecimento do usuário, ou após a data da realização do procedimento/consulta. </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b/>
          <w:bCs/>
          <w:sz w:val="24"/>
          <w:szCs w:val="24"/>
        </w:rPr>
      </w:pPr>
      <w:r>
        <w:rPr>
          <w:rFonts w:ascii="Times New Roman" w:hAnsi="Times New Roman"/>
          <w:b/>
          <w:bCs/>
          <w:sz w:val="24"/>
          <w:szCs w:val="24"/>
        </w:rPr>
        <w:t>CAP</w:t>
      </w:r>
      <w:r>
        <w:rPr>
          <w:rFonts w:ascii="Times New Roman" w:hAnsi="Times New Roman"/>
          <w:b/>
          <w:bCs/>
          <w:sz w:val="24"/>
          <w:szCs w:val="24"/>
          <w:lang w:val="pt-PT"/>
        </w:rPr>
        <w:t>Í</w:t>
      </w:r>
      <w:r w:rsidRPr="003C637C">
        <w:rPr>
          <w:rFonts w:ascii="Times New Roman" w:hAnsi="Times New Roman"/>
          <w:b/>
          <w:bCs/>
          <w:sz w:val="24"/>
          <w:szCs w:val="24"/>
        </w:rPr>
        <w:t xml:space="preserve">TULO VII </w:t>
      </w:r>
      <w:r>
        <w:rPr>
          <w:rFonts w:ascii="Times New Roman" w:hAnsi="Times New Roman"/>
          <w:b/>
          <w:bCs/>
          <w:sz w:val="24"/>
          <w:szCs w:val="24"/>
          <w:lang w:val="pt-PT"/>
        </w:rPr>
        <w:t xml:space="preserve">– </w:t>
      </w:r>
      <w:r>
        <w:rPr>
          <w:rFonts w:ascii="Times New Roman" w:hAnsi="Times New Roman"/>
          <w:b/>
          <w:bCs/>
          <w:sz w:val="24"/>
          <w:szCs w:val="24"/>
        </w:rPr>
        <w:t>DAS ATRIBUI</w:t>
      </w:r>
      <w:r>
        <w:rPr>
          <w:rFonts w:ascii="Times New Roman" w:hAnsi="Times New Roman"/>
          <w:b/>
          <w:bCs/>
          <w:sz w:val="24"/>
          <w:szCs w:val="24"/>
          <w:lang w:val="pt-PT"/>
        </w:rPr>
        <w:t>ÇÕES DA RECEPÇÃ</w:t>
      </w:r>
      <w:r w:rsidRPr="003C637C">
        <w:rPr>
          <w:rFonts w:ascii="Times New Roman" w:hAnsi="Times New Roman"/>
          <w:b/>
          <w:bCs/>
          <w:sz w:val="24"/>
          <w:szCs w:val="24"/>
        </w:rPr>
        <w:t>O DE SOLICITA</w:t>
      </w:r>
      <w:r>
        <w:rPr>
          <w:rFonts w:ascii="Times New Roman" w:hAnsi="Times New Roman"/>
          <w:b/>
          <w:bCs/>
          <w:sz w:val="24"/>
          <w:szCs w:val="24"/>
          <w:lang w:val="pt-PT"/>
        </w:rPr>
        <w:t>ÇÕES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b/>
          <w:bCs/>
          <w:sz w:val="24"/>
          <w:szCs w:val="24"/>
        </w:rPr>
        <w:t>Art. 16</w:t>
      </w:r>
      <w:r>
        <w:rPr>
          <w:rFonts w:ascii="Times New Roman" w:hAnsi="Times New Roman"/>
          <w:b/>
          <w:bCs/>
          <w:sz w:val="24"/>
          <w:szCs w:val="24"/>
          <w:lang w:val="pt-PT"/>
        </w:rPr>
        <w:t>º</w:t>
      </w:r>
      <w:r>
        <w:rPr>
          <w:rFonts w:ascii="Times New Roman" w:hAnsi="Times New Roman"/>
          <w:sz w:val="24"/>
          <w:szCs w:val="24"/>
        </w:rPr>
        <w:t xml:space="preserve"> S</w:t>
      </w:r>
      <w:r>
        <w:rPr>
          <w:rFonts w:ascii="Times New Roman" w:hAnsi="Times New Roman"/>
          <w:sz w:val="24"/>
          <w:szCs w:val="24"/>
          <w:lang w:val="pt-PT"/>
        </w:rPr>
        <w:t>ão atribuições da recepçã</w:t>
      </w:r>
      <w:r w:rsidRPr="003C637C">
        <w:rPr>
          <w:rFonts w:ascii="Times New Roman" w:hAnsi="Times New Roman"/>
          <w:sz w:val="24"/>
          <w:szCs w:val="24"/>
        </w:rPr>
        <w:t>o de solicita</w:t>
      </w:r>
      <w:r>
        <w:rPr>
          <w:rFonts w:ascii="Times New Roman" w:hAnsi="Times New Roman"/>
          <w:sz w:val="24"/>
          <w:szCs w:val="24"/>
          <w:lang w:val="pt-PT"/>
        </w:rPr>
        <w:t>çõ</w:t>
      </w:r>
      <w:r w:rsidRPr="003C637C">
        <w:rPr>
          <w:rFonts w:ascii="Times New Roman" w:hAnsi="Times New Roman"/>
          <w:sz w:val="24"/>
          <w:szCs w:val="24"/>
        </w:rPr>
        <w:t>es:</w:t>
      </w:r>
    </w:p>
    <w:p w:rsidR="00DB5DAD" w:rsidRDefault="00DB5DAD">
      <w:pPr>
        <w:pStyle w:val="Corpo"/>
        <w:spacing w:after="120" w:line="240" w:lineRule="auto"/>
        <w:jc w:val="both"/>
        <w:rPr>
          <w:rFonts w:ascii="Times New Roman" w:eastAsia="Times New Roman" w:hAnsi="Times New Roman" w:cs="Times New Roman"/>
          <w:sz w:val="24"/>
          <w:szCs w:val="24"/>
        </w:rPr>
      </w:pP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 - Receber os pedidos de consultas e exames e outros encaminhamentos de unidades públicas ou contratualizadas pelo Sistema Único de Saúde, bem como, a atualização dos dados cadastrais dos usuá</w:t>
      </w:r>
      <w:r w:rsidRPr="003C637C">
        <w:rPr>
          <w:rFonts w:ascii="Times New Roman" w:hAnsi="Times New Roman"/>
          <w:sz w:val="24"/>
          <w:szCs w:val="24"/>
        </w:rPr>
        <w:t xml:space="preserve">rios; </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 - Conferir rigorosamente os seguintes dados: nome completo (sem abreviaturas), a data de nascimento, nome da mã</w:t>
      </w:r>
      <w:r>
        <w:rPr>
          <w:rFonts w:ascii="Times New Roman" w:hAnsi="Times New Roman"/>
          <w:sz w:val="24"/>
          <w:szCs w:val="24"/>
          <w:lang w:val="da-DK"/>
        </w:rPr>
        <w:t>e, endere</w:t>
      </w:r>
      <w:r>
        <w:rPr>
          <w:rFonts w:ascii="Times New Roman" w:hAnsi="Times New Roman"/>
          <w:sz w:val="24"/>
          <w:szCs w:val="24"/>
          <w:lang w:val="pt-PT"/>
        </w:rPr>
        <w:t>ço completo, telefone (convencional e celular) e Cartão Nacional do SUS, informando que a consulta/exame será disponibilizada de acordo com a oferta e classificação de risco, bem como poderá ser agendado dentro ou fora do Município, de acordo com a PPI e a oferta de Consó</w:t>
      </w:r>
      <w:r w:rsidRPr="003C637C">
        <w:rPr>
          <w:rFonts w:ascii="Times New Roman" w:hAnsi="Times New Roman"/>
          <w:sz w:val="24"/>
          <w:szCs w:val="24"/>
        </w:rPr>
        <w:t>rcios;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III - Verificar, antes de receber o pedido para agendamento, se a requisiçã</w:t>
      </w:r>
      <w:r w:rsidRPr="005E5D34">
        <w:rPr>
          <w:rFonts w:ascii="Times New Roman" w:hAnsi="Times New Roman"/>
          <w:sz w:val="24"/>
          <w:szCs w:val="24"/>
        </w:rPr>
        <w:t xml:space="preserve">o </w:t>
      </w:r>
      <w:r>
        <w:rPr>
          <w:rFonts w:ascii="Times New Roman" w:hAnsi="Times New Roman"/>
          <w:sz w:val="24"/>
          <w:szCs w:val="24"/>
          <w:lang w:val="pt-PT"/>
        </w:rPr>
        <w:t>é original e se constam assinatura, nome completo e nº do conselho de classe do profissional solicitante. Os casos de cópias, requisições sem assinatura, nome completo ou nº do conselho de classe deverão ser devolvidas aos usuários para regularização dos mesmos;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IV - Orientar o usuário, quando receber o pedido para marcação de exames ou consultas, que este deverá comunicar à unidade de saúde, alterações em seus dados cadastrais;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rPr>
        <w:t>V - A recep</w:t>
      </w:r>
      <w:r>
        <w:rPr>
          <w:rFonts w:ascii="Times New Roman" w:hAnsi="Times New Roman"/>
          <w:sz w:val="24"/>
          <w:szCs w:val="24"/>
          <w:lang w:val="pt-PT"/>
        </w:rPr>
        <w:t>ção deverá informar ao usuá</w:t>
      </w:r>
      <w:r>
        <w:rPr>
          <w:rFonts w:ascii="Times New Roman" w:hAnsi="Times New Roman"/>
          <w:sz w:val="24"/>
          <w:szCs w:val="24"/>
          <w:lang w:val="it-IT"/>
        </w:rPr>
        <w:t>rio, ap</w:t>
      </w:r>
      <w:r>
        <w:rPr>
          <w:rFonts w:ascii="Times New Roman" w:hAnsi="Times New Roman"/>
          <w:sz w:val="24"/>
          <w:szCs w:val="24"/>
          <w:lang w:val="pt-PT"/>
        </w:rPr>
        <w:t>ós a marcação do procedimento pelo SISREG, a data e o local de agendamento, além de solicitar que o usuá</w:t>
      </w:r>
      <w:r>
        <w:rPr>
          <w:rFonts w:ascii="Times New Roman" w:hAnsi="Times New Roman"/>
          <w:sz w:val="24"/>
          <w:szCs w:val="24"/>
          <w:lang w:val="it-IT"/>
        </w:rPr>
        <w:t xml:space="preserve">rio </w:t>
      </w:r>
      <w:r w:rsidRPr="005E5D34">
        <w:rPr>
          <w:rFonts w:ascii="Times New Roman" w:hAnsi="Times New Roman"/>
          <w:b/>
          <w:bCs/>
          <w:sz w:val="24"/>
          <w:szCs w:val="24"/>
        </w:rPr>
        <w:t>retire a requisi</w:t>
      </w:r>
      <w:r>
        <w:rPr>
          <w:rFonts w:ascii="Times New Roman" w:hAnsi="Times New Roman"/>
          <w:b/>
          <w:bCs/>
          <w:sz w:val="24"/>
          <w:szCs w:val="24"/>
          <w:lang w:val="pt-PT"/>
        </w:rPr>
        <w:t>çã</w:t>
      </w:r>
      <w:r>
        <w:rPr>
          <w:rFonts w:ascii="Times New Roman" w:hAnsi="Times New Roman"/>
          <w:b/>
          <w:bCs/>
          <w:sz w:val="24"/>
          <w:szCs w:val="24"/>
          <w:lang w:val="it-IT"/>
        </w:rPr>
        <w:t>o at</w:t>
      </w:r>
      <w:r>
        <w:rPr>
          <w:rFonts w:ascii="Times New Roman" w:hAnsi="Times New Roman"/>
          <w:b/>
          <w:bCs/>
          <w:sz w:val="24"/>
          <w:szCs w:val="24"/>
          <w:lang w:val="pt-PT"/>
        </w:rPr>
        <w:t>é 72 horas antes da data agendada para realização do seu exame/procedimento</w:t>
      </w:r>
      <w:r>
        <w:rPr>
          <w:rFonts w:ascii="Times New Roman" w:hAnsi="Times New Roman"/>
          <w:sz w:val="24"/>
          <w:szCs w:val="24"/>
        </w:rPr>
        <w:t>;</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VI - Separar e encaminhar para o coordenador da unidade de saúde, caso o usuá</w:t>
      </w:r>
      <w:r>
        <w:rPr>
          <w:rFonts w:ascii="Times New Roman" w:hAnsi="Times New Roman"/>
          <w:sz w:val="24"/>
          <w:szCs w:val="24"/>
          <w:lang w:val="it-IT"/>
        </w:rPr>
        <w:t>rio n</w:t>
      </w:r>
      <w:r>
        <w:rPr>
          <w:rFonts w:ascii="Times New Roman" w:hAnsi="Times New Roman"/>
          <w:sz w:val="24"/>
          <w:szCs w:val="24"/>
          <w:lang w:val="pt-PT"/>
        </w:rPr>
        <w:t>ão seja localizado, conforme descrito no</w:t>
      </w:r>
      <w:r>
        <w:rPr>
          <w:rFonts w:ascii="Times New Roman" w:hAnsi="Times New Roman"/>
          <w:b/>
          <w:bCs/>
          <w:sz w:val="24"/>
          <w:szCs w:val="24"/>
          <w:lang w:val="pt-PT"/>
        </w:rPr>
        <w:t xml:space="preserve"> Artigo 9º</w:t>
      </w:r>
      <w:r>
        <w:rPr>
          <w:rFonts w:ascii="Times New Roman" w:hAnsi="Times New Roman"/>
          <w:b/>
          <w:bCs/>
          <w:sz w:val="24"/>
          <w:szCs w:val="24"/>
        </w:rPr>
        <w:t xml:space="preserve">, </w:t>
      </w:r>
      <w:r>
        <w:rPr>
          <w:rFonts w:ascii="Times New Roman" w:hAnsi="Times New Roman"/>
          <w:sz w:val="24"/>
          <w:szCs w:val="24"/>
          <w:lang w:val="pt-PT"/>
        </w:rPr>
        <w:t>para que sejam tomadas as devidas providê</w:t>
      </w:r>
      <w:r w:rsidRPr="003C637C">
        <w:rPr>
          <w:rFonts w:ascii="Times New Roman" w:hAnsi="Times New Roman"/>
          <w:sz w:val="24"/>
          <w:szCs w:val="24"/>
        </w:rPr>
        <w:t>ncias;</w:t>
      </w:r>
    </w:p>
    <w:p w:rsidR="00DB5DAD" w:rsidRDefault="00974E27">
      <w:pPr>
        <w:pStyle w:val="Corpo"/>
        <w:spacing w:after="120" w:line="240" w:lineRule="auto"/>
        <w:jc w:val="both"/>
        <w:rPr>
          <w:rFonts w:ascii="Times New Roman" w:eastAsia="Times New Roman" w:hAnsi="Times New Roman" w:cs="Times New Roman"/>
          <w:sz w:val="24"/>
          <w:szCs w:val="24"/>
        </w:rPr>
      </w:pPr>
      <w:r>
        <w:rPr>
          <w:rFonts w:ascii="Times New Roman" w:hAnsi="Times New Roman"/>
          <w:sz w:val="24"/>
          <w:szCs w:val="24"/>
          <w:lang w:val="pt-PT"/>
        </w:rPr>
        <w:t xml:space="preserve">VII - No ato da entrega da Ficha de Autorização do SISREG para o usuário, a recepção deverá informar as responsabilidades do usuário perante o SUS, enfatizando os </w:t>
      </w:r>
      <w:r>
        <w:rPr>
          <w:rFonts w:ascii="Times New Roman" w:hAnsi="Times New Roman"/>
          <w:sz w:val="24"/>
          <w:szCs w:val="24"/>
          <w:lang w:val="pt-PT"/>
        </w:rPr>
        <w:lastRenderedPageBreak/>
        <w:t>prejuízos ocasionados pelas faltas e sobre a atuação do Ministério Público nestas situaçõ</w:t>
      </w:r>
      <w:r>
        <w:rPr>
          <w:rFonts w:ascii="Times New Roman" w:hAnsi="Times New Roman"/>
          <w:sz w:val="24"/>
          <w:szCs w:val="24"/>
        </w:rPr>
        <w:t>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Fonts w:ascii="Times New Roman" w:hAnsi="Times New Roman"/>
          <w:sz w:val="24"/>
          <w:szCs w:val="24"/>
          <w:lang w:val="pt-PT"/>
        </w:rPr>
        <w:t>VIII - Esclarecer, nos casos de dúvidas sobre exames e consultas realizados pelo SUS, queos profissionais mais indicados para esclarecimento, são: o Médico, o Enfermeiro, o Dentista, outros profissionais de nível superior que atuem na Unidade e o Coordenador do Serviço de Saúde que devem consultar a Tabela Unificada do SUS, através do SIGTAP – Sistema de Gerenciamento da Tabela de Procedimentos do SUS, possível de ser acessada pelo endereç</w:t>
      </w:r>
      <w:r>
        <w:rPr>
          <w:rFonts w:ascii="Times New Roman" w:hAnsi="Times New Roman"/>
          <w:sz w:val="24"/>
          <w:szCs w:val="24"/>
          <w:lang w:val="it-IT"/>
        </w:rPr>
        <w:t>o eletr</w:t>
      </w:r>
      <w:r>
        <w:rPr>
          <w:rFonts w:ascii="Times New Roman" w:hAnsi="Times New Roman"/>
          <w:sz w:val="24"/>
          <w:szCs w:val="24"/>
          <w:lang w:val="pt-PT"/>
        </w:rPr>
        <w:t>ô</w:t>
      </w:r>
      <w:r>
        <w:rPr>
          <w:rFonts w:ascii="Times New Roman" w:hAnsi="Times New Roman"/>
          <w:sz w:val="24"/>
          <w:szCs w:val="24"/>
          <w:lang w:val="it-IT"/>
        </w:rPr>
        <w:t xml:space="preserve">nico </w:t>
      </w:r>
      <w:hyperlink r:id="rId8" w:history="1">
        <w:r w:rsidRPr="003C637C">
          <w:rPr>
            <w:rStyle w:val="Hyperlink0"/>
            <w:rFonts w:eastAsia="Calibri"/>
          </w:rPr>
          <w:t>http://</w:t>
        </w:r>
        <w:r>
          <w:rPr>
            <w:rStyle w:val="Nenhum"/>
            <w:rFonts w:ascii="Times New Roman" w:hAnsi="Times New Roman"/>
            <w:b/>
            <w:bCs/>
            <w:color w:val="0000FF"/>
            <w:sz w:val="24"/>
            <w:szCs w:val="24"/>
            <w:u w:val="single" w:color="0000FF"/>
            <w:shd w:val="clear" w:color="auto" w:fill="FFFFFF"/>
          </w:rPr>
          <w:t>sigtap.datasus.gov.br</w:t>
        </w:r>
      </w:hyperlink>
      <w:r>
        <w:rPr>
          <w:rStyle w:val="Nenhum"/>
          <w:rFonts w:ascii="Times New Roman" w:hAnsi="Times New Roman"/>
          <w:b/>
          <w:bCs/>
          <w:sz w:val="24"/>
          <w:szCs w:val="24"/>
        </w:rPr>
        <w:t>.</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VIII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w:t>
      </w:r>
      <w:r w:rsidRPr="003C637C">
        <w:rPr>
          <w:rStyle w:val="Nenhum"/>
          <w:rFonts w:ascii="Times New Roman" w:hAnsi="Times New Roman"/>
          <w:b/>
          <w:bCs/>
          <w:sz w:val="24"/>
          <w:szCs w:val="24"/>
        </w:rPr>
        <w:t>ES DA UNIDADE EXECUTANTE (Prestador p</w:t>
      </w:r>
      <w:r>
        <w:rPr>
          <w:rStyle w:val="Nenhum"/>
          <w:rFonts w:ascii="Times New Roman" w:hAnsi="Times New Roman"/>
          <w:b/>
          <w:bCs/>
          <w:sz w:val="24"/>
          <w:szCs w:val="24"/>
          <w:lang w:val="pt-PT"/>
        </w:rPr>
        <w:t>ú</w:t>
      </w:r>
      <w:r>
        <w:rPr>
          <w:rStyle w:val="Nenhum"/>
          <w:rFonts w:ascii="Times New Roman" w:hAnsi="Times New Roman"/>
          <w:b/>
          <w:bCs/>
          <w:sz w:val="24"/>
          <w:szCs w:val="24"/>
          <w:lang w:val="it-IT"/>
        </w:rPr>
        <w:t>blico, filantr</w:t>
      </w:r>
      <w:r>
        <w:rPr>
          <w:rStyle w:val="Nenhum"/>
          <w:rFonts w:ascii="Times New Roman" w:hAnsi="Times New Roman"/>
          <w:b/>
          <w:bCs/>
          <w:sz w:val="24"/>
          <w:szCs w:val="24"/>
          <w:lang w:val="pt-PT"/>
        </w:rPr>
        <w:t>ópico ou privado contratualizados)</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17</w:t>
      </w:r>
      <w:r>
        <w:rPr>
          <w:rStyle w:val="Nenhum"/>
          <w:rFonts w:ascii="Times New Roman" w:hAnsi="Times New Roman"/>
          <w:b/>
          <w:bCs/>
          <w:sz w:val="24"/>
          <w:szCs w:val="24"/>
          <w:lang w:val="pt-PT"/>
        </w:rPr>
        <w:t>º</w:t>
      </w:r>
      <w:r>
        <w:rPr>
          <w:rStyle w:val="Nenhum"/>
          <w:rFonts w:ascii="Times New Roman" w:hAnsi="Times New Roman"/>
          <w:sz w:val="24"/>
          <w:szCs w:val="24"/>
        </w:rPr>
        <w:t xml:space="preserve"> S</w:t>
      </w:r>
      <w:r>
        <w:rPr>
          <w:rStyle w:val="Nenhum"/>
          <w:rFonts w:ascii="Times New Roman" w:hAnsi="Times New Roman"/>
          <w:sz w:val="24"/>
          <w:szCs w:val="24"/>
          <w:lang w:val="pt-PT"/>
        </w:rPr>
        <w:t>ão consideradas unidades executantes, qualquer entidade: pú</w:t>
      </w:r>
      <w:r>
        <w:rPr>
          <w:rStyle w:val="Nenhum"/>
          <w:rFonts w:ascii="Times New Roman" w:hAnsi="Times New Roman"/>
          <w:sz w:val="24"/>
          <w:szCs w:val="24"/>
          <w:lang w:val="it-IT"/>
        </w:rPr>
        <w:t>blica, filantr</w:t>
      </w:r>
      <w:r>
        <w:rPr>
          <w:rStyle w:val="Nenhum"/>
          <w:rFonts w:ascii="Times New Roman" w:hAnsi="Times New Roman"/>
          <w:sz w:val="24"/>
          <w:szCs w:val="24"/>
          <w:lang w:val="pt-PT"/>
        </w:rPr>
        <w:t>ópica ou privada; hospitalar ou ambulatorial, devidamente cadastrada no CNES e que realizem procedimentos especializados em saúde para o SUS.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18</w:t>
      </w:r>
      <w:r>
        <w:rPr>
          <w:rStyle w:val="Nenhum"/>
          <w:rFonts w:ascii="Times New Roman" w:hAnsi="Times New Roman"/>
          <w:b/>
          <w:bCs/>
          <w:sz w:val="24"/>
          <w:szCs w:val="24"/>
          <w:lang w:val="pt-PT"/>
        </w:rPr>
        <w:t>º</w:t>
      </w:r>
      <w:r>
        <w:rPr>
          <w:rStyle w:val="Nenhum"/>
          <w:rFonts w:ascii="Times New Roman" w:hAnsi="Times New Roman"/>
          <w:sz w:val="24"/>
          <w:szCs w:val="24"/>
        </w:rPr>
        <w:t xml:space="preserve"> S</w:t>
      </w:r>
      <w:r>
        <w:rPr>
          <w:rStyle w:val="Nenhum"/>
          <w:rFonts w:ascii="Times New Roman" w:hAnsi="Times New Roman"/>
          <w:sz w:val="24"/>
          <w:szCs w:val="24"/>
          <w:lang w:val="pt-PT"/>
        </w:rPr>
        <w:t>ão Unidades Executantes no SISREG:</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I - Todas as Unidades Especializadas de Serviços de Saúde que prestem serviços para o SUS;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II - Todos os Prestadores: Filantrópicos ou Privados contratualizados através de Chamada Pública Municipal, </w:t>
      </w:r>
      <w:r>
        <w:rPr>
          <w:rStyle w:val="Nenhum"/>
          <w:rFonts w:ascii="Times New Roman" w:hAnsi="Times New Roman"/>
          <w:b/>
          <w:bCs/>
          <w:sz w:val="24"/>
          <w:szCs w:val="24"/>
          <w:lang w:val="pt-PT"/>
        </w:rPr>
        <w:t>devendo disponibilizar, integralmente pelo SISREG</w:t>
      </w:r>
      <w:r>
        <w:rPr>
          <w:rStyle w:val="Nenhum"/>
          <w:rFonts w:ascii="Times New Roman" w:hAnsi="Times New Roman"/>
          <w:sz w:val="24"/>
          <w:szCs w:val="24"/>
          <w:lang w:val="pt-PT"/>
        </w:rPr>
        <w:t>, todos os serviç</w:t>
      </w:r>
      <w:r w:rsidRPr="003C637C">
        <w:rPr>
          <w:rStyle w:val="Nenhum"/>
          <w:rFonts w:ascii="Times New Roman" w:hAnsi="Times New Roman"/>
          <w:sz w:val="24"/>
          <w:szCs w:val="24"/>
        </w:rPr>
        <w:t>os contratados; 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Os Consórcios.</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Art. 19</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É obrigatória a participação das unidades executantes em todos os treinamentos/atualizações oferecidos pelo SISREG.</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20</w:t>
      </w:r>
      <w:r>
        <w:rPr>
          <w:rStyle w:val="Nenhum"/>
          <w:rFonts w:ascii="Times New Roman" w:hAnsi="Times New Roman"/>
          <w:b/>
          <w:bCs/>
          <w:sz w:val="24"/>
          <w:szCs w:val="24"/>
          <w:lang w:val="pt-PT"/>
        </w:rPr>
        <w:t>º</w:t>
      </w:r>
      <w:r>
        <w:rPr>
          <w:rStyle w:val="Nenhum"/>
          <w:rFonts w:ascii="Times New Roman" w:hAnsi="Times New Roman"/>
          <w:sz w:val="24"/>
          <w:szCs w:val="24"/>
        </w:rPr>
        <w:t xml:space="preserve"> S</w:t>
      </w:r>
      <w:r>
        <w:rPr>
          <w:rStyle w:val="Nenhum"/>
          <w:rFonts w:ascii="Times New Roman" w:hAnsi="Times New Roman"/>
          <w:sz w:val="24"/>
          <w:szCs w:val="24"/>
          <w:lang w:val="pt-PT"/>
        </w:rPr>
        <w:t>ão atribuiçõ</w:t>
      </w:r>
      <w:r>
        <w:rPr>
          <w:rStyle w:val="Nenhum"/>
          <w:rFonts w:ascii="Times New Roman" w:hAnsi="Times New Roman"/>
          <w:sz w:val="24"/>
          <w:szCs w:val="24"/>
          <w:lang w:val="fr-FR"/>
        </w:rPr>
        <w:t>es di</w:t>
      </w:r>
      <w:r>
        <w:rPr>
          <w:rStyle w:val="Nenhum"/>
          <w:rFonts w:ascii="Times New Roman" w:hAnsi="Times New Roman"/>
          <w:sz w:val="24"/>
          <w:szCs w:val="24"/>
          <w:lang w:val="pt-PT"/>
        </w:rPr>
        <w:t>árias das Unidades Executantes: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Ler a tela inicial de avisos do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Consultar as agendas e operacionalizar o atendimento;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Realizar no prazo máximo de 72 horas a confirmação dos procedimentos</w:t>
      </w:r>
      <w:r>
        <w:rPr>
          <w:rStyle w:val="Nenhum"/>
          <w:rFonts w:ascii="Times New Roman" w:hAnsi="Times New Roman"/>
          <w:b/>
          <w:bCs/>
          <w:sz w:val="24"/>
          <w:szCs w:val="24"/>
        </w:rPr>
        <w:t xml:space="preserve">, </w:t>
      </w:r>
      <w:r>
        <w:rPr>
          <w:rStyle w:val="Nenhum"/>
          <w:rFonts w:ascii="Times New Roman" w:hAnsi="Times New Roman"/>
          <w:sz w:val="24"/>
          <w:szCs w:val="24"/>
          <w:lang w:val="pt-PT"/>
        </w:rPr>
        <w:t xml:space="preserve">por meio do nº chave do sistema SISREG;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Registrar a falta dos pacientes no sistema SISREG, incluindo a justificativa;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Preparar mensalmente o relató</w:t>
      </w:r>
      <w:r w:rsidRPr="003C637C">
        <w:rPr>
          <w:rStyle w:val="Nenhum"/>
          <w:rFonts w:ascii="Times New Roman" w:hAnsi="Times New Roman"/>
          <w:sz w:val="24"/>
          <w:szCs w:val="24"/>
        </w:rPr>
        <w:t>rio de faltosos por Servi</w:t>
      </w:r>
      <w:r>
        <w:rPr>
          <w:rStyle w:val="Nenhum"/>
          <w:rFonts w:ascii="Times New Roman" w:hAnsi="Times New Roman"/>
          <w:sz w:val="24"/>
          <w:szCs w:val="24"/>
          <w:lang w:val="pt-PT"/>
        </w:rPr>
        <w:t>ço de Saúde, encaminhando para a Área de Controle e Avaliaçã</w:t>
      </w:r>
      <w:r>
        <w:rPr>
          <w:rStyle w:val="Nenhum"/>
          <w:rFonts w:ascii="Times New Roman" w:hAnsi="Times New Roman"/>
          <w:sz w:val="24"/>
          <w:szCs w:val="24"/>
          <w:lang w:val="it-IT"/>
        </w:rPr>
        <w:t>o.</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lastRenderedPageBreak/>
        <w:t>Art. 21</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Todas as Unidades Especializadas de Serviços de Saúde que prestem serviços para o SUS, deverão oferecer a sua oferta na proporçã</w:t>
      </w:r>
      <w:r w:rsidRPr="005E5D34">
        <w:rPr>
          <w:rStyle w:val="Nenhum"/>
          <w:rFonts w:ascii="Times New Roman" w:hAnsi="Times New Roman"/>
          <w:sz w:val="24"/>
          <w:szCs w:val="24"/>
        </w:rPr>
        <w:t>o m</w:t>
      </w:r>
      <w:r>
        <w:rPr>
          <w:rStyle w:val="Nenhum"/>
          <w:rFonts w:ascii="Times New Roman" w:hAnsi="Times New Roman"/>
          <w:sz w:val="24"/>
          <w:szCs w:val="24"/>
          <w:lang w:val="pt-PT"/>
        </w:rPr>
        <w:t>ínima de 50% para 1ª consultas.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1</w:t>
      </w:r>
      <w:r>
        <w:rPr>
          <w:rStyle w:val="Nenhum"/>
          <w:rFonts w:ascii="Times New Roman" w:hAnsi="Times New Roman"/>
          <w:sz w:val="24"/>
          <w:szCs w:val="24"/>
          <w:lang w:val="pt-PT"/>
        </w:rPr>
        <w:t>º</w:t>
      </w:r>
      <w:r w:rsidRPr="003C637C">
        <w:rPr>
          <w:rStyle w:val="Nenhum"/>
          <w:rFonts w:ascii="Times New Roman" w:hAnsi="Times New Roman"/>
          <w:sz w:val="24"/>
          <w:szCs w:val="24"/>
        </w:rPr>
        <w:t xml:space="preserve"> Este percentual, excepcionalmente, poder</w:t>
      </w:r>
      <w:r>
        <w:rPr>
          <w:rStyle w:val="Nenhum"/>
          <w:rFonts w:ascii="Times New Roman" w:hAnsi="Times New Roman"/>
          <w:sz w:val="24"/>
          <w:szCs w:val="24"/>
          <w:lang w:val="pt-PT"/>
        </w:rPr>
        <w:t xml:space="preserve">á ser alterado mediante acordo com a Superintendência de Serviços Especializados e Regulação - SUR da SES, conforme especificidades da especialidade.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2</w:t>
      </w:r>
      <w:r>
        <w:rPr>
          <w:rStyle w:val="Nenhum"/>
          <w:rFonts w:ascii="Times New Roman" w:hAnsi="Times New Roman"/>
          <w:sz w:val="24"/>
          <w:szCs w:val="24"/>
          <w:lang w:val="pt-PT"/>
        </w:rPr>
        <w:t xml:space="preserve">º Todos os serviços terão o prazo de 180 dias, a contar da data de aprovação desta normativa, para adequação das suas agendas.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3</w:t>
      </w:r>
      <w:r>
        <w:rPr>
          <w:rStyle w:val="Nenhum"/>
          <w:rFonts w:ascii="Times New Roman" w:hAnsi="Times New Roman"/>
          <w:sz w:val="24"/>
          <w:szCs w:val="24"/>
          <w:lang w:val="pt-PT"/>
        </w:rPr>
        <w:t>º Estas recomendaçõ</w:t>
      </w:r>
      <w:r>
        <w:rPr>
          <w:rStyle w:val="Nenhum"/>
          <w:rFonts w:ascii="Times New Roman" w:hAnsi="Times New Roman"/>
          <w:sz w:val="24"/>
          <w:szCs w:val="24"/>
          <w:lang w:val="fr-FR"/>
        </w:rPr>
        <w:t>es s</w:t>
      </w:r>
      <w:r>
        <w:rPr>
          <w:rStyle w:val="Nenhum"/>
          <w:rFonts w:ascii="Times New Roman" w:hAnsi="Times New Roman"/>
          <w:sz w:val="24"/>
          <w:szCs w:val="24"/>
          <w:lang w:val="pt-PT"/>
        </w:rPr>
        <w:t>ão atribuí</w:t>
      </w:r>
      <w:r w:rsidRPr="003C637C">
        <w:rPr>
          <w:rStyle w:val="Nenhum"/>
          <w:rFonts w:ascii="Times New Roman" w:hAnsi="Times New Roman"/>
          <w:sz w:val="24"/>
          <w:szCs w:val="24"/>
        </w:rPr>
        <w:t xml:space="preserve">das </w:t>
      </w:r>
      <w:r>
        <w:rPr>
          <w:rStyle w:val="Nenhum"/>
          <w:rFonts w:ascii="Times New Roman" w:hAnsi="Times New Roman"/>
          <w:sz w:val="24"/>
          <w:szCs w:val="24"/>
          <w:lang w:val="pt-PT"/>
        </w:rPr>
        <w:t xml:space="preserve">à Central Estadual de Regulação Ambulatorial, no caso dos Municípios, a distribuição fica à </w:t>
      </w:r>
      <w:r>
        <w:rPr>
          <w:rStyle w:val="Nenhum"/>
          <w:rFonts w:ascii="Times New Roman" w:hAnsi="Times New Roman"/>
          <w:sz w:val="24"/>
          <w:szCs w:val="24"/>
          <w:lang w:val="it-IT"/>
        </w:rPr>
        <w:t>crit</w:t>
      </w:r>
      <w:r>
        <w:rPr>
          <w:rStyle w:val="Nenhum"/>
          <w:rFonts w:ascii="Times New Roman" w:hAnsi="Times New Roman"/>
          <w:sz w:val="24"/>
          <w:szCs w:val="24"/>
          <w:lang w:val="pt-PT"/>
        </w:rPr>
        <w:t>ério da gestã</w:t>
      </w:r>
      <w:r>
        <w:rPr>
          <w:rStyle w:val="Nenhum"/>
          <w:rFonts w:ascii="Times New Roman" w:hAnsi="Times New Roman"/>
          <w:sz w:val="24"/>
          <w:szCs w:val="24"/>
          <w:lang w:val="it-IT"/>
        </w:rPr>
        <w:t>o.</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 xml:space="preserve">ÍTULO IX – </w:t>
      </w:r>
      <w:r>
        <w:rPr>
          <w:rStyle w:val="Nenhum"/>
          <w:rFonts w:ascii="Times New Roman" w:hAnsi="Times New Roman"/>
          <w:b/>
          <w:bCs/>
          <w:sz w:val="24"/>
          <w:szCs w:val="24"/>
        </w:rPr>
        <w:t>DAS ATRIBUI</w:t>
      </w:r>
      <w:r>
        <w:rPr>
          <w:rStyle w:val="Nenhum"/>
          <w:rFonts w:ascii="Times New Roman" w:hAnsi="Times New Roman"/>
          <w:b/>
          <w:bCs/>
          <w:sz w:val="24"/>
          <w:szCs w:val="24"/>
          <w:lang w:val="pt-PT"/>
        </w:rPr>
        <w:t>ÇÕ</w:t>
      </w:r>
      <w:r w:rsidRPr="003C637C">
        <w:rPr>
          <w:rStyle w:val="Nenhum"/>
          <w:rFonts w:ascii="Times New Roman" w:hAnsi="Times New Roman"/>
          <w:b/>
          <w:bCs/>
          <w:sz w:val="24"/>
          <w:szCs w:val="24"/>
        </w:rPr>
        <w:t>ES DO REGULADOR/AUTORIZADOR NO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22</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 xml:space="preserve">Ao Regulador, de acordo com a Portaria SES nº 313 de 28/04/2015, que atribui ao Médico Regulador à </w:t>
      </w:r>
      <w:r>
        <w:rPr>
          <w:rStyle w:val="Nenhum"/>
          <w:rFonts w:ascii="Times New Roman" w:hAnsi="Times New Roman"/>
          <w:sz w:val="24"/>
          <w:szCs w:val="24"/>
        </w:rPr>
        <w:t>fun</w:t>
      </w:r>
      <w:r>
        <w:rPr>
          <w:rStyle w:val="Nenhum"/>
          <w:rFonts w:ascii="Times New Roman" w:hAnsi="Times New Roman"/>
          <w:sz w:val="24"/>
          <w:szCs w:val="24"/>
          <w:lang w:val="pt-PT"/>
        </w:rPr>
        <w:t>ção de Autoridade Sanitária, compete avaliar todos os casos encaminhados para a Central de Regulação Ambulatorial do SISREG e com base em protocolos de acesso e regulação, classificar o risco, priorizando o agendamento de acordo com a condição clínica de cada paciente: autorizar, encaminhar para a lista de espera somente para os procedimentos que nã</w:t>
      </w:r>
      <w:r w:rsidRPr="005E5D34">
        <w:rPr>
          <w:rStyle w:val="Nenhum"/>
          <w:rFonts w:ascii="Times New Roman" w:hAnsi="Times New Roman"/>
          <w:sz w:val="24"/>
          <w:szCs w:val="24"/>
        </w:rPr>
        <w:t>o s</w:t>
      </w:r>
      <w:r>
        <w:rPr>
          <w:rStyle w:val="Nenhum"/>
          <w:rFonts w:ascii="Times New Roman" w:hAnsi="Times New Roman"/>
          <w:sz w:val="24"/>
          <w:szCs w:val="24"/>
          <w:lang w:val="pt-PT"/>
        </w:rPr>
        <w:t>ão 100% regulados e devolver.</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1</w:t>
      </w:r>
      <w:r>
        <w:rPr>
          <w:rStyle w:val="Nenhum"/>
          <w:rFonts w:ascii="Times New Roman" w:hAnsi="Times New Roman"/>
          <w:sz w:val="24"/>
          <w:szCs w:val="24"/>
          <w:lang w:val="pt-PT"/>
        </w:rPr>
        <w:t xml:space="preserve">º Fica </w:t>
      </w:r>
      <w:r>
        <w:rPr>
          <w:rStyle w:val="Nenhum"/>
          <w:rFonts w:ascii="Times New Roman" w:hAnsi="Times New Roman"/>
          <w:b/>
          <w:bCs/>
          <w:sz w:val="24"/>
          <w:szCs w:val="24"/>
          <w:lang w:val="pt-PT"/>
        </w:rPr>
        <w:t>vetado</w:t>
      </w:r>
      <w:r>
        <w:rPr>
          <w:rStyle w:val="Nenhum"/>
          <w:rFonts w:ascii="Times New Roman" w:hAnsi="Times New Roman"/>
          <w:sz w:val="24"/>
          <w:szCs w:val="24"/>
          <w:lang w:val="pt-PT"/>
        </w:rPr>
        <w:t xml:space="preserve"> ao regulador negar as solicitações, exceto nos casos de depuração de fila. </w:t>
      </w:r>
    </w:p>
    <w:p w:rsidR="00DB5DAD" w:rsidRDefault="00974E27">
      <w:pPr>
        <w:pStyle w:val="Corpo"/>
        <w:spacing w:after="120" w:line="240" w:lineRule="auto"/>
        <w:jc w:val="both"/>
        <w:rPr>
          <w:rStyle w:val="Nenhum"/>
          <w:rFonts w:ascii="Times New Roman" w:hAnsi="Times New Roman"/>
          <w:sz w:val="24"/>
          <w:szCs w:val="24"/>
          <w:lang w:val="pt-PT"/>
        </w:rPr>
      </w:pPr>
      <w:r>
        <w:rPr>
          <w:rStyle w:val="Nenhum"/>
          <w:rFonts w:ascii="Times New Roman" w:hAnsi="Times New Roman"/>
          <w:sz w:val="24"/>
          <w:szCs w:val="24"/>
          <w:lang w:val="pt-PT"/>
        </w:rPr>
        <w:t xml:space="preserve">§ </w:t>
      </w:r>
      <w:r>
        <w:rPr>
          <w:rStyle w:val="Nenhum"/>
          <w:rFonts w:ascii="Times New Roman" w:hAnsi="Times New Roman"/>
          <w:sz w:val="24"/>
          <w:szCs w:val="24"/>
        </w:rPr>
        <w:t>2</w:t>
      </w:r>
      <w:r>
        <w:rPr>
          <w:rStyle w:val="Nenhum"/>
          <w:rFonts w:ascii="Times New Roman" w:hAnsi="Times New Roman"/>
          <w:sz w:val="24"/>
          <w:szCs w:val="24"/>
          <w:lang w:val="pt-PT"/>
        </w:rPr>
        <w:t xml:space="preserve">º Nos casos de inserções indevidas ou outras condições, o regulador deverá devolvê-las com a justificativa. </w:t>
      </w:r>
    </w:p>
    <w:p w:rsidR="005A77D1" w:rsidRDefault="007C731D">
      <w:pPr>
        <w:pStyle w:val="Corpo"/>
        <w:spacing w:after="120" w:line="240" w:lineRule="auto"/>
        <w:jc w:val="both"/>
        <w:rPr>
          <w:rFonts w:ascii="Times New Roman" w:hAnsi="Times New Roman" w:cs="Times New Roman"/>
          <w:b/>
          <w:bCs/>
          <w:color w:val="FF0000"/>
          <w:sz w:val="24"/>
          <w:szCs w:val="24"/>
        </w:rPr>
      </w:pPr>
      <w:r w:rsidRPr="007C731D">
        <w:rPr>
          <w:rStyle w:val="Nenhum"/>
          <w:rFonts w:ascii="Times New Roman" w:hAnsi="Times New Roman" w:cs="Times New Roman"/>
          <w:b/>
          <w:color w:val="FF0000"/>
          <w:sz w:val="24"/>
          <w:szCs w:val="24"/>
          <w:lang w:val="pt-PT"/>
        </w:rPr>
        <w:t xml:space="preserve">§ 3º Fica estabelecido o prazo de 07 dias úteis para </w:t>
      </w:r>
      <w:r w:rsidRPr="007C731D">
        <w:rPr>
          <w:rFonts w:ascii="Times New Roman" w:hAnsi="Times New Roman" w:cs="Times New Roman"/>
          <w:b/>
          <w:bCs/>
          <w:color w:val="FF0000"/>
          <w:sz w:val="24"/>
          <w:szCs w:val="24"/>
        </w:rPr>
        <w:t>avaliação de solicitações em regulação</w:t>
      </w:r>
      <w:r>
        <w:rPr>
          <w:rFonts w:ascii="Times New Roman" w:hAnsi="Times New Roman" w:cs="Times New Roman"/>
          <w:b/>
          <w:bCs/>
          <w:color w:val="FF0000"/>
          <w:sz w:val="24"/>
          <w:szCs w:val="24"/>
        </w:rPr>
        <w:t>.</w:t>
      </w:r>
    </w:p>
    <w:p w:rsidR="00DB5DAD" w:rsidRDefault="005A77D1">
      <w:pPr>
        <w:pStyle w:val="Corpo"/>
        <w:spacing w:after="120" w:line="240" w:lineRule="auto"/>
        <w:jc w:val="both"/>
        <w:rPr>
          <w:rFonts w:ascii="Times New Roman" w:hAnsi="Times New Roman" w:cs="Times New Roman"/>
          <w:b/>
          <w:bCs/>
          <w:color w:val="FF0000"/>
          <w:sz w:val="24"/>
          <w:szCs w:val="24"/>
        </w:rPr>
      </w:pPr>
      <w:r>
        <w:rPr>
          <w:rFonts w:ascii="Times New Roman" w:hAnsi="Times New Roman" w:cs="Times New Roman"/>
          <w:b/>
          <w:bCs/>
          <w:color w:val="FF0000"/>
          <w:sz w:val="24"/>
          <w:szCs w:val="24"/>
        </w:rPr>
        <w:t>Parágrafo Único:</w:t>
      </w:r>
      <w:r w:rsidR="007C731D">
        <w:rPr>
          <w:rFonts w:ascii="Times New Roman" w:hAnsi="Times New Roman" w:cs="Times New Roman"/>
          <w:b/>
          <w:bCs/>
          <w:color w:val="FF0000"/>
          <w:sz w:val="24"/>
          <w:szCs w:val="24"/>
        </w:rPr>
        <w:t xml:space="preserve"> O regulador deverá proceder a classificação ou devolução neste prazo, podendo excepcionalmente </w:t>
      </w:r>
      <w:r>
        <w:rPr>
          <w:rFonts w:ascii="Times New Roman" w:hAnsi="Times New Roman" w:cs="Times New Roman"/>
          <w:b/>
          <w:bCs/>
          <w:color w:val="FF0000"/>
          <w:sz w:val="24"/>
          <w:szCs w:val="24"/>
        </w:rPr>
        <w:t>ocorrer o atraso nos casos de férias, afastamentos de licença prêmio ou tratamento de saúde, exoneração, volume de entrada extraordinária como mutirões e reorganizaç</w:t>
      </w:r>
      <w:r w:rsidR="006B67F3">
        <w:rPr>
          <w:rFonts w:ascii="Times New Roman" w:hAnsi="Times New Roman" w:cs="Times New Roman"/>
          <w:b/>
          <w:bCs/>
          <w:color w:val="FF0000"/>
          <w:sz w:val="24"/>
          <w:szCs w:val="24"/>
        </w:rPr>
        <w:t>ões</w:t>
      </w:r>
      <w:r>
        <w:rPr>
          <w:rFonts w:ascii="Times New Roman" w:hAnsi="Times New Roman" w:cs="Times New Roman"/>
          <w:b/>
          <w:bCs/>
          <w:color w:val="FF0000"/>
          <w:sz w:val="24"/>
          <w:szCs w:val="24"/>
        </w:rPr>
        <w:t xml:space="preserve"> de agendas.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23</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A ação regulatória deve ser realizada por médicos, dentistas e outros profissionais de áreas afins (nível superior), preferencialmente regulando as especialidades da sua profissão (por exemplo: médicos para as agendas médicas, dentistas para as agendas de odontologia, fisioterapeuta para as agendas de fisioterapia) com a função de checar as evidências clí</w:t>
      </w:r>
      <w:r w:rsidRPr="003C637C">
        <w:rPr>
          <w:rStyle w:val="Nenhum"/>
          <w:rFonts w:ascii="Times New Roman" w:hAnsi="Times New Roman"/>
          <w:sz w:val="24"/>
          <w:szCs w:val="24"/>
        </w:rPr>
        <w:t>nicas, cient</w:t>
      </w:r>
      <w:r>
        <w:rPr>
          <w:rStyle w:val="Nenhum"/>
          <w:rFonts w:ascii="Times New Roman" w:hAnsi="Times New Roman"/>
          <w:sz w:val="24"/>
          <w:szCs w:val="24"/>
          <w:lang w:val="pt-PT"/>
        </w:rPr>
        <w:t>íficas ou fluxos existentes para o correto agendamento de consultas e exames especializados.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1</w:t>
      </w:r>
      <w:r>
        <w:rPr>
          <w:rStyle w:val="Nenhum"/>
          <w:rFonts w:ascii="Times New Roman" w:hAnsi="Times New Roman"/>
          <w:sz w:val="24"/>
          <w:szCs w:val="24"/>
          <w:lang w:val="pt-PT"/>
        </w:rPr>
        <w:t>º A regulação das consultas e exames médicos deverá ser feita exclusivamente por médicos, baseada na Portaria SES nº 313 de 28/04/2015.</w:t>
      </w: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2</w:t>
      </w:r>
      <w:r>
        <w:rPr>
          <w:rStyle w:val="Nenhum"/>
          <w:rFonts w:ascii="Times New Roman" w:hAnsi="Times New Roman"/>
          <w:sz w:val="24"/>
          <w:szCs w:val="24"/>
          <w:lang w:val="pt-PT"/>
        </w:rPr>
        <w:t>º Para atuar como regulador o profissional deve fazer parte da equipe atuante na Central de Regulação e cumprir carga horária na Central de Regulaçã</w:t>
      </w:r>
      <w:r>
        <w:rPr>
          <w:rStyle w:val="Nenhum"/>
          <w:rFonts w:ascii="Times New Roman" w:hAnsi="Times New Roman"/>
          <w:sz w:val="24"/>
          <w:szCs w:val="24"/>
          <w:lang w:val="it-IT"/>
        </w:rPr>
        <w:t>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3</w:t>
      </w:r>
      <w:r>
        <w:rPr>
          <w:rStyle w:val="Nenhum"/>
          <w:rFonts w:ascii="Times New Roman" w:hAnsi="Times New Roman"/>
          <w:sz w:val="24"/>
          <w:szCs w:val="24"/>
          <w:lang w:val="pt-PT"/>
        </w:rPr>
        <w:t>º No caso dos médicos reguladores que também atuam na rede especializada de saú</w:t>
      </w:r>
      <w:r>
        <w:rPr>
          <w:rStyle w:val="Nenhum"/>
          <w:rFonts w:ascii="Times New Roman" w:hAnsi="Times New Roman"/>
          <w:sz w:val="24"/>
          <w:szCs w:val="24"/>
        </w:rPr>
        <w:t xml:space="preserve">de, </w:t>
      </w:r>
      <w:r>
        <w:rPr>
          <w:rStyle w:val="Nenhum"/>
          <w:rFonts w:ascii="Times New Roman" w:hAnsi="Times New Roman"/>
          <w:sz w:val="24"/>
          <w:szCs w:val="24"/>
          <w:u w:val="single"/>
          <w:lang w:val="pt-PT"/>
        </w:rPr>
        <w:t>é vetada ao regulador</w:t>
      </w:r>
      <w:r>
        <w:rPr>
          <w:rStyle w:val="Nenhum"/>
          <w:rFonts w:ascii="Times New Roman" w:hAnsi="Times New Roman"/>
          <w:sz w:val="24"/>
          <w:szCs w:val="24"/>
          <w:lang w:val="pt-PT"/>
        </w:rPr>
        <w:t xml:space="preserve"> a regulação de procedimentos solicitados e/ou realizados por ele na rede assistencial.</w:t>
      </w:r>
    </w:p>
    <w:p w:rsidR="00DB5DAD" w:rsidRDefault="00DB5DAD">
      <w:pPr>
        <w:pStyle w:val="Corpo"/>
        <w:spacing w:after="120" w:line="240" w:lineRule="auto"/>
        <w:jc w:val="both"/>
        <w:rPr>
          <w:rStyle w:val="Nenhum"/>
          <w:rFonts w:ascii="Times New Roman" w:eastAsia="Times New Roman" w:hAnsi="Times New Roman" w:cs="Times New Roman"/>
          <w:color w:val="FF0000"/>
          <w:sz w:val="24"/>
          <w:szCs w:val="24"/>
          <w:u w:color="FF0000"/>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Art. 24</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É obrigatória a participação dos Reguladores em todos os treinamentos/atualizações oferecidos pelo SISREG.</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25</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Cabe aos reguladores participarem da elaboração dos protocolos de acesso e regulação em conjunto com os técnicos da Atenção Primá</w:t>
      </w:r>
      <w:r>
        <w:rPr>
          <w:rStyle w:val="Nenhum"/>
          <w:rFonts w:ascii="Times New Roman" w:hAnsi="Times New Roman"/>
          <w:sz w:val="24"/>
          <w:szCs w:val="24"/>
          <w:lang w:val="it-IT"/>
        </w:rPr>
        <w:t>ria, da M</w:t>
      </w:r>
      <w:r>
        <w:rPr>
          <w:rStyle w:val="Nenhum"/>
          <w:rFonts w:ascii="Times New Roman" w:hAnsi="Times New Roman"/>
          <w:sz w:val="24"/>
          <w:szCs w:val="24"/>
          <w:lang w:val="pt-PT"/>
        </w:rPr>
        <w:t>édia Complexidade, dos Programas de Atençã</w:t>
      </w:r>
      <w:r w:rsidRPr="005E5D34">
        <w:rPr>
          <w:rStyle w:val="Nenhum"/>
          <w:rFonts w:ascii="Times New Roman" w:hAnsi="Times New Roman"/>
          <w:sz w:val="24"/>
          <w:szCs w:val="24"/>
        </w:rPr>
        <w:t xml:space="preserve">o </w:t>
      </w:r>
      <w:r>
        <w:rPr>
          <w:rStyle w:val="Nenhum"/>
          <w:rFonts w:ascii="Times New Roman" w:hAnsi="Times New Roman"/>
          <w:sz w:val="24"/>
          <w:szCs w:val="24"/>
          <w:lang w:val="pt-PT"/>
        </w:rPr>
        <w:t>à</w:t>
      </w:r>
      <w:r>
        <w:rPr>
          <w:rStyle w:val="Nenhum"/>
          <w:rFonts w:ascii="Times New Roman" w:hAnsi="Times New Roman"/>
          <w:sz w:val="24"/>
          <w:szCs w:val="24"/>
        </w:rPr>
        <w:t xml:space="preserve"> Sa</w:t>
      </w:r>
      <w:r>
        <w:rPr>
          <w:rStyle w:val="Nenhum"/>
          <w:rFonts w:ascii="Times New Roman" w:hAnsi="Times New Roman"/>
          <w:sz w:val="24"/>
          <w:szCs w:val="24"/>
          <w:lang w:val="pt-PT"/>
        </w:rPr>
        <w:t>ú</w:t>
      </w:r>
      <w:r>
        <w:rPr>
          <w:rStyle w:val="Nenhum"/>
          <w:rFonts w:ascii="Times New Roman" w:hAnsi="Times New Roman"/>
          <w:sz w:val="24"/>
          <w:szCs w:val="24"/>
          <w:lang w:val="it-IT"/>
        </w:rPr>
        <w:t>de, Vigil</w:t>
      </w:r>
      <w:r>
        <w:rPr>
          <w:rStyle w:val="Nenhum"/>
          <w:rFonts w:ascii="Times New Roman" w:hAnsi="Times New Roman"/>
          <w:sz w:val="24"/>
          <w:szCs w:val="24"/>
          <w:lang w:val="pt-PT"/>
        </w:rPr>
        <w:t>ância em Saúde, a fim de facilitar a Assistê</w:t>
      </w:r>
      <w:r w:rsidRPr="003C637C">
        <w:rPr>
          <w:rStyle w:val="Nenhum"/>
          <w:rFonts w:ascii="Times New Roman" w:hAnsi="Times New Roman"/>
          <w:sz w:val="24"/>
          <w:szCs w:val="24"/>
        </w:rPr>
        <w:t>ncia</w:t>
      </w:r>
      <w:r>
        <w:rPr>
          <w:rStyle w:val="Nenhum"/>
          <w:rFonts w:ascii="Times New Roman" w:hAnsi="Times New Roman"/>
          <w:sz w:val="24"/>
          <w:szCs w:val="24"/>
          <w:lang w:val="pt-PT"/>
        </w:rPr>
        <w:t>à</w:t>
      </w:r>
      <w:r>
        <w:rPr>
          <w:rStyle w:val="Nenhum"/>
          <w:rFonts w:ascii="Times New Roman" w:hAnsi="Times New Roman"/>
          <w:sz w:val="24"/>
          <w:szCs w:val="24"/>
        </w:rPr>
        <w:t xml:space="preserve"> Sa</w:t>
      </w:r>
      <w:r>
        <w:rPr>
          <w:rStyle w:val="Nenhum"/>
          <w:rFonts w:ascii="Times New Roman" w:hAnsi="Times New Roman"/>
          <w:sz w:val="24"/>
          <w:szCs w:val="24"/>
          <w:lang w:val="pt-PT"/>
        </w:rPr>
        <w:t>úde da populaçã</w:t>
      </w:r>
      <w:r>
        <w:rPr>
          <w:rStyle w:val="Nenhum"/>
          <w:rFonts w:ascii="Times New Roman" w:hAnsi="Times New Roman"/>
          <w:sz w:val="24"/>
          <w:szCs w:val="24"/>
          <w:lang w:val="it-IT"/>
        </w:rPr>
        <w:t xml:space="preserve">o.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5E5D34">
        <w:rPr>
          <w:rStyle w:val="Nenhum"/>
          <w:rFonts w:ascii="Times New Roman" w:hAnsi="Times New Roman"/>
          <w:b/>
          <w:bCs/>
          <w:sz w:val="24"/>
          <w:szCs w:val="24"/>
        </w:rPr>
        <w:t xml:space="preserve">TULO X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w:t>
      </w:r>
      <w:r>
        <w:rPr>
          <w:rStyle w:val="Nenhum"/>
          <w:rFonts w:ascii="Times New Roman" w:hAnsi="Times New Roman"/>
          <w:b/>
          <w:bCs/>
          <w:sz w:val="24"/>
          <w:szCs w:val="24"/>
        </w:rPr>
        <w:t xml:space="preserve">ES DO AUTORIZADOR ADMINISTRATIVO NO SISREG </w:t>
      </w:r>
    </w:p>
    <w:p w:rsidR="00DB5DAD" w:rsidRDefault="00DB5DAD">
      <w:pPr>
        <w:pStyle w:val="Corpo"/>
        <w:spacing w:after="120" w:line="240" w:lineRule="auto"/>
        <w:jc w:val="both"/>
        <w:rPr>
          <w:rStyle w:val="Nenhum"/>
          <w:rFonts w:ascii="Times New Roman" w:eastAsia="Times New Roman" w:hAnsi="Times New Roman" w:cs="Times New Roman"/>
          <w:b/>
          <w:bCs/>
          <w:color w:val="FF0000"/>
          <w:sz w:val="24"/>
          <w:szCs w:val="24"/>
          <w:u w:color="FF0000"/>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26</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Ao autorizador administrativo compete avaliar todos os casos encaminhados para a Central de Regulação do SISREG, fazendo a gestão das vagas de consultas e exames cujos encaminhamentos sejam considerados de rotina ou prioridade conforme o Art. 4º, tais como planejamento familiar, exames pré</w:t>
      </w:r>
      <w:r>
        <w:rPr>
          <w:rStyle w:val="Nenhum"/>
          <w:rFonts w:ascii="Times New Roman" w:hAnsi="Times New Roman"/>
          <w:sz w:val="24"/>
          <w:szCs w:val="24"/>
        </w:rPr>
        <w:t>-operat</w:t>
      </w:r>
      <w:r>
        <w:rPr>
          <w:rStyle w:val="Nenhum"/>
          <w:rFonts w:ascii="Times New Roman" w:hAnsi="Times New Roman"/>
          <w:sz w:val="24"/>
          <w:szCs w:val="24"/>
          <w:lang w:val="pt-PT"/>
        </w:rPr>
        <w:t>órios, exames pré-natal, retornos, fluxos epidemiológicos, com base em protocolos de acesso e regulação pré-estabelecidos obedecendo à ordem cronológica ou critérios de prioridade, podendo autorizar, devolver, ou encaminhar para a lista de espera.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u w:val="single"/>
        </w:rPr>
        <w:t>PAR</w:t>
      </w:r>
      <w:r>
        <w:rPr>
          <w:rStyle w:val="Nenhum"/>
          <w:rFonts w:ascii="Times New Roman" w:hAnsi="Times New Roman"/>
          <w:sz w:val="24"/>
          <w:szCs w:val="24"/>
          <w:u w:val="single"/>
          <w:lang w:val="pt-PT"/>
        </w:rPr>
        <w:t>ÁGRAFO Ú</w:t>
      </w:r>
      <w:r w:rsidRPr="003C637C">
        <w:rPr>
          <w:rStyle w:val="Nenhum"/>
          <w:rFonts w:ascii="Times New Roman" w:hAnsi="Times New Roman"/>
          <w:sz w:val="24"/>
          <w:szCs w:val="24"/>
          <w:u w:val="single"/>
        </w:rPr>
        <w:t>NICO:</w:t>
      </w:r>
      <w:r>
        <w:rPr>
          <w:rStyle w:val="Nenhum"/>
          <w:rFonts w:ascii="Times New Roman" w:hAnsi="Times New Roman"/>
          <w:sz w:val="24"/>
          <w:szCs w:val="24"/>
          <w:lang w:val="pt-PT"/>
        </w:rPr>
        <w:t xml:space="preserve"> É</w:t>
      </w:r>
      <w:r>
        <w:rPr>
          <w:rStyle w:val="Nenhum"/>
          <w:rFonts w:ascii="Times New Roman" w:hAnsi="Times New Roman"/>
          <w:b/>
          <w:bCs/>
          <w:sz w:val="24"/>
          <w:szCs w:val="24"/>
          <w:lang w:val="pt-PT"/>
        </w:rPr>
        <w:t>vetado</w:t>
      </w:r>
      <w:r>
        <w:rPr>
          <w:rStyle w:val="Nenhum"/>
          <w:rFonts w:ascii="Times New Roman" w:hAnsi="Times New Roman"/>
          <w:sz w:val="24"/>
          <w:szCs w:val="24"/>
          <w:lang w:val="pt-PT"/>
        </w:rPr>
        <w:t xml:space="preserve"> ao autorizador administrativo a regulaçã</w:t>
      </w:r>
      <w:r w:rsidRPr="005E5D34">
        <w:rPr>
          <w:rStyle w:val="Nenhum"/>
          <w:rFonts w:ascii="Times New Roman" w:hAnsi="Times New Roman"/>
          <w:sz w:val="24"/>
          <w:szCs w:val="24"/>
        </w:rPr>
        <w:t>o m</w:t>
      </w:r>
      <w:r>
        <w:rPr>
          <w:rStyle w:val="Nenhum"/>
          <w:rFonts w:ascii="Times New Roman" w:hAnsi="Times New Roman"/>
          <w:sz w:val="24"/>
          <w:szCs w:val="24"/>
          <w:lang w:val="pt-PT"/>
        </w:rPr>
        <w:t xml:space="preserve">édica.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27</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A ação de autorizador administrativo poderá ser realizada por médicos, dentistas, enfermeiros e outros profissionais de áreas afins, preferencialmente de nível superior, com a função de checar o fluxo estabelecido para o correto agendamento de consultas e exames especializados, mediante consenso e aprovação da equipe reguladora da Central de Regulaçã</w:t>
      </w:r>
      <w:r>
        <w:rPr>
          <w:rStyle w:val="Nenhum"/>
          <w:rFonts w:ascii="Times New Roman" w:hAnsi="Times New Roman"/>
          <w:sz w:val="24"/>
          <w:szCs w:val="24"/>
          <w:lang w:val="it-IT"/>
        </w:rPr>
        <w:t xml:space="preserve">o. </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XI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ÇÕES DAS Á</w:t>
      </w:r>
      <w:r w:rsidRPr="003C637C">
        <w:rPr>
          <w:rStyle w:val="Nenhum"/>
          <w:rFonts w:ascii="Times New Roman" w:hAnsi="Times New Roman"/>
          <w:b/>
          <w:bCs/>
          <w:sz w:val="24"/>
          <w:szCs w:val="24"/>
        </w:rPr>
        <w:t>REAS DE REGULA</w:t>
      </w:r>
      <w:r>
        <w:rPr>
          <w:rStyle w:val="Nenhum"/>
          <w:rFonts w:ascii="Times New Roman" w:hAnsi="Times New Roman"/>
          <w:b/>
          <w:bCs/>
          <w:sz w:val="24"/>
          <w:szCs w:val="24"/>
          <w:lang w:val="pt-PT"/>
        </w:rPr>
        <w:t>ÇÃ</w:t>
      </w:r>
      <w:r w:rsidRPr="003C637C">
        <w:rPr>
          <w:rStyle w:val="Nenhum"/>
          <w:rFonts w:ascii="Times New Roman" w:hAnsi="Times New Roman"/>
          <w:b/>
          <w:bCs/>
          <w:sz w:val="24"/>
          <w:szCs w:val="24"/>
        </w:rPr>
        <w:t>O, CONTROLE, AVALIA</w:t>
      </w:r>
      <w:r>
        <w:rPr>
          <w:rStyle w:val="Nenhum"/>
          <w:rFonts w:ascii="Times New Roman" w:hAnsi="Times New Roman"/>
          <w:b/>
          <w:bCs/>
          <w:sz w:val="24"/>
          <w:szCs w:val="24"/>
          <w:lang w:val="pt-PT"/>
        </w:rPr>
        <w:t>ÇÃO E AUDITORIA</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 xml:space="preserve">Art. 28 </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À</w:t>
      </w:r>
      <w:r>
        <w:rPr>
          <w:rStyle w:val="Nenhum"/>
          <w:rFonts w:ascii="Times New Roman" w:hAnsi="Times New Roman"/>
          <w:sz w:val="24"/>
          <w:szCs w:val="24"/>
        </w:rPr>
        <w:t xml:space="preserve">s </w:t>
      </w:r>
      <w:r>
        <w:rPr>
          <w:rStyle w:val="Nenhum"/>
          <w:rFonts w:ascii="Times New Roman" w:hAnsi="Times New Roman"/>
          <w:sz w:val="24"/>
          <w:szCs w:val="24"/>
          <w:lang w:val="pt-PT"/>
        </w:rPr>
        <w:t>Áreas de Regulação, Controle, Avaliação e Auditoria competem:</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Coordenar o processo de implantação do SISREG em todos os Municípios de sua referê</w:t>
      </w:r>
      <w:r>
        <w:rPr>
          <w:rStyle w:val="Nenhum"/>
          <w:rFonts w:ascii="Times New Roman" w:hAnsi="Times New Roman"/>
          <w:sz w:val="24"/>
          <w:szCs w:val="24"/>
        </w:rPr>
        <w:t>ncia;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Realizar monitoramento das açõ</w:t>
      </w:r>
      <w:r w:rsidRPr="003C637C">
        <w:rPr>
          <w:rStyle w:val="Nenhum"/>
          <w:rFonts w:ascii="Times New Roman" w:hAnsi="Times New Roman"/>
          <w:sz w:val="24"/>
          <w:szCs w:val="24"/>
        </w:rPr>
        <w:t>es de M</w:t>
      </w:r>
      <w:r>
        <w:rPr>
          <w:rStyle w:val="Nenhum"/>
          <w:rFonts w:ascii="Times New Roman" w:hAnsi="Times New Roman"/>
          <w:sz w:val="24"/>
          <w:szCs w:val="24"/>
          <w:lang w:val="pt-PT"/>
        </w:rPr>
        <w:t>édia e Alta Complexidade ambulatorial sob Gestão Municipal;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Coordenar a elaboração e divulgação dos relatórios de monitoramento da Atenção Especializada, mediante avaliação dos dados apresentados no SIA – Sistema de Informação Ambulatorial, SIH – Sistema de Informação Hospitalar e do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sidRPr="003C637C">
        <w:rPr>
          <w:rStyle w:val="Nenhum"/>
          <w:rFonts w:ascii="Times New Roman" w:hAnsi="Times New Roman"/>
          <w:sz w:val="24"/>
          <w:szCs w:val="24"/>
        </w:rPr>
        <w:t xml:space="preserve">IV - Atuar junto </w:t>
      </w:r>
      <w:r>
        <w:rPr>
          <w:rStyle w:val="Nenhum"/>
          <w:rFonts w:ascii="Times New Roman" w:hAnsi="Times New Roman"/>
          <w:sz w:val="24"/>
          <w:szCs w:val="24"/>
          <w:lang w:val="pt-PT"/>
        </w:rPr>
        <w:t>à Comissão de Contratualização de Serviços Especializados de Saúde e responder integralmente pela gestão de todos os contratos e convênios firmados com a SMS;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lastRenderedPageBreak/>
        <w:t>V - Coordenar o Processo de Pactuação de serviços especializados de saúde, com os municípios de sua área de abrangência, conforme PPI e de acordo com o cronograma do Pacto pela Saú</w:t>
      </w:r>
      <w:r>
        <w:rPr>
          <w:rStyle w:val="Nenhum"/>
          <w:rFonts w:ascii="Times New Roman" w:hAnsi="Times New Roman"/>
          <w:sz w:val="24"/>
          <w:szCs w:val="24"/>
        </w:rPr>
        <w:t>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 Acompanhar e avaliar a assistência aos serviços especializados sob gestão municipal;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 - Realizar as atividades de Planejamento, Gerenciamento e Avaliação dos serviços próprios e conveniados pela Secretaria Municipal de Saú</w:t>
      </w:r>
      <w:r>
        <w:rPr>
          <w:rStyle w:val="Nenhum"/>
          <w:rFonts w:ascii="Times New Roman" w:hAnsi="Times New Roman"/>
          <w:sz w:val="24"/>
          <w:szCs w:val="24"/>
        </w:rPr>
        <w:t>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VIII - Responder pela programação dos treinamentos e atualizações do SISREG para a rede Municipal e Macrorregião (quando couber);</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IX - Coordenar o processo de elaboração e atualização das normativas vigentes;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 - Coordenar o processo de elaboração dos parâ</w:t>
      </w:r>
      <w:r w:rsidRPr="003C637C">
        <w:rPr>
          <w:rStyle w:val="Nenhum"/>
          <w:rFonts w:ascii="Times New Roman" w:hAnsi="Times New Roman"/>
          <w:sz w:val="24"/>
          <w:szCs w:val="24"/>
        </w:rPr>
        <w:t>metros que ser</w:t>
      </w:r>
      <w:r>
        <w:rPr>
          <w:rStyle w:val="Nenhum"/>
          <w:rFonts w:ascii="Times New Roman" w:hAnsi="Times New Roman"/>
          <w:sz w:val="24"/>
          <w:szCs w:val="24"/>
          <w:lang w:val="pt-PT"/>
        </w:rPr>
        <w:t xml:space="preserve">ão aplicados na definição das cotas. Devendo seguir a PPI - Programação Pactuada e Integrada.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 - Considerar os parâmetros populacionais, número de equipes de saúde da famí</w:t>
      </w:r>
      <w:r>
        <w:rPr>
          <w:rStyle w:val="Nenhum"/>
          <w:rFonts w:ascii="Times New Roman" w:hAnsi="Times New Roman"/>
          <w:sz w:val="24"/>
          <w:szCs w:val="24"/>
          <w:lang w:val="it-IT"/>
        </w:rPr>
        <w:t>lia, al</w:t>
      </w:r>
      <w:r>
        <w:rPr>
          <w:rStyle w:val="Nenhum"/>
          <w:rFonts w:ascii="Times New Roman" w:hAnsi="Times New Roman"/>
          <w:sz w:val="24"/>
          <w:szCs w:val="24"/>
          <w:lang w:val="pt-PT"/>
        </w:rPr>
        <w:t>ém de necessidades locais e áreas de interesse social, para a elaboração das cotas;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XII - Revisar as cotas a cada trimestre com a participação das Áreas de Atenção Primária, Regulação, Controle, Avaliaçã</w:t>
      </w:r>
      <w:r>
        <w:rPr>
          <w:rStyle w:val="Nenhum"/>
          <w:rFonts w:ascii="Times New Roman" w:hAnsi="Times New Roman"/>
          <w:sz w:val="24"/>
          <w:szCs w:val="24"/>
          <w:lang w:val="it-IT"/>
        </w:rPr>
        <w:t>o e M</w:t>
      </w:r>
      <w:r>
        <w:rPr>
          <w:rStyle w:val="Nenhum"/>
          <w:rFonts w:ascii="Times New Roman" w:hAnsi="Times New Roman"/>
          <w:sz w:val="24"/>
          <w:szCs w:val="24"/>
          <w:lang w:val="pt-PT"/>
        </w:rPr>
        <w:t>édia Complexidade;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XIV - Encaminhar trimestralmente para a Á</w:t>
      </w:r>
      <w:r>
        <w:rPr>
          <w:rStyle w:val="Nenhum"/>
          <w:rFonts w:ascii="Times New Roman" w:hAnsi="Times New Roman"/>
          <w:sz w:val="24"/>
          <w:szCs w:val="24"/>
        </w:rPr>
        <w:t>rea de Regula</w:t>
      </w:r>
      <w:r>
        <w:rPr>
          <w:rStyle w:val="Nenhum"/>
          <w:rFonts w:ascii="Times New Roman" w:hAnsi="Times New Roman"/>
          <w:sz w:val="24"/>
          <w:szCs w:val="24"/>
          <w:lang w:val="pt-PT"/>
        </w:rPr>
        <w:t>ção a reprogramação das cotas por Unidade.</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XII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w:t>
      </w:r>
      <w:r w:rsidRPr="003C637C">
        <w:rPr>
          <w:rStyle w:val="Nenhum"/>
          <w:rFonts w:ascii="Times New Roman" w:hAnsi="Times New Roman"/>
          <w:b/>
          <w:bCs/>
          <w:sz w:val="24"/>
          <w:szCs w:val="24"/>
        </w:rPr>
        <w:t>ES DA CENTRAL DE REGULA</w:t>
      </w:r>
      <w:r>
        <w:rPr>
          <w:rStyle w:val="Nenhum"/>
          <w:rFonts w:ascii="Times New Roman" w:hAnsi="Times New Roman"/>
          <w:b/>
          <w:bCs/>
          <w:sz w:val="24"/>
          <w:szCs w:val="24"/>
          <w:lang w:val="pt-PT"/>
        </w:rPr>
        <w:t>ÇÃ</w:t>
      </w:r>
      <w:r>
        <w:rPr>
          <w:rStyle w:val="Nenhum"/>
          <w:rFonts w:ascii="Times New Roman" w:hAnsi="Times New Roman"/>
          <w:b/>
          <w:bCs/>
          <w:sz w:val="24"/>
          <w:szCs w:val="24"/>
        </w:rPr>
        <w:t>O AMBULATORIAL</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Art. 29</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A Central de Regulação Ambulatorial deveoperar o SISREG e garantir, através de sua equipe de Reguladores, o atendimento a todos os casos que necessitem da aplicação do Princípio da Equidade, contido na Lei Orgânica do Sistema Único de Saúde. També</w:t>
      </w:r>
      <w:r>
        <w:rPr>
          <w:rStyle w:val="Nenhum"/>
          <w:rFonts w:ascii="Times New Roman" w:hAnsi="Times New Roman"/>
          <w:sz w:val="24"/>
          <w:szCs w:val="24"/>
        </w:rPr>
        <w:t xml:space="preserve">m </w:t>
      </w:r>
      <w:r>
        <w:rPr>
          <w:rStyle w:val="Nenhum"/>
          <w:rFonts w:ascii="Times New Roman" w:hAnsi="Times New Roman"/>
          <w:sz w:val="24"/>
          <w:szCs w:val="24"/>
          <w:lang w:val="pt-PT"/>
        </w:rPr>
        <w:t xml:space="preserve">é </w:t>
      </w:r>
      <w:r w:rsidRPr="005E5D34">
        <w:rPr>
          <w:rStyle w:val="Nenhum"/>
          <w:rFonts w:ascii="Times New Roman" w:hAnsi="Times New Roman"/>
          <w:sz w:val="24"/>
          <w:szCs w:val="24"/>
        </w:rPr>
        <w:t>respons</w:t>
      </w:r>
      <w:r>
        <w:rPr>
          <w:rStyle w:val="Nenhum"/>
          <w:rFonts w:ascii="Times New Roman" w:hAnsi="Times New Roman"/>
          <w:sz w:val="24"/>
          <w:szCs w:val="24"/>
          <w:lang w:val="pt-PT"/>
        </w:rPr>
        <w:t>ável pela organização do acesso aos exames de alto custo, desde a abertura dos processos (pelo usuário), sua organização e gerenciamento (através de listas de espera, se necessário) e posterior autorizaçã</w:t>
      </w:r>
      <w:r>
        <w:rPr>
          <w:rStyle w:val="Nenhum"/>
          <w:rFonts w:ascii="Times New Roman" w:hAnsi="Times New Roman"/>
          <w:sz w:val="24"/>
          <w:szCs w:val="24"/>
          <w:lang w:val="it-IT"/>
        </w:rPr>
        <w:t xml:space="preserve">o e agendamento.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u w:val="single"/>
        </w:rPr>
        <w:t>PAR</w:t>
      </w:r>
      <w:r>
        <w:rPr>
          <w:rStyle w:val="Nenhum"/>
          <w:rFonts w:ascii="Times New Roman" w:hAnsi="Times New Roman"/>
          <w:sz w:val="24"/>
          <w:szCs w:val="24"/>
          <w:u w:val="single"/>
          <w:lang w:val="pt-PT"/>
        </w:rPr>
        <w:t>ÁGRAFO Ú</w:t>
      </w:r>
      <w:r>
        <w:rPr>
          <w:rStyle w:val="Nenhum"/>
          <w:rFonts w:ascii="Times New Roman" w:hAnsi="Times New Roman"/>
          <w:sz w:val="24"/>
          <w:szCs w:val="24"/>
          <w:u w:val="single"/>
        </w:rPr>
        <w:t>NICO</w:t>
      </w:r>
      <w:r>
        <w:rPr>
          <w:rStyle w:val="Nenhum"/>
          <w:rFonts w:ascii="Times New Roman" w:hAnsi="Times New Roman"/>
          <w:sz w:val="24"/>
          <w:szCs w:val="24"/>
          <w:lang w:val="pt-PT"/>
        </w:rPr>
        <w:t>: A Central Estadual de Regulaçã</w:t>
      </w:r>
      <w:r>
        <w:rPr>
          <w:rStyle w:val="Nenhum"/>
          <w:rFonts w:ascii="Times New Roman" w:hAnsi="Times New Roman"/>
          <w:sz w:val="24"/>
          <w:szCs w:val="24"/>
          <w:lang w:val="it-IT"/>
        </w:rPr>
        <w:t xml:space="preserve">o Ambulatorial </w:t>
      </w:r>
      <w:r>
        <w:rPr>
          <w:rStyle w:val="Nenhum"/>
          <w:rFonts w:ascii="Times New Roman" w:hAnsi="Times New Roman"/>
          <w:sz w:val="24"/>
          <w:szCs w:val="24"/>
          <w:lang w:val="pt-PT"/>
        </w:rPr>
        <w:t xml:space="preserve">é </w:t>
      </w:r>
      <w:r w:rsidRPr="005E5D34">
        <w:rPr>
          <w:rStyle w:val="Nenhum"/>
          <w:rFonts w:ascii="Times New Roman" w:hAnsi="Times New Roman"/>
          <w:sz w:val="24"/>
          <w:szCs w:val="24"/>
        </w:rPr>
        <w:t>respons</w:t>
      </w:r>
      <w:r>
        <w:rPr>
          <w:rStyle w:val="Nenhum"/>
          <w:rFonts w:ascii="Times New Roman" w:hAnsi="Times New Roman"/>
          <w:sz w:val="24"/>
          <w:szCs w:val="24"/>
          <w:lang w:val="pt-PT"/>
        </w:rPr>
        <w:t xml:space="preserve">ável pela coordenação do processo de elaboração dos Protocolos de acesso e regulação, a serem utilizados pela Rede Municipal de Saúde, podendo o Município adotar e/ou utilizar os seus próprios Protocolos, desde que alinhados com as Deliberações dos Protocolos aprovados pela CIB. </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30</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Os procedimentos de alto custo são gerados através de APAC (Autorização de Procedimentos de Alto Custo) e BPA-I (Boletim de Produção Ambulatorial Individualizado) sendo 100% regulados e com fluxo específico de acesso.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1</w:t>
      </w:r>
      <w:r>
        <w:rPr>
          <w:rStyle w:val="Nenhum"/>
          <w:rFonts w:ascii="Times New Roman" w:hAnsi="Times New Roman"/>
          <w:sz w:val="24"/>
          <w:szCs w:val="24"/>
          <w:lang w:val="pt-PT"/>
        </w:rPr>
        <w:t>º Os fluxos de acesso aos procedimentos de alto custo obedecem a seguinte ordem:</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numPr>
          <w:ilvl w:val="0"/>
          <w:numId w:val="23"/>
        </w:numPr>
        <w:spacing w:after="120" w:line="240" w:lineRule="auto"/>
        <w:jc w:val="both"/>
        <w:rPr>
          <w:rFonts w:ascii="Times New Roman" w:hAnsi="Times New Roman"/>
          <w:sz w:val="24"/>
          <w:szCs w:val="24"/>
          <w:lang w:val="pt-PT"/>
        </w:rPr>
      </w:pPr>
      <w:r>
        <w:rPr>
          <w:rFonts w:ascii="Times New Roman" w:hAnsi="Times New Roman"/>
          <w:sz w:val="24"/>
          <w:szCs w:val="24"/>
          <w:lang w:val="pt-PT"/>
        </w:rPr>
        <w:lastRenderedPageBreak/>
        <w:t>O m</w:t>
      </w:r>
      <w:r>
        <w:rPr>
          <w:rStyle w:val="Nenhum"/>
          <w:rFonts w:ascii="Times New Roman" w:hAnsi="Times New Roman"/>
          <w:sz w:val="24"/>
          <w:szCs w:val="24"/>
          <w:lang w:val="pt-PT"/>
        </w:rPr>
        <w:t>é</w:t>
      </w:r>
      <w:r>
        <w:rPr>
          <w:rFonts w:ascii="Times New Roman" w:hAnsi="Times New Roman"/>
          <w:sz w:val="24"/>
          <w:szCs w:val="24"/>
          <w:lang w:val="pt-PT"/>
        </w:rPr>
        <w:t>dico assistente do usu</w:t>
      </w:r>
      <w:r>
        <w:rPr>
          <w:rStyle w:val="Nenhum"/>
          <w:rFonts w:ascii="Times New Roman" w:hAnsi="Times New Roman"/>
          <w:sz w:val="24"/>
          <w:szCs w:val="24"/>
          <w:lang w:val="pt-PT"/>
        </w:rPr>
        <w:t>á</w:t>
      </w:r>
      <w:r>
        <w:rPr>
          <w:rFonts w:ascii="Times New Roman" w:hAnsi="Times New Roman"/>
          <w:sz w:val="24"/>
          <w:szCs w:val="24"/>
          <w:lang w:val="pt-PT"/>
        </w:rPr>
        <w:t>rio deve solicitar o procedimento de alto custo em formul</w:t>
      </w:r>
      <w:r>
        <w:rPr>
          <w:rStyle w:val="Nenhum"/>
          <w:rFonts w:ascii="Times New Roman" w:hAnsi="Times New Roman"/>
          <w:sz w:val="24"/>
          <w:szCs w:val="24"/>
          <w:lang w:val="pt-PT"/>
        </w:rPr>
        <w:t>á</w:t>
      </w:r>
      <w:r>
        <w:rPr>
          <w:rFonts w:ascii="Times New Roman" w:hAnsi="Times New Roman"/>
          <w:sz w:val="24"/>
          <w:szCs w:val="24"/>
          <w:lang w:val="it-IT"/>
        </w:rPr>
        <w:t>rio pr</w:t>
      </w:r>
      <w:r>
        <w:rPr>
          <w:rStyle w:val="Nenhum"/>
          <w:rFonts w:ascii="Times New Roman" w:hAnsi="Times New Roman"/>
          <w:sz w:val="24"/>
          <w:szCs w:val="24"/>
          <w:lang w:val="pt-PT"/>
        </w:rPr>
        <w:t>ó</w:t>
      </w:r>
      <w:r>
        <w:rPr>
          <w:rFonts w:ascii="Times New Roman" w:hAnsi="Times New Roman"/>
          <w:sz w:val="24"/>
          <w:szCs w:val="24"/>
          <w:lang w:val="pt-PT"/>
        </w:rPr>
        <w:t>prio de APAC, com descri</w:t>
      </w:r>
      <w:r>
        <w:rPr>
          <w:rStyle w:val="Nenhum"/>
          <w:rFonts w:ascii="Times New Roman" w:hAnsi="Times New Roman"/>
          <w:sz w:val="24"/>
          <w:szCs w:val="24"/>
          <w:lang w:val="pt-PT"/>
        </w:rPr>
        <w:t>çã</w:t>
      </w:r>
      <w:r>
        <w:rPr>
          <w:rFonts w:ascii="Times New Roman" w:hAnsi="Times New Roman"/>
          <w:sz w:val="24"/>
          <w:szCs w:val="24"/>
          <w:lang w:val="pt-PT"/>
        </w:rPr>
        <w:t>o da hip</w:t>
      </w:r>
      <w:r>
        <w:rPr>
          <w:rStyle w:val="Nenhum"/>
          <w:rFonts w:ascii="Times New Roman" w:hAnsi="Times New Roman"/>
          <w:sz w:val="24"/>
          <w:szCs w:val="24"/>
          <w:lang w:val="pt-PT"/>
        </w:rPr>
        <w:t>ó</w:t>
      </w:r>
      <w:r>
        <w:rPr>
          <w:rFonts w:ascii="Times New Roman" w:hAnsi="Times New Roman"/>
          <w:sz w:val="24"/>
          <w:szCs w:val="24"/>
          <w:lang w:val="it-IT"/>
        </w:rPr>
        <w:t>tese diagn</w:t>
      </w:r>
      <w:r>
        <w:rPr>
          <w:rStyle w:val="Nenhum"/>
          <w:rFonts w:ascii="Times New Roman" w:hAnsi="Times New Roman"/>
          <w:sz w:val="24"/>
          <w:szCs w:val="24"/>
          <w:lang w:val="pt-PT"/>
        </w:rPr>
        <w:t>ó</w:t>
      </w:r>
      <w:r>
        <w:rPr>
          <w:rFonts w:ascii="Times New Roman" w:hAnsi="Times New Roman"/>
          <w:sz w:val="24"/>
          <w:szCs w:val="24"/>
          <w:lang w:val="pt-PT"/>
        </w:rPr>
        <w:t>stica e justificativa cl</w:t>
      </w:r>
      <w:r>
        <w:rPr>
          <w:rStyle w:val="Nenhum"/>
          <w:rFonts w:ascii="Times New Roman" w:hAnsi="Times New Roman"/>
          <w:sz w:val="24"/>
          <w:szCs w:val="24"/>
          <w:lang w:val="pt-PT"/>
        </w:rPr>
        <w:t>í</w:t>
      </w:r>
      <w:r>
        <w:rPr>
          <w:rFonts w:ascii="Times New Roman" w:hAnsi="Times New Roman"/>
          <w:sz w:val="24"/>
          <w:szCs w:val="24"/>
        </w:rPr>
        <w:t>nica;</w:t>
      </w:r>
    </w:p>
    <w:p w:rsidR="00DB5DAD" w:rsidRDefault="00974E27">
      <w:pPr>
        <w:pStyle w:val="Corpo"/>
        <w:numPr>
          <w:ilvl w:val="0"/>
          <w:numId w:val="25"/>
        </w:numPr>
        <w:spacing w:after="120" w:line="240" w:lineRule="auto"/>
        <w:jc w:val="both"/>
        <w:rPr>
          <w:rFonts w:ascii="Times New Roman" w:hAnsi="Times New Roman"/>
          <w:sz w:val="24"/>
          <w:szCs w:val="24"/>
          <w:lang w:val="pt-PT"/>
        </w:rPr>
      </w:pPr>
      <w:r>
        <w:rPr>
          <w:rFonts w:ascii="Times New Roman" w:hAnsi="Times New Roman"/>
          <w:sz w:val="24"/>
          <w:szCs w:val="24"/>
          <w:lang w:val="pt-PT"/>
        </w:rPr>
        <w:t>O Servi</w:t>
      </w:r>
      <w:r>
        <w:rPr>
          <w:rStyle w:val="Nenhum"/>
          <w:rFonts w:ascii="Times New Roman" w:hAnsi="Times New Roman"/>
          <w:sz w:val="24"/>
          <w:szCs w:val="24"/>
          <w:lang w:val="pt-PT"/>
        </w:rPr>
        <w:t>ç</w:t>
      </w:r>
      <w:r>
        <w:rPr>
          <w:rFonts w:ascii="Times New Roman" w:hAnsi="Times New Roman"/>
          <w:sz w:val="24"/>
          <w:szCs w:val="24"/>
          <w:lang w:val="pt-PT"/>
        </w:rPr>
        <w:t>o de Sa</w:t>
      </w:r>
      <w:r>
        <w:rPr>
          <w:rStyle w:val="Nenhum"/>
          <w:rFonts w:ascii="Times New Roman" w:hAnsi="Times New Roman"/>
          <w:sz w:val="24"/>
          <w:szCs w:val="24"/>
          <w:lang w:val="pt-PT"/>
        </w:rPr>
        <w:t>ú</w:t>
      </w:r>
      <w:r>
        <w:rPr>
          <w:rFonts w:ascii="Times New Roman" w:hAnsi="Times New Roman"/>
          <w:sz w:val="24"/>
          <w:szCs w:val="24"/>
          <w:lang w:val="pt-PT"/>
        </w:rPr>
        <w:t>de deve orientar o usu</w:t>
      </w:r>
      <w:r>
        <w:rPr>
          <w:rStyle w:val="Nenhum"/>
          <w:rFonts w:ascii="Times New Roman" w:hAnsi="Times New Roman"/>
          <w:sz w:val="24"/>
          <w:szCs w:val="24"/>
          <w:lang w:val="pt-PT"/>
        </w:rPr>
        <w:t>á</w:t>
      </w:r>
      <w:r>
        <w:rPr>
          <w:rFonts w:ascii="Times New Roman" w:hAnsi="Times New Roman"/>
          <w:sz w:val="24"/>
          <w:szCs w:val="24"/>
          <w:lang w:val="pt-PT"/>
        </w:rPr>
        <w:t>rio sobre os documentos/exames necess</w:t>
      </w:r>
      <w:r>
        <w:rPr>
          <w:rStyle w:val="Nenhum"/>
          <w:rFonts w:ascii="Times New Roman" w:hAnsi="Times New Roman"/>
          <w:sz w:val="24"/>
          <w:szCs w:val="24"/>
          <w:lang w:val="pt-PT"/>
        </w:rPr>
        <w:t>á</w:t>
      </w:r>
      <w:r>
        <w:rPr>
          <w:rFonts w:ascii="Times New Roman" w:hAnsi="Times New Roman"/>
          <w:sz w:val="24"/>
          <w:szCs w:val="24"/>
          <w:lang w:val="pt-PT"/>
        </w:rPr>
        <w:t xml:space="preserve">rios para ser procedida a abertura do </w:t>
      </w:r>
      <w:r>
        <w:rPr>
          <w:rStyle w:val="Nenhum"/>
          <w:rFonts w:ascii="Times New Roman" w:hAnsi="Times New Roman"/>
          <w:b/>
          <w:bCs/>
          <w:sz w:val="24"/>
          <w:szCs w:val="24"/>
          <w:lang w:val="pt-PT"/>
        </w:rPr>
        <w:t>Processo de autorização de procedimentos de alto custo</w:t>
      </w:r>
      <w:r>
        <w:rPr>
          <w:rFonts w:ascii="Times New Roman" w:hAnsi="Times New Roman"/>
          <w:sz w:val="24"/>
          <w:szCs w:val="24"/>
          <w:lang w:val="pt-PT"/>
        </w:rPr>
        <w:t xml:space="preserve"> ou inser</w:t>
      </w:r>
      <w:r>
        <w:rPr>
          <w:rStyle w:val="Nenhum"/>
          <w:rFonts w:ascii="Times New Roman" w:hAnsi="Times New Roman"/>
          <w:sz w:val="24"/>
          <w:szCs w:val="24"/>
          <w:lang w:val="pt-PT"/>
        </w:rPr>
        <w:t>çã</w:t>
      </w:r>
      <w:r>
        <w:rPr>
          <w:rFonts w:ascii="Times New Roman" w:hAnsi="Times New Roman"/>
          <w:sz w:val="24"/>
          <w:szCs w:val="24"/>
          <w:lang w:val="pt-PT"/>
        </w:rPr>
        <w:t>o na Regula</w:t>
      </w:r>
      <w:r>
        <w:rPr>
          <w:rStyle w:val="Nenhum"/>
          <w:rFonts w:ascii="Times New Roman" w:hAnsi="Times New Roman"/>
          <w:sz w:val="24"/>
          <w:szCs w:val="24"/>
          <w:lang w:val="pt-PT"/>
        </w:rPr>
        <w:t>çã</w:t>
      </w:r>
      <w:r>
        <w:rPr>
          <w:rFonts w:ascii="Times New Roman" w:hAnsi="Times New Roman"/>
          <w:sz w:val="24"/>
          <w:szCs w:val="24"/>
          <w:lang w:val="pt-PT"/>
        </w:rPr>
        <w:t>o SISREG dos procedimentos permitidos;</w:t>
      </w:r>
    </w:p>
    <w:p w:rsidR="00DB5DAD" w:rsidRDefault="00974E27">
      <w:pPr>
        <w:pStyle w:val="Corpo"/>
        <w:numPr>
          <w:ilvl w:val="0"/>
          <w:numId w:val="27"/>
        </w:numPr>
        <w:spacing w:after="120" w:line="240" w:lineRule="auto"/>
        <w:jc w:val="both"/>
        <w:rPr>
          <w:rFonts w:ascii="Times New Roman" w:hAnsi="Times New Roman"/>
          <w:sz w:val="24"/>
          <w:szCs w:val="24"/>
          <w:lang w:val="pt-PT"/>
        </w:rPr>
      </w:pPr>
      <w:r>
        <w:rPr>
          <w:rFonts w:ascii="Times New Roman" w:hAnsi="Times New Roman"/>
          <w:sz w:val="24"/>
          <w:szCs w:val="24"/>
          <w:lang w:val="pt-PT"/>
        </w:rPr>
        <w:t>Nos casos em que h</w:t>
      </w:r>
      <w:r>
        <w:rPr>
          <w:rStyle w:val="Nenhum"/>
          <w:rFonts w:ascii="Times New Roman" w:hAnsi="Times New Roman"/>
          <w:sz w:val="24"/>
          <w:szCs w:val="24"/>
          <w:lang w:val="pt-PT"/>
        </w:rPr>
        <w:t xml:space="preserve">á </w:t>
      </w:r>
      <w:r>
        <w:rPr>
          <w:rFonts w:ascii="Times New Roman" w:hAnsi="Times New Roman"/>
          <w:sz w:val="24"/>
          <w:szCs w:val="24"/>
          <w:lang w:val="pt-PT"/>
        </w:rPr>
        <w:t>necessidade da abertura do processo de alto custo, o usu</w:t>
      </w:r>
      <w:r>
        <w:rPr>
          <w:rStyle w:val="Nenhum"/>
          <w:rFonts w:ascii="Times New Roman" w:hAnsi="Times New Roman"/>
          <w:sz w:val="24"/>
          <w:szCs w:val="24"/>
          <w:lang w:val="pt-PT"/>
        </w:rPr>
        <w:t>á</w:t>
      </w:r>
      <w:r>
        <w:rPr>
          <w:rFonts w:ascii="Times New Roman" w:hAnsi="Times New Roman"/>
          <w:sz w:val="24"/>
          <w:szCs w:val="24"/>
          <w:lang w:val="pt-PT"/>
        </w:rPr>
        <w:t>rio recebe um n</w:t>
      </w:r>
      <w:r>
        <w:rPr>
          <w:rStyle w:val="Nenhum"/>
          <w:rFonts w:ascii="Times New Roman" w:hAnsi="Times New Roman"/>
          <w:sz w:val="24"/>
          <w:szCs w:val="24"/>
          <w:lang w:val="pt-PT"/>
        </w:rPr>
        <w:t>ú</w:t>
      </w:r>
      <w:r w:rsidRPr="003C637C">
        <w:rPr>
          <w:rFonts w:ascii="Times New Roman" w:hAnsi="Times New Roman"/>
          <w:sz w:val="24"/>
          <w:szCs w:val="24"/>
        </w:rPr>
        <w:t>mero de protocolo, que servir</w:t>
      </w:r>
      <w:r>
        <w:rPr>
          <w:rStyle w:val="Nenhum"/>
          <w:rFonts w:ascii="Times New Roman" w:hAnsi="Times New Roman"/>
          <w:sz w:val="24"/>
          <w:szCs w:val="24"/>
          <w:lang w:val="pt-PT"/>
        </w:rPr>
        <w:t xml:space="preserve">á </w:t>
      </w:r>
      <w:r>
        <w:rPr>
          <w:rFonts w:ascii="Times New Roman" w:hAnsi="Times New Roman"/>
          <w:sz w:val="24"/>
          <w:szCs w:val="24"/>
          <w:lang w:val="pt-PT"/>
        </w:rPr>
        <w:t>para o acompanhamento do processo;</w:t>
      </w:r>
    </w:p>
    <w:p w:rsidR="00DB5DAD" w:rsidRDefault="00974E27">
      <w:pPr>
        <w:pStyle w:val="Corpo"/>
        <w:numPr>
          <w:ilvl w:val="0"/>
          <w:numId w:val="29"/>
        </w:numPr>
        <w:spacing w:after="120" w:line="240" w:lineRule="auto"/>
        <w:jc w:val="both"/>
        <w:rPr>
          <w:rFonts w:ascii="Times New Roman" w:hAnsi="Times New Roman"/>
          <w:sz w:val="24"/>
          <w:szCs w:val="24"/>
          <w:lang w:val="pt-PT"/>
        </w:rPr>
      </w:pPr>
      <w:r>
        <w:rPr>
          <w:rFonts w:ascii="Times New Roman" w:hAnsi="Times New Roman"/>
          <w:sz w:val="24"/>
          <w:szCs w:val="24"/>
          <w:lang w:val="pt-PT"/>
        </w:rPr>
        <w:t>Diariamente os processos s</w:t>
      </w:r>
      <w:r>
        <w:rPr>
          <w:rStyle w:val="Nenhum"/>
          <w:rFonts w:ascii="Times New Roman" w:hAnsi="Times New Roman"/>
          <w:sz w:val="24"/>
          <w:szCs w:val="24"/>
          <w:lang w:val="pt-PT"/>
        </w:rPr>
        <w:t>ã</w:t>
      </w:r>
      <w:r>
        <w:rPr>
          <w:rFonts w:ascii="Times New Roman" w:hAnsi="Times New Roman"/>
          <w:sz w:val="24"/>
          <w:szCs w:val="24"/>
          <w:lang w:val="pt-PT"/>
        </w:rPr>
        <w:t>o encaminhados para a Central de Regula</w:t>
      </w:r>
      <w:r>
        <w:rPr>
          <w:rStyle w:val="Nenhum"/>
          <w:rFonts w:ascii="Times New Roman" w:hAnsi="Times New Roman"/>
          <w:sz w:val="24"/>
          <w:szCs w:val="24"/>
          <w:lang w:val="pt-PT"/>
        </w:rPr>
        <w:t>çã</w:t>
      </w:r>
      <w:r>
        <w:rPr>
          <w:rFonts w:ascii="Times New Roman" w:hAnsi="Times New Roman"/>
          <w:sz w:val="24"/>
          <w:szCs w:val="24"/>
        </w:rPr>
        <w:t>o;</w:t>
      </w:r>
    </w:p>
    <w:p w:rsidR="00DB5DAD" w:rsidRDefault="00974E27">
      <w:pPr>
        <w:pStyle w:val="Corpo"/>
        <w:numPr>
          <w:ilvl w:val="0"/>
          <w:numId w:val="31"/>
        </w:numPr>
        <w:spacing w:after="120" w:line="240" w:lineRule="auto"/>
        <w:jc w:val="both"/>
        <w:rPr>
          <w:rFonts w:ascii="Times New Roman" w:hAnsi="Times New Roman"/>
          <w:sz w:val="24"/>
          <w:szCs w:val="24"/>
          <w:lang w:val="pt-PT"/>
        </w:rPr>
      </w:pPr>
      <w:r>
        <w:rPr>
          <w:rFonts w:ascii="Times New Roman" w:hAnsi="Times New Roman"/>
          <w:sz w:val="24"/>
          <w:szCs w:val="24"/>
          <w:lang w:val="pt-PT"/>
        </w:rPr>
        <w:t>Os processos s</w:t>
      </w:r>
      <w:r>
        <w:rPr>
          <w:rStyle w:val="Nenhum"/>
          <w:rFonts w:ascii="Times New Roman" w:hAnsi="Times New Roman"/>
          <w:sz w:val="24"/>
          <w:szCs w:val="24"/>
          <w:lang w:val="pt-PT"/>
        </w:rPr>
        <w:t>ã</w:t>
      </w:r>
      <w:r>
        <w:rPr>
          <w:rFonts w:ascii="Times New Roman" w:hAnsi="Times New Roman"/>
          <w:sz w:val="24"/>
          <w:szCs w:val="24"/>
          <w:lang w:val="pt-PT"/>
        </w:rPr>
        <w:t>o analisados pelos reguladores e ap</w:t>
      </w:r>
      <w:r>
        <w:rPr>
          <w:rStyle w:val="Nenhum"/>
          <w:rFonts w:ascii="Times New Roman" w:hAnsi="Times New Roman"/>
          <w:sz w:val="24"/>
          <w:szCs w:val="24"/>
          <w:lang w:val="pt-PT"/>
        </w:rPr>
        <w:t>ó</w:t>
      </w:r>
      <w:r>
        <w:rPr>
          <w:rFonts w:ascii="Times New Roman" w:hAnsi="Times New Roman"/>
          <w:sz w:val="24"/>
          <w:szCs w:val="24"/>
          <w:lang w:val="pt-PT"/>
        </w:rPr>
        <w:t>s aplica</w:t>
      </w:r>
      <w:r>
        <w:rPr>
          <w:rStyle w:val="Nenhum"/>
          <w:rFonts w:ascii="Times New Roman" w:hAnsi="Times New Roman"/>
          <w:sz w:val="24"/>
          <w:szCs w:val="24"/>
          <w:lang w:val="pt-PT"/>
        </w:rPr>
        <w:t>çã</w:t>
      </w:r>
      <w:r>
        <w:rPr>
          <w:rFonts w:ascii="Times New Roman" w:hAnsi="Times New Roman"/>
          <w:sz w:val="24"/>
          <w:szCs w:val="24"/>
          <w:lang w:val="pt-PT"/>
        </w:rPr>
        <w:t>o de crit</w:t>
      </w:r>
      <w:r>
        <w:rPr>
          <w:rStyle w:val="Nenhum"/>
          <w:rFonts w:ascii="Times New Roman" w:hAnsi="Times New Roman"/>
          <w:sz w:val="24"/>
          <w:szCs w:val="24"/>
          <w:lang w:val="pt-PT"/>
        </w:rPr>
        <w:t>é</w:t>
      </w:r>
      <w:r>
        <w:rPr>
          <w:rFonts w:ascii="Times New Roman" w:hAnsi="Times New Roman"/>
          <w:sz w:val="24"/>
          <w:szCs w:val="24"/>
          <w:lang w:val="pt-PT"/>
        </w:rPr>
        <w:t>rios cl</w:t>
      </w:r>
      <w:r>
        <w:rPr>
          <w:rStyle w:val="Nenhum"/>
          <w:rFonts w:ascii="Times New Roman" w:hAnsi="Times New Roman"/>
          <w:sz w:val="24"/>
          <w:szCs w:val="24"/>
          <w:lang w:val="pt-PT"/>
        </w:rPr>
        <w:t>í</w:t>
      </w:r>
      <w:r>
        <w:rPr>
          <w:rFonts w:ascii="Times New Roman" w:hAnsi="Times New Roman"/>
          <w:sz w:val="24"/>
          <w:szCs w:val="24"/>
          <w:lang w:val="pt-PT"/>
        </w:rPr>
        <w:t>nicos, podem:</w:t>
      </w:r>
    </w:p>
    <w:p w:rsidR="00DB5DAD" w:rsidRDefault="00974E27">
      <w:pPr>
        <w:pStyle w:val="Corpo"/>
        <w:spacing w:after="120" w:line="240" w:lineRule="auto"/>
        <w:ind w:left="708"/>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Autorizar a realização do procedimento;</w:t>
      </w:r>
    </w:p>
    <w:p w:rsidR="00DB5DAD" w:rsidRDefault="00974E27">
      <w:pPr>
        <w:pStyle w:val="Corpo"/>
        <w:spacing w:after="120" w:line="240" w:lineRule="auto"/>
        <w:ind w:left="708"/>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Devolver devido a inconsistências, dados incompletos e/ou falta de exames complementares;</w:t>
      </w:r>
    </w:p>
    <w:p w:rsidR="00DB5DAD" w:rsidRDefault="00974E27">
      <w:pPr>
        <w:pStyle w:val="Corpo"/>
        <w:numPr>
          <w:ilvl w:val="0"/>
          <w:numId w:val="33"/>
        </w:numPr>
        <w:spacing w:after="120" w:line="240" w:lineRule="auto"/>
        <w:jc w:val="both"/>
        <w:rPr>
          <w:rFonts w:ascii="Times New Roman" w:hAnsi="Times New Roman"/>
          <w:sz w:val="24"/>
          <w:szCs w:val="24"/>
          <w:lang w:val="pt-PT"/>
        </w:rPr>
      </w:pPr>
      <w:r>
        <w:rPr>
          <w:rFonts w:ascii="Times New Roman" w:hAnsi="Times New Roman"/>
          <w:sz w:val="24"/>
          <w:szCs w:val="24"/>
          <w:lang w:val="pt-PT"/>
        </w:rPr>
        <w:t>Depois de avaliados e iniciados, os processos de alto custo s</w:t>
      </w:r>
      <w:r>
        <w:rPr>
          <w:rStyle w:val="Nenhum"/>
          <w:rFonts w:ascii="Times New Roman" w:hAnsi="Times New Roman"/>
          <w:sz w:val="24"/>
          <w:szCs w:val="24"/>
          <w:lang w:val="pt-PT"/>
        </w:rPr>
        <w:t>ã</w:t>
      </w:r>
      <w:r>
        <w:rPr>
          <w:rFonts w:ascii="Times New Roman" w:hAnsi="Times New Roman"/>
          <w:sz w:val="24"/>
          <w:szCs w:val="24"/>
          <w:lang w:val="pt-PT"/>
        </w:rPr>
        <w:t>o ordenados em listas de espera.</w:t>
      </w:r>
    </w:p>
    <w:p w:rsidR="00DB5DAD" w:rsidRDefault="00974E27">
      <w:pPr>
        <w:pStyle w:val="Corpo"/>
        <w:numPr>
          <w:ilvl w:val="0"/>
          <w:numId w:val="35"/>
        </w:numPr>
        <w:spacing w:after="120" w:line="240" w:lineRule="auto"/>
        <w:jc w:val="both"/>
        <w:rPr>
          <w:rFonts w:ascii="Times New Roman" w:hAnsi="Times New Roman"/>
          <w:sz w:val="24"/>
          <w:szCs w:val="24"/>
          <w:lang w:val="pt-PT"/>
        </w:rPr>
      </w:pPr>
      <w:r>
        <w:rPr>
          <w:rFonts w:ascii="Times New Roman" w:hAnsi="Times New Roman"/>
          <w:sz w:val="24"/>
          <w:szCs w:val="24"/>
          <w:lang w:val="pt-PT"/>
        </w:rPr>
        <w:t xml:space="preserve">Para cada procedimento de alto custo existe uma cota mensal de agendamento, que </w:t>
      </w:r>
      <w:r>
        <w:rPr>
          <w:rStyle w:val="Nenhum"/>
          <w:rFonts w:ascii="Times New Roman" w:hAnsi="Times New Roman"/>
          <w:sz w:val="24"/>
          <w:szCs w:val="24"/>
          <w:lang w:val="pt-PT"/>
        </w:rPr>
        <w:t xml:space="preserve">é </w:t>
      </w:r>
      <w:r>
        <w:rPr>
          <w:rFonts w:ascii="Times New Roman" w:hAnsi="Times New Roman"/>
          <w:sz w:val="24"/>
          <w:szCs w:val="24"/>
          <w:lang w:val="pt-PT"/>
        </w:rPr>
        <w:t>pactuada entre os Munic</w:t>
      </w:r>
      <w:r>
        <w:rPr>
          <w:rStyle w:val="Nenhum"/>
          <w:rFonts w:ascii="Times New Roman" w:hAnsi="Times New Roman"/>
          <w:sz w:val="24"/>
          <w:szCs w:val="24"/>
          <w:lang w:val="pt-PT"/>
        </w:rPr>
        <w:t>í</w:t>
      </w:r>
      <w:r>
        <w:rPr>
          <w:rFonts w:ascii="Times New Roman" w:hAnsi="Times New Roman"/>
          <w:sz w:val="24"/>
          <w:szCs w:val="24"/>
          <w:lang w:val="pt-PT"/>
        </w:rPr>
        <w:t>pios e o Estado, e deliberada na Comiss</w:t>
      </w:r>
      <w:r>
        <w:rPr>
          <w:rStyle w:val="Nenhum"/>
          <w:rFonts w:ascii="Times New Roman" w:hAnsi="Times New Roman"/>
          <w:sz w:val="24"/>
          <w:szCs w:val="24"/>
          <w:lang w:val="pt-PT"/>
        </w:rPr>
        <w:t>ã</w:t>
      </w:r>
      <w:r>
        <w:rPr>
          <w:rFonts w:ascii="Times New Roman" w:hAnsi="Times New Roman"/>
          <w:sz w:val="24"/>
          <w:szCs w:val="24"/>
          <w:lang w:val="it-IT"/>
        </w:rPr>
        <w:t xml:space="preserve">o Intergestores Bipartite </w:t>
      </w:r>
      <w:r>
        <w:rPr>
          <w:rStyle w:val="Nenhum"/>
          <w:rFonts w:ascii="Times New Roman" w:hAnsi="Times New Roman"/>
          <w:sz w:val="24"/>
          <w:szCs w:val="24"/>
          <w:lang w:val="pt-PT"/>
        </w:rPr>
        <w:t xml:space="preserve">– </w:t>
      </w:r>
      <w:r>
        <w:rPr>
          <w:rFonts w:ascii="Times New Roman" w:hAnsi="Times New Roman"/>
          <w:sz w:val="24"/>
          <w:szCs w:val="24"/>
        </w:rPr>
        <w:t xml:space="preserve">CIB. </w:t>
      </w:r>
    </w:p>
    <w:p w:rsidR="00DB5DAD" w:rsidRDefault="00DB5DAD">
      <w:pPr>
        <w:pStyle w:val="Corpo"/>
        <w:spacing w:after="120" w:line="240" w:lineRule="auto"/>
        <w:ind w:left="142"/>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XIII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ÇÕES DA Á</w:t>
      </w:r>
      <w:r w:rsidRPr="003C637C">
        <w:rPr>
          <w:rStyle w:val="Nenhum"/>
          <w:rFonts w:ascii="Times New Roman" w:hAnsi="Times New Roman"/>
          <w:b/>
          <w:bCs/>
          <w:sz w:val="24"/>
          <w:szCs w:val="24"/>
        </w:rPr>
        <w:t>REA DE ATEN</w:t>
      </w:r>
      <w:r>
        <w:rPr>
          <w:rStyle w:val="Nenhum"/>
          <w:rFonts w:ascii="Times New Roman" w:hAnsi="Times New Roman"/>
          <w:b/>
          <w:bCs/>
          <w:sz w:val="24"/>
          <w:szCs w:val="24"/>
          <w:lang w:val="pt-PT"/>
        </w:rPr>
        <w:t>ÇÃ</w:t>
      </w:r>
      <w:r w:rsidRPr="003C637C">
        <w:rPr>
          <w:rStyle w:val="Nenhum"/>
          <w:rFonts w:ascii="Times New Roman" w:hAnsi="Times New Roman"/>
          <w:b/>
          <w:bCs/>
          <w:sz w:val="24"/>
          <w:szCs w:val="24"/>
        </w:rPr>
        <w:t>O ESPECIALIZADA NO SISREG</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31</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à Á</w:t>
      </w:r>
      <w:r>
        <w:rPr>
          <w:rStyle w:val="Nenhum"/>
          <w:rFonts w:ascii="Times New Roman" w:hAnsi="Times New Roman"/>
          <w:sz w:val="24"/>
          <w:szCs w:val="24"/>
        </w:rPr>
        <w:t>rea de Aten</w:t>
      </w:r>
      <w:r>
        <w:rPr>
          <w:rStyle w:val="Nenhum"/>
          <w:rFonts w:ascii="Times New Roman" w:hAnsi="Times New Roman"/>
          <w:sz w:val="24"/>
          <w:szCs w:val="24"/>
          <w:lang w:val="pt-PT"/>
        </w:rPr>
        <w:t>ção Especializada:</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Acompanhar e avaliar o processo de trabalho referente ao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Acompanhar os resultados oficiais do monitoramento em conjunto com as Áreas de Regulação, Controle, Avaliação e Auditoria o uso das cotas e a redistribuição das mesmas se necessá</w:t>
      </w:r>
      <w:r>
        <w:rPr>
          <w:rStyle w:val="Nenhum"/>
          <w:rFonts w:ascii="Times New Roman" w:hAnsi="Times New Roman"/>
          <w:sz w:val="24"/>
          <w:szCs w:val="24"/>
        </w:rPr>
        <w:t>rio;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Acompanhar e avaliar, em conjunto com as Áreas de Regulação, Controle, Avaliação e Auditoria, a lista de especialidades, bem como eventuais alteraçõ</w:t>
      </w:r>
      <w:r w:rsidRPr="003C637C">
        <w:rPr>
          <w:rStyle w:val="Nenhum"/>
          <w:rFonts w:ascii="Times New Roman" w:hAnsi="Times New Roman"/>
          <w:sz w:val="24"/>
          <w:szCs w:val="24"/>
        </w:rPr>
        <w:t>es de inclus</w:t>
      </w:r>
      <w:r>
        <w:rPr>
          <w:rStyle w:val="Nenhum"/>
          <w:rFonts w:ascii="Times New Roman" w:hAnsi="Times New Roman"/>
          <w:sz w:val="24"/>
          <w:szCs w:val="24"/>
          <w:lang w:val="pt-PT"/>
        </w:rPr>
        <w:t>ão e exclusão de serviç</w:t>
      </w:r>
      <w:r w:rsidRPr="003C637C">
        <w:rPr>
          <w:rStyle w:val="Nenhum"/>
          <w:rFonts w:ascii="Times New Roman" w:hAnsi="Times New Roman"/>
          <w:sz w:val="24"/>
          <w:szCs w:val="24"/>
        </w:rPr>
        <w:t>os;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Colaborar com as demais atividades desempenhadas no tocante as atribuições desta Normativa;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Participar ativamente coordenando a construção e atualização de fluxos de acesso e normativas vigentes, na média complexidade;</w:t>
      </w: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sz w:val="24"/>
          <w:szCs w:val="24"/>
          <w:lang w:val="pt-PT"/>
        </w:rPr>
        <w:t>VII - Gerenciar todos os Recursos Humanos envolvidos nos serviç</w:t>
      </w:r>
      <w:r w:rsidRPr="003C637C">
        <w:rPr>
          <w:rStyle w:val="Nenhum"/>
          <w:rFonts w:ascii="Times New Roman" w:hAnsi="Times New Roman"/>
          <w:sz w:val="24"/>
          <w:szCs w:val="24"/>
        </w:rPr>
        <w:t>os de M</w:t>
      </w:r>
      <w:r>
        <w:rPr>
          <w:rStyle w:val="Nenhum"/>
          <w:rFonts w:ascii="Times New Roman" w:hAnsi="Times New Roman"/>
          <w:sz w:val="24"/>
          <w:szCs w:val="24"/>
          <w:lang w:val="pt-PT"/>
        </w:rPr>
        <w:t>édia Complexidade;</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lastRenderedPageBreak/>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XIV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ÇÕES DOS DISTRITOS SANITÁ</w:t>
      </w:r>
      <w:r w:rsidRPr="003C637C">
        <w:rPr>
          <w:rStyle w:val="Nenhum"/>
          <w:rFonts w:ascii="Times New Roman" w:hAnsi="Times New Roman"/>
          <w:b/>
          <w:bCs/>
          <w:sz w:val="24"/>
          <w:szCs w:val="24"/>
        </w:rPr>
        <w:t>RIOS NO SISREG, QUANDO EXISTENTES NO MUNIC</w:t>
      </w:r>
      <w:r>
        <w:rPr>
          <w:rStyle w:val="Nenhum"/>
          <w:rFonts w:ascii="Times New Roman" w:hAnsi="Times New Roman"/>
          <w:b/>
          <w:bCs/>
          <w:sz w:val="24"/>
          <w:szCs w:val="24"/>
          <w:lang w:val="pt-PT"/>
        </w:rPr>
        <w:t>Í</w:t>
      </w:r>
      <w:r>
        <w:rPr>
          <w:rStyle w:val="Nenhum"/>
          <w:rFonts w:ascii="Times New Roman" w:hAnsi="Times New Roman"/>
          <w:b/>
          <w:bCs/>
          <w:sz w:val="24"/>
          <w:szCs w:val="24"/>
          <w:lang w:val="da-DK"/>
        </w:rPr>
        <w:t>PIO:</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32</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ao Distrito Sanitário de Saú</w:t>
      </w:r>
      <w:r>
        <w:rPr>
          <w:rStyle w:val="Nenhum"/>
          <w:rFonts w:ascii="Times New Roman" w:hAnsi="Times New Roman"/>
          <w:sz w:val="24"/>
          <w:szCs w:val="24"/>
        </w:rPr>
        <w:t>de:</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Assumir a supervisão do SISREG nas Unidades de sua área de abrangê</w:t>
      </w:r>
      <w:r>
        <w:rPr>
          <w:rStyle w:val="Nenhum"/>
          <w:rFonts w:ascii="Times New Roman" w:hAnsi="Times New Roman"/>
          <w:sz w:val="24"/>
          <w:szCs w:val="24"/>
        </w:rPr>
        <w:t>ncia;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Participar ativamente na construção e atualização das normativas vigentes, nos treinamentos, atuando como multiplicador das informaçõ</w:t>
      </w:r>
      <w:r>
        <w:rPr>
          <w:rStyle w:val="Nenhum"/>
          <w:rFonts w:ascii="Times New Roman" w:hAnsi="Times New Roman"/>
          <w:sz w:val="24"/>
          <w:szCs w:val="24"/>
        </w:rPr>
        <w:t>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Acompanhar o processo de trabalho dos servidores diretamente envolvidos com o SISREG, dando os encaminhamentos necessários para a solução de problemas técnicos e administrativos nas unidades sob sua responsabilidade;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Acompanhar, através da supervisão nas unidades, o uso das cotas, devendo solicitar a redistribuição ou alteração das mesmas conforme a necessidade local;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Comparecer às reuniões e treinamentos realizados pela Á</w:t>
      </w:r>
      <w:r>
        <w:rPr>
          <w:rStyle w:val="Nenhum"/>
          <w:rFonts w:ascii="Times New Roman" w:hAnsi="Times New Roman"/>
          <w:sz w:val="24"/>
          <w:szCs w:val="24"/>
        </w:rPr>
        <w:t>rea de Regula</w:t>
      </w:r>
      <w:r>
        <w:rPr>
          <w:rStyle w:val="Nenhum"/>
          <w:rFonts w:ascii="Times New Roman" w:hAnsi="Times New Roman"/>
          <w:sz w:val="24"/>
          <w:szCs w:val="24"/>
          <w:lang w:val="pt-PT"/>
        </w:rPr>
        <w:t>ção do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 Acompanhar os resultados oficiais do monitoramento das unidades de saúde sob sua responsabilidade;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 - Manter o CNES atualizado (profissionais, novos serviços, novas unidades e CBO) junto aos setores responsáveis. O SISREG utiliza as bases nacionais, devendo estar sempre atualizados os seus dados;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VIII - Encaminhar e manter atualizado na Á</w:t>
      </w:r>
      <w:r>
        <w:rPr>
          <w:rStyle w:val="Nenhum"/>
          <w:rFonts w:ascii="Times New Roman" w:hAnsi="Times New Roman"/>
          <w:sz w:val="24"/>
          <w:szCs w:val="24"/>
        </w:rPr>
        <w:t>rea de M</w:t>
      </w:r>
      <w:r>
        <w:rPr>
          <w:rStyle w:val="Nenhum"/>
          <w:rFonts w:ascii="Times New Roman" w:hAnsi="Times New Roman"/>
          <w:sz w:val="24"/>
          <w:szCs w:val="24"/>
          <w:lang w:val="pt-PT"/>
        </w:rPr>
        <w:t>édia Complexidade a relação de todos os especialistas que atendem na unidade para a inclusão das agendas no SISREG.</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Pr>
          <w:rStyle w:val="Nenhum"/>
          <w:rFonts w:ascii="Times New Roman" w:hAnsi="Times New Roman"/>
          <w:b/>
          <w:bCs/>
          <w:sz w:val="24"/>
          <w:szCs w:val="24"/>
        </w:rPr>
        <w:t xml:space="preserve">TULO XV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ÇÕ</w:t>
      </w:r>
      <w:r w:rsidRPr="003C637C">
        <w:rPr>
          <w:rStyle w:val="Nenhum"/>
          <w:rFonts w:ascii="Times New Roman" w:hAnsi="Times New Roman"/>
          <w:b/>
          <w:bCs/>
          <w:sz w:val="24"/>
          <w:szCs w:val="24"/>
        </w:rPr>
        <w:t>ES DO COORDENADOR DO SERVI</w:t>
      </w:r>
      <w:r>
        <w:rPr>
          <w:rStyle w:val="Nenhum"/>
          <w:rFonts w:ascii="Times New Roman" w:hAnsi="Times New Roman"/>
          <w:b/>
          <w:bCs/>
          <w:sz w:val="24"/>
          <w:szCs w:val="24"/>
          <w:lang w:val="pt-PT"/>
        </w:rPr>
        <w:t>Ç</w:t>
      </w:r>
      <w:r w:rsidRPr="003C637C">
        <w:rPr>
          <w:rStyle w:val="Nenhum"/>
          <w:rFonts w:ascii="Times New Roman" w:hAnsi="Times New Roman"/>
          <w:b/>
          <w:bCs/>
          <w:sz w:val="24"/>
          <w:szCs w:val="24"/>
        </w:rPr>
        <w:t>O DE SA</w:t>
      </w:r>
      <w:r>
        <w:rPr>
          <w:rStyle w:val="Nenhum"/>
          <w:rFonts w:ascii="Times New Roman" w:hAnsi="Times New Roman"/>
          <w:b/>
          <w:bCs/>
          <w:sz w:val="24"/>
          <w:szCs w:val="24"/>
          <w:lang w:val="pt-PT"/>
        </w:rPr>
        <w:t>Ú</w:t>
      </w:r>
      <w:r w:rsidRPr="005E5D34">
        <w:rPr>
          <w:rStyle w:val="Nenhum"/>
          <w:rFonts w:ascii="Times New Roman" w:hAnsi="Times New Roman"/>
          <w:b/>
          <w:bCs/>
          <w:sz w:val="24"/>
          <w:szCs w:val="24"/>
        </w:rPr>
        <w:t>DE NO SISREG</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33</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à </w:t>
      </w:r>
      <w:r>
        <w:rPr>
          <w:rStyle w:val="Nenhum"/>
          <w:rFonts w:ascii="Times New Roman" w:hAnsi="Times New Roman"/>
          <w:sz w:val="24"/>
          <w:szCs w:val="24"/>
          <w:lang w:val="nl-NL"/>
        </w:rPr>
        <w:t>Coordena</w:t>
      </w:r>
      <w:r>
        <w:rPr>
          <w:rStyle w:val="Nenhum"/>
          <w:rFonts w:ascii="Times New Roman" w:hAnsi="Times New Roman"/>
          <w:sz w:val="24"/>
          <w:szCs w:val="24"/>
          <w:lang w:val="pt-PT"/>
        </w:rPr>
        <w:t>ção dos Centros de Saú</w:t>
      </w:r>
      <w:r>
        <w:rPr>
          <w:rStyle w:val="Nenhum"/>
          <w:rFonts w:ascii="Times New Roman" w:hAnsi="Times New Roman"/>
          <w:sz w:val="24"/>
          <w:szCs w:val="24"/>
        </w:rPr>
        <w:t>de:</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Participar dos treinamentos (Introdutório e Atualizações) para o uso da ferramenta SISREG e dominar as funções disponíveis no sistema de regulaçã</w:t>
      </w:r>
      <w:r>
        <w:rPr>
          <w:rStyle w:val="Nenhum"/>
          <w:rFonts w:ascii="Times New Roman" w:hAnsi="Times New Roman"/>
          <w:sz w:val="24"/>
          <w:szCs w:val="24"/>
        </w:rPr>
        <w:t>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Supervisionar diretamente as ações do marcador do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Determinar a organização do fluxo interno do Serviço de Saúde, quanto ao processo de agendamento de consultas e exames especializados (organização da sala da marcaçã</w:t>
      </w:r>
      <w:r>
        <w:rPr>
          <w:rStyle w:val="Nenhum"/>
          <w:rFonts w:ascii="Times New Roman" w:hAnsi="Times New Roman"/>
          <w:sz w:val="24"/>
          <w:szCs w:val="24"/>
        </w:rPr>
        <w:t>o, recep</w:t>
      </w:r>
      <w:r>
        <w:rPr>
          <w:rStyle w:val="Nenhum"/>
          <w:rFonts w:ascii="Times New Roman" w:hAnsi="Times New Roman"/>
          <w:sz w:val="24"/>
          <w:szCs w:val="24"/>
          <w:lang w:val="pt-PT"/>
        </w:rPr>
        <w:t>ção, organização das listas de espera, etc.);</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IV - Na aus</w:t>
      </w:r>
      <w:r>
        <w:rPr>
          <w:rStyle w:val="Nenhum"/>
          <w:rFonts w:ascii="Times New Roman" w:hAnsi="Times New Roman"/>
          <w:sz w:val="24"/>
          <w:szCs w:val="24"/>
          <w:lang w:val="pt-PT"/>
        </w:rPr>
        <w:t xml:space="preserve">ência do </w:t>
      </w:r>
      <w:r w:rsidRPr="00976223">
        <w:rPr>
          <w:rStyle w:val="Nenhum"/>
          <w:rFonts w:ascii="Times New Roman" w:hAnsi="Times New Roman"/>
          <w:color w:val="auto"/>
          <w:sz w:val="24"/>
          <w:szCs w:val="24"/>
          <w:lang w:val="pt-PT"/>
        </w:rPr>
        <w:t xml:space="preserve">operador solicitante </w:t>
      </w:r>
      <w:r>
        <w:rPr>
          <w:rStyle w:val="Nenhum"/>
          <w:rFonts w:ascii="Times New Roman" w:hAnsi="Times New Roman"/>
          <w:sz w:val="24"/>
          <w:szCs w:val="24"/>
          <w:lang w:val="pt-PT"/>
        </w:rPr>
        <w:t>é o Coordenador o profissional responsável pela execução ou delegação das atividades de marcaçã</w:t>
      </w:r>
      <w:r>
        <w:rPr>
          <w:rStyle w:val="Nenhum"/>
          <w:rFonts w:ascii="Times New Roman" w:hAnsi="Times New Roman"/>
          <w:sz w:val="24"/>
          <w:szCs w:val="24"/>
          <w:lang w:val="it-IT"/>
        </w:rPr>
        <w:t>o, confer</w:t>
      </w:r>
      <w:r>
        <w:rPr>
          <w:rStyle w:val="Nenhum"/>
          <w:rFonts w:ascii="Times New Roman" w:hAnsi="Times New Roman"/>
          <w:sz w:val="24"/>
          <w:szCs w:val="24"/>
          <w:lang w:val="pt-PT"/>
        </w:rPr>
        <w:t>ê</w:t>
      </w:r>
      <w:r>
        <w:rPr>
          <w:rStyle w:val="Nenhum"/>
          <w:rFonts w:ascii="Times New Roman" w:hAnsi="Times New Roman"/>
          <w:sz w:val="24"/>
          <w:szCs w:val="24"/>
          <w:lang w:val="it-IT"/>
        </w:rPr>
        <w:t>ncia e impress</w:t>
      </w:r>
      <w:r>
        <w:rPr>
          <w:rStyle w:val="Nenhum"/>
          <w:rFonts w:ascii="Times New Roman" w:hAnsi="Times New Roman"/>
          <w:sz w:val="24"/>
          <w:szCs w:val="24"/>
          <w:lang w:val="pt-PT"/>
        </w:rPr>
        <w:t>ão das autorizações do SISREG;</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Acompanharos encaminhamentos de retorno, prioritários e de urgência mensalmente;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 Acompanhar, junto ao marcador, o uso das cotas, as faltas e os cancelamentos realizados pela sua Unidade;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lastRenderedPageBreak/>
        <w:t xml:space="preserve">VII - Solicitar </w:t>
      </w:r>
      <w:r>
        <w:rPr>
          <w:rStyle w:val="Nenhum"/>
          <w:rFonts w:ascii="Times New Roman" w:hAnsi="Times New Roman"/>
          <w:sz w:val="24"/>
          <w:szCs w:val="24"/>
          <w:lang w:val="pt-PT"/>
        </w:rPr>
        <w:t>à Á</w:t>
      </w:r>
      <w:r>
        <w:rPr>
          <w:rStyle w:val="Nenhum"/>
          <w:rFonts w:ascii="Times New Roman" w:hAnsi="Times New Roman"/>
          <w:sz w:val="24"/>
          <w:szCs w:val="24"/>
        </w:rPr>
        <w:t>rea de Regula</w:t>
      </w:r>
      <w:r>
        <w:rPr>
          <w:rStyle w:val="Nenhum"/>
          <w:rFonts w:ascii="Times New Roman" w:hAnsi="Times New Roman"/>
          <w:sz w:val="24"/>
          <w:szCs w:val="24"/>
          <w:lang w:val="pt-PT"/>
        </w:rPr>
        <w:t>ção senha para os marcadores, mediante a assinatura do Termo de Compromisso;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VIII - Comunicar à Á</w:t>
      </w:r>
      <w:r>
        <w:rPr>
          <w:rStyle w:val="Nenhum"/>
          <w:rFonts w:ascii="Times New Roman" w:hAnsi="Times New Roman"/>
          <w:sz w:val="24"/>
          <w:szCs w:val="24"/>
        </w:rPr>
        <w:t>rea de Regula</w:t>
      </w:r>
      <w:r>
        <w:rPr>
          <w:rStyle w:val="Nenhum"/>
          <w:rFonts w:ascii="Times New Roman" w:hAnsi="Times New Roman"/>
          <w:sz w:val="24"/>
          <w:szCs w:val="24"/>
          <w:lang w:val="pt-PT"/>
        </w:rPr>
        <w:t>ção o cancelamento da senha para marcadores que não exercem mais esta função na unidade de saú</w:t>
      </w:r>
      <w:r>
        <w:rPr>
          <w:rStyle w:val="Nenhum"/>
          <w:rFonts w:ascii="Times New Roman" w:hAnsi="Times New Roman"/>
          <w:sz w:val="24"/>
          <w:szCs w:val="24"/>
        </w:rPr>
        <w:t>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 xml:space="preserve">IX - </w:t>
      </w:r>
      <w:r>
        <w:rPr>
          <w:rStyle w:val="Nenhum"/>
          <w:rFonts w:ascii="Times New Roman" w:hAnsi="Times New Roman"/>
          <w:sz w:val="24"/>
          <w:szCs w:val="24"/>
          <w:lang w:val="pt-PT"/>
        </w:rPr>
        <w:t>É responsabilidade do Coordenador da Unidade encaminhar para treinamento no SISREG, novos servidores que exercerão a função de marcador, ou aqueles que mesmo treinados, possuírem dificuldade na utilização da ferramenta;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 - Coordenar o processo de regulaçã</w:t>
      </w:r>
      <w:r w:rsidRPr="003C637C">
        <w:rPr>
          <w:rStyle w:val="Nenhum"/>
          <w:rFonts w:ascii="Times New Roman" w:hAnsi="Times New Roman"/>
          <w:sz w:val="24"/>
          <w:szCs w:val="24"/>
        </w:rPr>
        <w:t>o local, que culminar</w:t>
      </w:r>
      <w:r>
        <w:rPr>
          <w:rStyle w:val="Nenhum"/>
          <w:rFonts w:ascii="Times New Roman" w:hAnsi="Times New Roman"/>
          <w:sz w:val="24"/>
          <w:szCs w:val="24"/>
          <w:lang w:val="pt-PT"/>
        </w:rPr>
        <w:t xml:space="preserve">á </w:t>
      </w:r>
      <w:r>
        <w:rPr>
          <w:rStyle w:val="Nenhum"/>
          <w:rFonts w:ascii="Times New Roman" w:hAnsi="Times New Roman"/>
          <w:sz w:val="24"/>
          <w:szCs w:val="24"/>
          <w:lang w:val="it-IT"/>
        </w:rPr>
        <w:t>na decis</w:t>
      </w:r>
      <w:r>
        <w:rPr>
          <w:rStyle w:val="Nenhum"/>
          <w:rFonts w:ascii="Times New Roman" w:hAnsi="Times New Roman"/>
          <w:sz w:val="24"/>
          <w:szCs w:val="24"/>
          <w:lang w:val="pt-PT"/>
        </w:rPr>
        <w:t>ão de quais casos serão inseridos na fila de espera e quais irão para regulaçã</w:t>
      </w:r>
      <w:r>
        <w:rPr>
          <w:rStyle w:val="Nenhum"/>
          <w:rFonts w:ascii="Times New Roman" w:hAnsi="Times New Roman"/>
          <w:sz w:val="24"/>
          <w:szCs w:val="24"/>
          <w:lang w:val="it-IT"/>
        </w:rPr>
        <w:t>o, al</w:t>
      </w:r>
      <w:r>
        <w:rPr>
          <w:rStyle w:val="Nenhum"/>
          <w:rFonts w:ascii="Times New Roman" w:hAnsi="Times New Roman"/>
          <w:sz w:val="24"/>
          <w:szCs w:val="24"/>
          <w:lang w:val="pt-PT"/>
        </w:rPr>
        <w:t>ém de coordenar o processo de gerenciamento da fila de espera no SISREG.</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Pr="00976223" w:rsidRDefault="00974E27">
      <w:pPr>
        <w:pStyle w:val="Corpo"/>
        <w:spacing w:after="120" w:line="240" w:lineRule="auto"/>
        <w:jc w:val="both"/>
        <w:rPr>
          <w:rStyle w:val="Nenhum"/>
          <w:rFonts w:ascii="Times New Roman" w:eastAsia="Times New Roman" w:hAnsi="Times New Roman" w:cs="Times New Roman"/>
          <w:color w:val="auto"/>
          <w:sz w:val="24"/>
          <w:szCs w:val="24"/>
        </w:rPr>
      </w:pPr>
      <w:r>
        <w:rPr>
          <w:rStyle w:val="Nenhum"/>
          <w:rFonts w:ascii="Times New Roman" w:hAnsi="Times New Roman"/>
          <w:b/>
          <w:bCs/>
          <w:sz w:val="24"/>
          <w:szCs w:val="24"/>
        </w:rPr>
        <w:t>PAR</w:t>
      </w:r>
      <w:r>
        <w:rPr>
          <w:rStyle w:val="Nenhum"/>
          <w:rFonts w:ascii="Times New Roman" w:hAnsi="Times New Roman"/>
          <w:b/>
          <w:bCs/>
          <w:sz w:val="24"/>
          <w:szCs w:val="24"/>
          <w:lang w:val="pt-PT"/>
        </w:rPr>
        <w:t>ÁGRAFO Ú</w:t>
      </w:r>
      <w:r w:rsidRPr="003C637C">
        <w:rPr>
          <w:rStyle w:val="Nenhum"/>
          <w:rFonts w:ascii="Times New Roman" w:hAnsi="Times New Roman"/>
          <w:b/>
          <w:bCs/>
          <w:sz w:val="24"/>
          <w:szCs w:val="24"/>
        </w:rPr>
        <w:t>NICO:</w:t>
      </w:r>
      <w:r>
        <w:rPr>
          <w:rStyle w:val="Nenhum"/>
          <w:rFonts w:ascii="Times New Roman" w:hAnsi="Times New Roman"/>
          <w:sz w:val="24"/>
          <w:szCs w:val="24"/>
          <w:lang w:val="pt-PT"/>
        </w:rPr>
        <w:t xml:space="preserve">Fica </w:t>
      </w:r>
      <w:r>
        <w:rPr>
          <w:rStyle w:val="Nenhum"/>
          <w:rFonts w:ascii="Times New Roman" w:hAnsi="Times New Roman"/>
          <w:b/>
          <w:bCs/>
          <w:sz w:val="24"/>
          <w:szCs w:val="24"/>
          <w:lang w:val="pt-PT"/>
        </w:rPr>
        <w:t>vetado</w:t>
      </w:r>
      <w:r>
        <w:rPr>
          <w:rStyle w:val="Nenhum"/>
          <w:rFonts w:ascii="Times New Roman" w:hAnsi="Times New Roman"/>
          <w:sz w:val="24"/>
          <w:szCs w:val="24"/>
          <w:lang w:val="pt-PT"/>
        </w:rPr>
        <w:t xml:space="preserve"> ao coordenador alterar a classificação de risco e os dados clínicos das solicitações de agendamento.</w:t>
      </w:r>
      <w:r w:rsidRPr="00976223">
        <w:rPr>
          <w:rStyle w:val="Nenhum"/>
          <w:rFonts w:ascii="Times New Roman" w:hAnsi="Times New Roman"/>
          <w:color w:val="auto"/>
          <w:sz w:val="24"/>
          <w:szCs w:val="24"/>
          <w:lang w:val="pt-PT"/>
        </w:rPr>
        <w:t>Em caso de necessidade</w:t>
      </w:r>
      <w:r w:rsidR="00976223">
        <w:rPr>
          <w:rStyle w:val="Nenhum"/>
          <w:rFonts w:ascii="Times New Roman" w:hAnsi="Times New Roman"/>
          <w:color w:val="auto"/>
          <w:sz w:val="24"/>
          <w:szCs w:val="24"/>
          <w:lang w:val="pt-PT"/>
        </w:rPr>
        <w:t>,</w:t>
      </w:r>
      <w:r w:rsidRPr="00976223">
        <w:rPr>
          <w:rStyle w:val="Nenhum"/>
          <w:rFonts w:ascii="Times New Roman" w:hAnsi="Times New Roman"/>
          <w:color w:val="auto"/>
          <w:sz w:val="24"/>
          <w:szCs w:val="24"/>
          <w:lang w:val="pt-PT"/>
        </w:rPr>
        <w:t xml:space="preserve"> de</w:t>
      </w:r>
      <w:r w:rsidR="00976223">
        <w:rPr>
          <w:rStyle w:val="Nenhum"/>
          <w:rFonts w:ascii="Times New Roman" w:hAnsi="Times New Roman"/>
          <w:color w:val="auto"/>
          <w:sz w:val="24"/>
          <w:szCs w:val="24"/>
          <w:lang w:val="pt-PT"/>
        </w:rPr>
        <w:t>ve-se</w:t>
      </w:r>
      <w:r w:rsidRPr="00976223">
        <w:rPr>
          <w:rStyle w:val="Nenhum"/>
          <w:rFonts w:ascii="Times New Roman" w:hAnsi="Times New Roman"/>
          <w:color w:val="auto"/>
          <w:sz w:val="24"/>
          <w:szCs w:val="24"/>
          <w:lang w:val="pt-PT"/>
        </w:rPr>
        <w:t xml:space="preserve"> incluir mais dados clíncos atualizados na solicitação, ela deve ser devolvida para a UBS e reenviado com novos dados para reavaliação pelo médico regulador.</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34</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Para os Coordenadores das Unidades Executantes compete també</w:t>
      </w:r>
      <w:r>
        <w:rPr>
          <w:rStyle w:val="Nenhum"/>
          <w:rFonts w:ascii="Times New Roman" w:hAnsi="Times New Roman"/>
          <w:sz w:val="24"/>
          <w:szCs w:val="24"/>
        </w:rPr>
        <w:t>m:</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 - Avisar com antecedência de 60 dias, por comunicação interna, ao Administrador do SISREG, os afastamentos de profissionais por férias, Congressos, Licenças e outros;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XII - Solicitar por Comunicaçã</w:t>
      </w:r>
      <w:r>
        <w:rPr>
          <w:rStyle w:val="Nenhum"/>
          <w:rFonts w:ascii="Times New Roman" w:hAnsi="Times New Roman"/>
          <w:sz w:val="24"/>
          <w:szCs w:val="24"/>
        </w:rPr>
        <w:t>o Interna/Of</w:t>
      </w:r>
      <w:r>
        <w:rPr>
          <w:rStyle w:val="Nenhum"/>
          <w:rFonts w:ascii="Times New Roman" w:hAnsi="Times New Roman"/>
          <w:sz w:val="24"/>
          <w:szCs w:val="24"/>
          <w:lang w:val="pt-PT"/>
        </w:rPr>
        <w:t>í</w:t>
      </w:r>
      <w:r>
        <w:rPr>
          <w:rStyle w:val="Nenhum"/>
          <w:rFonts w:ascii="Times New Roman" w:hAnsi="Times New Roman"/>
          <w:sz w:val="24"/>
          <w:szCs w:val="24"/>
          <w:lang w:val="it-IT"/>
        </w:rPr>
        <w:t>cio,</w:t>
      </w:r>
      <w:r>
        <w:rPr>
          <w:rStyle w:val="Nenhum"/>
          <w:rFonts w:ascii="Times New Roman" w:hAnsi="Times New Roman"/>
          <w:sz w:val="24"/>
          <w:szCs w:val="24"/>
          <w:lang w:val="pt-PT"/>
        </w:rPr>
        <w:t>as alterações nos horários de agenda, solicitação de afastamento e fechamento de agenda;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 - Comparecer às reuniões, treinamentos convocados pela Á</w:t>
      </w:r>
      <w:r>
        <w:rPr>
          <w:rStyle w:val="Nenhum"/>
          <w:rFonts w:ascii="Times New Roman" w:hAnsi="Times New Roman"/>
          <w:sz w:val="24"/>
          <w:szCs w:val="24"/>
        </w:rPr>
        <w:t>rea de Regula</w:t>
      </w:r>
      <w:r>
        <w:rPr>
          <w:rStyle w:val="Nenhum"/>
          <w:rFonts w:ascii="Times New Roman" w:hAnsi="Times New Roman"/>
          <w:sz w:val="24"/>
          <w:szCs w:val="24"/>
          <w:lang w:val="pt-PT"/>
        </w:rPr>
        <w:t>çã</w:t>
      </w:r>
      <w:r>
        <w:rPr>
          <w:rStyle w:val="Nenhum"/>
          <w:rFonts w:ascii="Times New Roman" w:hAnsi="Times New Roman"/>
          <w:sz w:val="24"/>
          <w:szCs w:val="24"/>
        </w:rPr>
        <w:t>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XII - Apresentar os resultados oficiais do monitoramento ao Conselho Local de Saú</w:t>
      </w:r>
      <w:r>
        <w:rPr>
          <w:rStyle w:val="Nenhum"/>
          <w:rFonts w:ascii="Times New Roman" w:hAnsi="Times New Roman"/>
          <w:sz w:val="24"/>
          <w:szCs w:val="24"/>
        </w:rPr>
        <w:t>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XIII- Manter sigilo dos dados contidos nas requisições de exames/consultas.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u w:val="single"/>
        </w:rPr>
        <w:t>PAR</w:t>
      </w:r>
      <w:r>
        <w:rPr>
          <w:rStyle w:val="Nenhum"/>
          <w:rFonts w:ascii="Times New Roman" w:hAnsi="Times New Roman"/>
          <w:sz w:val="24"/>
          <w:szCs w:val="24"/>
          <w:u w:val="single"/>
          <w:lang w:val="pt-PT"/>
        </w:rPr>
        <w:t>ÁGRAFO Ú</w:t>
      </w:r>
      <w:r>
        <w:rPr>
          <w:rStyle w:val="Nenhum"/>
          <w:rFonts w:ascii="Times New Roman" w:hAnsi="Times New Roman"/>
          <w:sz w:val="24"/>
          <w:szCs w:val="24"/>
          <w:u w:val="single"/>
          <w:lang w:val="da-DK"/>
        </w:rPr>
        <w:t xml:space="preserve">NICO: </w:t>
      </w:r>
      <w:r>
        <w:rPr>
          <w:rStyle w:val="Nenhum"/>
          <w:rFonts w:ascii="Times New Roman" w:hAnsi="Times New Roman"/>
          <w:sz w:val="24"/>
          <w:szCs w:val="24"/>
          <w:lang w:val="pt-PT"/>
        </w:rPr>
        <w:t xml:space="preserve">Fica </w:t>
      </w:r>
      <w:r>
        <w:rPr>
          <w:rStyle w:val="Nenhum"/>
          <w:rFonts w:ascii="Times New Roman" w:hAnsi="Times New Roman"/>
          <w:b/>
          <w:bCs/>
          <w:sz w:val="24"/>
          <w:szCs w:val="24"/>
          <w:lang w:val="pt-PT"/>
        </w:rPr>
        <w:t>vetado</w:t>
      </w:r>
      <w:r>
        <w:rPr>
          <w:rStyle w:val="Nenhum"/>
          <w:rFonts w:ascii="Times New Roman" w:hAnsi="Times New Roman"/>
          <w:sz w:val="24"/>
          <w:szCs w:val="24"/>
          <w:lang w:val="pt-PT"/>
        </w:rPr>
        <w:t xml:space="preserve"> ao coordenador alterar a classificação de risco e os dados clínicos das solicitações de agendamento.</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XVI </w:t>
      </w:r>
      <w:r>
        <w:rPr>
          <w:rStyle w:val="Nenhum"/>
          <w:rFonts w:ascii="Times New Roman" w:hAnsi="Times New Roman"/>
          <w:b/>
          <w:bCs/>
          <w:sz w:val="24"/>
          <w:szCs w:val="24"/>
          <w:lang w:val="pt-PT"/>
        </w:rPr>
        <w:t xml:space="preserve">– </w:t>
      </w:r>
      <w:r w:rsidRPr="005E5D34">
        <w:rPr>
          <w:rStyle w:val="Nenhum"/>
          <w:rFonts w:ascii="Times New Roman" w:hAnsi="Times New Roman"/>
          <w:b/>
          <w:bCs/>
          <w:sz w:val="24"/>
          <w:szCs w:val="24"/>
        </w:rPr>
        <w:t>DAS RESPONSABILIDADES DOS USU</w:t>
      </w:r>
      <w:r>
        <w:rPr>
          <w:rStyle w:val="Nenhum"/>
          <w:rFonts w:ascii="Times New Roman" w:hAnsi="Times New Roman"/>
          <w:b/>
          <w:bCs/>
          <w:sz w:val="24"/>
          <w:szCs w:val="24"/>
          <w:lang w:val="pt-PT"/>
        </w:rPr>
        <w:t>Á</w:t>
      </w:r>
      <w:r w:rsidRPr="003C637C">
        <w:rPr>
          <w:rStyle w:val="Nenhum"/>
          <w:rFonts w:ascii="Times New Roman" w:hAnsi="Times New Roman"/>
          <w:b/>
          <w:bCs/>
          <w:sz w:val="24"/>
          <w:szCs w:val="24"/>
        </w:rPr>
        <w:t>RIOS DO SUS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35</w:t>
      </w:r>
      <w:r>
        <w:rPr>
          <w:rStyle w:val="Nenhum"/>
          <w:rFonts w:ascii="Times New Roman" w:hAnsi="Times New Roman"/>
          <w:b/>
          <w:bCs/>
          <w:sz w:val="24"/>
          <w:szCs w:val="24"/>
          <w:lang w:val="pt-PT"/>
        </w:rPr>
        <w:t>º</w:t>
      </w:r>
      <w:r>
        <w:rPr>
          <w:rStyle w:val="Nenhum"/>
          <w:rFonts w:ascii="Times New Roman" w:hAnsi="Times New Roman"/>
          <w:sz w:val="24"/>
          <w:szCs w:val="24"/>
        </w:rPr>
        <w:t xml:space="preserve"> S</w:t>
      </w:r>
      <w:r>
        <w:rPr>
          <w:rStyle w:val="Nenhum"/>
          <w:rFonts w:ascii="Times New Roman" w:hAnsi="Times New Roman"/>
          <w:sz w:val="24"/>
          <w:szCs w:val="24"/>
          <w:lang w:val="pt-PT"/>
        </w:rPr>
        <w:t>ão responsabilidades do usuário do SUS: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Manter seus dados cadastrais atualizados para que possa ser avisado das marcações realizadas;</w:t>
      </w: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sz w:val="24"/>
          <w:szCs w:val="24"/>
          <w:lang w:val="pt-PT"/>
        </w:rPr>
        <w:t xml:space="preserve">II - Retirar a Ficha de Autorização do SISREG no prazo máximo de 72h antes da data da realização da consulta e/ou exame agendados. </w:t>
      </w:r>
      <w:r>
        <w:rPr>
          <w:rStyle w:val="Nenhum"/>
          <w:rFonts w:ascii="Times New Roman" w:hAnsi="Times New Roman"/>
          <w:b/>
          <w:bCs/>
          <w:sz w:val="24"/>
          <w:szCs w:val="24"/>
          <w:lang w:val="pt-PT"/>
        </w:rPr>
        <w:t>O não cumprimento do prazo de 72 horas</w:t>
      </w:r>
      <w:r>
        <w:rPr>
          <w:rStyle w:val="Nenhum"/>
          <w:rFonts w:ascii="Times New Roman" w:hAnsi="Times New Roman"/>
          <w:sz w:val="24"/>
          <w:szCs w:val="24"/>
          <w:lang w:val="pt-PT"/>
        </w:rPr>
        <w:t xml:space="preserve"> para a retirada da ficha de autorização do SISREG </w:t>
      </w:r>
      <w:r>
        <w:rPr>
          <w:rStyle w:val="Nenhum"/>
          <w:rFonts w:ascii="Times New Roman" w:hAnsi="Times New Roman"/>
          <w:b/>
          <w:bCs/>
          <w:sz w:val="24"/>
          <w:szCs w:val="24"/>
          <w:lang w:val="pt-PT"/>
        </w:rPr>
        <w:t>torna o Serviço de Saúde autorizado a solicitar o cancelamento da marcação e transferência da vaga para outro usuário da lista de espera;</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lastRenderedPageBreak/>
        <w:t>III - Quando o usuá</w:t>
      </w:r>
      <w:r>
        <w:rPr>
          <w:rStyle w:val="Nenhum"/>
          <w:rFonts w:ascii="Times New Roman" w:hAnsi="Times New Roman"/>
          <w:sz w:val="24"/>
          <w:szCs w:val="24"/>
          <w:lang w:val="it-IT"/>
        </w:rPr>
        <w:t>rio n</w:t>
      </w:r>
      <w:r>
        <w:rPr>
          <w:rStyle w:val="Nenhum"/>
          <w:rFonts w:ascii="Times New Roman" w:hAnsi="Times New Roman"/>
          <w:sz w:val="24"/>
          <w:szCs w:val="24"/>
          <w:lang w:val="pt-PT"/>
        </w:rPr>
        <w:t>ão puder comparecer na data e horário agendado para a realização do procedimento é de sua responsabilidade ligar para a unidade solicitando o cancelamento e/ou remarcação do agendamento, informando o motivo do mesmo;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u w:val="single"/>
        </w:rPr>
        <w:t>PAR</w:t>
      </w:r>
      <w:r>
        <w:rPr>
          <w:rStyle w:val="Nenhum"/>
          <w:rFonts w:ascii="Times New Roman" w:hAnsi="Times New Roman"/>
          <w:sz w:val="24"/>
          <w:szCs w:val="24"/>
          <w:u w:val="single"/>
          <w:lang w:val="pt-PT"/>
        </w:rPr>
        <w:t>ÁGRAFO Ú</w:t>
      </w:r>
      <w:r>
        <w:rPr>
          <w:rStyle w:val="Nenhum"/>
          <w:rFonts w:ascii="Times New Roman" w:hAnsi="Times New Roman"/>
          <w:sz w:val="24"/>
          <w:szCs w:val="24"/>
          <w:u w:val="single"/>
        </w:rPr>
        <w:t>NICO</w:t>
      </w:r>
      <w:r w:rsidRPr="003C637C">
        <w:rPr>
          <w:rStyle w:val="Nenhum"/>
          <w:rFonts w:ascii="Times New Roman" w:hAnsi="Times New Roman"/>
          <w:sz w:val="24"/>
          <w:szCs w:val="24"/>
        </w:rPr>
        <w:t>: Ser</w:t>
      </w:r>
      <w:r>
        <w:rPr>
          <w:rStyle w:val="Nenhum"/>
          <w:rFonts w:ascii="Times New Roman" w:hAnsi="Times New Roman"/>
          <w:sz w:val="24"/>
          <w:szCs w:val="24"/>
          <w:lang w:val="pt-PT"/>
        </w:rPr>
        <w:t>á elaborada uma Deliberaçã</w:t>
      </w:r>
      <w:r w:rsidRPr="003C637C">
        <w:rPr>
          <w:rStyle w:val="Nenhum"/>
          <w:rFonts w:ascii="Times New Roman" w:hAnsi="Times New Roman"/>
          <w:sz w:val="24"/>
          <w:szCs w:val="24"/>
        </w:rPr>
        <w:t>o espec</w:t>
      </w:r>
      <w:r>
        <w:rPr>
          <w:rStyle w:val="Nenhum"/>
          <w:rFonts w:ascii="Times New Roman" w:hAnsi="Times New Roman"/>
          <w:sz w:val="24"/>
          <w:szCs w:val="24"/>
          <w:lang w:val="pt-PT"/>
        </w:rPr>
        <w:t xml:space="preserve">ífica sobre o absenteísmo dos usuários, que tratará das responsabilidades para aqueles que faltarem aos procedimentos agendados.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XVII </w:t>
      </w:r>
      <w:r>
        <w:rPr>
          <w:rStyle w:val="Nenhum"/>
          <w:rFonts w:ascii="Times New Roman" w:hAnsi="Times New Roman"/>
          <w:b/>
          <w:bCs/>
          <w:sz w:val="24"/>
          <w:szCs w:val="24"/>
          <w:lang w:val="pt-PT"/>
        </w:rPr>
        <w:t xml:space="preserve">– </w:t>
      </w:r>
      <w:r w:rsidRPr="003C637C">
        <w:rPr>
          <w:rStyle w:val="Nenhum"/>
          <w:rFonts w:ascii="Times New Roman" w:hAnsi="Times New Roman"/>
          <w:b/>
          <w:bCs/>
          <w:sz w:val="24"/>
          <w:szCs w:val="24"/>
        </w:rPr>
        <w:t>DA PARTICIPA</w:t>
      </w:r>
      <w:r>
        <w:rPr>
          <w:rStyle w:val="Nenhum"/>
          <w:rFonts w:ascii="Times New Roman" w:hAnsi="Times New Roman"/>
          <w:b/>
          <w:bCs/>
          <w:sz w:val="24"/>
          <w:szCs w:val="24"/>
          <w:lang w:val="pt-PT"/>
        </w:rPr>
        <w:t>ÇÃ</w:t>
      </w:r>
      <w:r w:rsidRPr="003C637C">
        <w:rPr>
          <w:rStyle w:val="Nenhum"/>
          <w:rFonts w:ascii="Times New Roman" w:hAnsi="Times New Roman"/>
          <w:b/>
          <w:bCs/>
          <w:sz w:val="24"/>
          <w:szCs w:val="24"/>
        </w:rPr>
        <w:t>O DO TELESSA</w:t>
      </w:r>
      <w:r>
        <w:rPr>
          <w:rStyle w:val="Nenhum"/>
          <w:rFonts w:ascii="Times New Roman" w:hAnsi="Times New Roman"/>
          <w:b/>
          <w:bCs/>
          <w:sz w:val="24"/>
          <w:szCs w:val="24"/>
          <w:lang w:val="pt-PT"/>
        </w:rPr>
        <w:t>Ú</w:t>
      </w:r>
      <w:r w:rsidRPr="003C637C">
        <w:rPr>
          <w:rStyle w:val="Nenhum"/>
          <w:rFonts w:ascii="Times New Roman" w:hAnsi="Times New Roman"/>
          <w:b/>
          <w:bCs/>
          <w:sz w:val="24"/>
          <w:szCs w:val="24"/>
        </w:rPr>
        <w:t xml:space="preserve">DE </w:t>
      </w:r>
      <w:r>
        <w:rPr>
          <w:rStyle w:val="Nenhum"/>
          <w:rFonts w:ascii="Times New Roman" w:hAnsi="Times New Roman"/>
          <w:sz w:val="24"/>
          <w:szCs w:val="24"/>
          <w:lang w:val="pt-PT"/>
        </w:rPr>
        <w:t>SC - A Teleconsultoria como ferramenta para ampliação da resolutividade na Atenção Bá</w:t>
      </w:r>
      <w:r>
        <w:rPr>
          <w:rStyle w:val="Nenhum"/>
          <w:rFonts w:ascii="Times New Roman" w:hAnsi="Times New Roman"/>
          <w:sz w:val="24"/>
          <w:szCs w:val="24"/>
          <w:lang w:val="it-IT"/>
        </w:rPr>
        <w:t>sica</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36</w:t>
      </w:r>
      <w:r>
        <w:rPr>
          <w:rStyle w:val="Nenhum"/>
          <w:rFonts w:ascii="Times New Roman" w:hAnsi="Times New Roman"/>
          <w:b/>
          <w:bCs/>
          <w:sz w:val="24"/>
          <w:szCs w:val="24"/>
          <w:lang w:val="pt-PT"/>
        </w:rPr>
        <w:t>º</w:t>
      </w:r>
      <w:r w:rsidRPr="005E5D34">
        <w:rPr>
          <w:rStyle w:val="Nenhum"/>
          <w:rFonts w:ascii="Times New Roman" w:hAnsi="Times New Roman"/>
          <w:sz w:val="24"/>
          <w:szCs w:val="24"/>
        </w:rPr>
        <w:t xml:space="preserve"> A Superintend</w:t>
      </w:r>
      <w:r>
        <w:rPr>
          <w:rStyle w:val="Nenhum"/>
          <w:rFonts w:ascii="Times New Roman" w:hAnsi="Times New Roman"/>
          <w:sz w:val="24"/>
          <w:szCs w:val="24"/>
          <w:lang w:val="pt-PT"/>
        </w:rPr>
        <w:t>ência de Serviços Especializados e Regulação do Estado aprovou em CIB, por meio da Deliberaçã</w:t>
      </w:r>
      <w:r w:rsidRPr="005E5D34">
        <w:rPr>
          <w:rStyle w:val="Nenhum"/>
          <w:rFonts w:ascii="Times New Roman" w:hAnsi="Times New Roman"/>
          <w:sz w:val="24"/>
          <w:szCs w:val="24"/>
        </w:rPr>
        <w:t>o n</w:t>
      </w:r>
      <w:r>
        <w:rPr>
          <w:rStyle w:val="Nenhum"/>
          <w:rFonts w:ascii="Times New Roman" w:hAnsi="Times New Roman"/>
          <w:sz w:val="24"/>
          <w:szCs w:val="24"/>
          <w:lang w:val="pt-PT"/>
        </w:rPr>
        <w:t>º 142/CIB/2016, a utilização da Teleconsultoria compulsória no fluxo de encaminhamento para consulta em especialidades médicas de Endocrinologia, Reumatologia, Nefrologia, Neurologia, Gastroenterologia e Hematologia da Central Estadual de Regulaçã</w:t>
      </w:r>
      <w:r w:rsidRPr="003C637C">
        <w:rPr>
          <w:rStyle w:val="Nenhum"/>
          <w:rFonts w:ascii="Times New Roman" w:hAnsi="Times New Roman"/>
          <w:sz w:val="24"/>
          <w:szCs w:val="24"/>
        </w:rPr>
        <w:t>o Ambulatorial (CERA), podendotamb</w:t>
      </w:r>
      <w:r>
        <w:rPr>
          <w:rStyle w:val="Nenhum"/>
          <w:rFonts w:ascii="Times New Roman" w:hAnsi="Times New Roman"/>
          <w:sz w:val="24"/>
          <w:szCs w:val="24"/>
          <w:lang w:val="pt-PT"/>
        </w:rPr>
        <w:t xml:space="preserve">ém ser adotado pelas Centrais de Regulação Municipais.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1</w:t>
      </w:r>
      <w:r>
        <w:rPr>
          <w:rStyle w:val="Nenhum"/>
          <w:rFonts w:ascii="Times New Roman" w:hAnsi="Times New Roman"/>
          <w:sz w:val="24"/>
          <w:szCs w:val="24"/>
          <w:lang w:val="pt-PT"/>
        </w:rPr>
        <w:t xml:space="preserve">º O serviço de Teleconsultoria nas referidas especialidades está </w:t>
      </w:r>
      <w:r>
        <w:rPr>
          <w:rStyle w:val="Nenhum"/>
          <w:rFonts w:ascii="Times New Roman" w:hAnsi="Times New Roman"/>
          <w:sz w:val="24"/>
          <w:szCs w:val="24"/>
          <w:lang w:val="it-IT"/>
        </w:rPr>
        <w:t>dispon</w:t>
      </w:r>
      <w:r>
        <w:rPr>
          <w:rStyle w:val="Nenhum"/>
          <w:rFonts w:ascii="Times New Roman" w:hAnsi="Times New Roman"/>
          <w:sz w:val="24"/>
          <w:szCs w:val="24"/>
          <w:lang w:val="pt-PT"/>
        </w:rPr>
        <w:t>ível para todos os médicos (ou outro profissional habilitado para a discussão de casos que preveem encaminhamentos ao nível especializado) do Estado que atuam na Atenção Primá</w:t>
      </w:r>
      <w:r>
        <w:rPr>
          <w:rStyle w:val="Nenhum"/>
          <w:rFonts w:ascii="Times New Roman" w:hAnsi="Times New Roman"/>
          <w:sz w:val="24"/>
          <w:szCs w:val="24"/>
          <w:lang w:val="it-IT"/>
        </w:rPr>
        <w:t xml:space="preserve">ria </w:t>
      </w:r>
      <w:r>
        <w:rPr>
          <w:rStyle w:val="Nenhum"/>
          <w:rFonts w:ascii="Times New Roman" w:hAnsi="Times New Roman"/>
          <w:sz w:val="24"/>
          <w:szCs w:val="24"/>
          <w:lang w:val="pt-PT"/>
        </w:rPr>
        <w:t xml:space="preserve">à </w:t>
      </w:r>
      <w:r>
        <w:rPr>
          <w:rStyle w:val="Nenhum"/>
          <w:rFonts w:ascii="Times New Roman" w:hAnsi="Times New Roman"/>
          <w:sz w:val="24"/>
          <w:szCs w:val="24"/>
        </w:rPr>
        <w:t>Sa</w:t>
      </w:r>
      <w:r>
        <w:rPr>
          <w:rStyle w:val="Nenhum"/>
          <w:rFonts w:ascii="Times New Roman" w:hAnsi="Times New Roman"/>
          <w:sz w:val="24"/>
          <w:szCs w:val="24"/>
          <w:lang w:val="pt-PT"/>
        </w:rPr>
        <w:t>úde (APS), mediante cadastro no site do Telessaú</w:t>
      </w:r>
      <w:r>
        <w:rPr>
          <w:rStyle w:val="Nenhum"/>
          <w:rFonts w:ascii="Times New Roman" w:hAnsi="Times New Roman"/>
          <w:sz w:val="24"/>
          <w:szCs w:val="24"/>
        </w:rPr>
        <w:t>de (</w:t>
      </w:r>
      <w:hyperlink r:id="rId9" w:history="1">
        <w:r w:rsidRPr="003C637C">
          <w:rPr>
            <w:rStyle w:val="Hyperlink1"/>
            <w:rFonts w:eastAsia="Calibri"/>
          </w:rPr>
          <w:t>http://telessaude.sc.gov.br</w:t>
        </w:r>
      </w:hyperlink>
      <w:r>
        <w:rPr>
          <w:rStyle w:val="Nenhum"/>
          <w:rFonts w:ascii="Times New Roman" w:hAnsi="Times New Roman"/>
          <w:sz w:val="24"/>
          <w:szCs w:val="24"/>
        </w:rPr>
        <w:t>);</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2</w:t>
      </w:r>
      <w:r>
        <w:rPr>
          <w:rStyle w:val="Nenhum"/>
          <w:rFonts w:ascii="Times New Roman" w:hAnsi="Times New Roman"/>
          <w:sz w:val="24"/>
          <w:szCs w:val="24"/>
          <w:lang w:val="pt-PT"/>
        </w:rPr>
        <w:t xml:space="preserve">º A Teleconsultoria é </w:t>
      </w:r>
      <w:r w:rsidRPr="003C637C">
        <w:rPr>
          <w:rStyle w:val="Nenhum"/>
          <w:rFonts w:ascii="Times New Roman" w:hAnsi="Times New Roman"/>
          <w:sz w:val="24"/>
          <w:szCs w:val="24"/>
        </w:rPr>
        <w:t>compuls</w:t>
      </w:r>
      <w:r>
        <w:rPr>
          <w:rStyle w:val="Nenhum"/>
          <w:rFonts w:ascii="Times New Roman" w:hAnsi="Times New Roman"/>
          <w:sz w:val="24"/>
          <w:szCs w:val="24"/>
          <w:lang w:val="pt-PT"/>
        </w:rPr>
        <w:t xml:space="preserve">ória apenas para o fluxo de encaminhamento via Regulação Estadual/CERA. Para os municípios cuja pactuação destas especialidades não seja com a Regulação Estadual, a Teleconsultoria fica a critério do Município pactuado para o encaminhamento e poderá ser solicitada apenas para esclarecer dúvidas dos médicos da APS quanto à </w:t>
      </w:r>
      <w:r>
        <w:rPr>
          <w:rStyle w:val="Nenhum"/>
          <w:rFonts w:ascii="Times New Roman" w:hAnsi="Times New Roman"/>
          <w:sz w:val="24"/>
          <w:szCs w:val="24"/>
          <w:lang w:val="it-IT"/>
        </w:rPr>
        <w:t>conduta cl</w:t>
      </w:r>
      <w:r>
        <w:rPr>
          <w:rStyle w:val="Nenhum"/>
          <w:rFonts w:ascii="Times New Roman" w:hAnsi="Times New Roman"/>
          <w:sz w:val="24"/>
          <w:szCs w:val="24"/>
          <w:lang w:val="pt-PT"/>
        </w:rPr>
        <w:t>í</w:t>
      </w:r>
      <w:r>
        <w:rPr>
          <w:rStyle w:val="Nenhum"/>
          <w:rFonts w:ascii="Times New Roman" w:hAnsi="Times New Roman"/>
          <w:sz w:val="24"/>
          <w:szCs w:val="24"/>
        </w:rPr>
        <w:t>nica;</w:t>
      </w:r>
    </w:p>
    <w:p w:rsidR="00DB5DAD" w:rsidRDefault="00DB5DAD">
      <w:pPr>
        <w:pStyle w:val="Corpo"/>
        <w:spacing w:after="120" w:line="240" w:lineRule="auto"/>
        <w:jc w:val="both"/>
        <w:rPr>
          <w:rStyle w:val="Nenhum"/>
          <w:rFonts w:ascii="Times New Roman" w:eastAsia="Times New Roman" w:hAnsi="Times New Roman" w:cs="Times New Roman"/>
        </w:rPr>
      </w:pPr>
    </w:p>
    <w:p w:rsidR="00DB5DAD" w:rsidRDefault="00974E27">
      <w:pPr>
        <w:pStyle w:val="Corpo"/>
        <w:tabs>
          <w:tab w:val="left" w:pos="1005"/>
        </w:tabs>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3</w:t>
      </w:r>
      <w:r>
        <w:rPr>
          <w:rStyle w:val="Nenhum"/>
          <w:rFonts w:ascii="Times New Roman" w:hAnsi="Times New Roman"/>
          <w:sz w:val="24"/>
          <w:szCs w:val="24"/>
          <w:lang w:val="pt-PT"/>
        </w:rPr>
        <w:t>º Os médicos reguladores das Centrais de Regulação Municipais nã</w:t>
      </w:r>
      <w:r w:rsidRPr="005E5D34">
        <w:rPr>
          <w:rStyle w:val="Nenhum"/>
          <w:rFonts w:ascii="Times New Roman" w:hAnsi="Times New Roman"/>
          <w:sz w:val="24"/>
          <w:szCs w:val="24"/>
        </w:rPr>
        <w:t>o t</w:t>
      </w:r>
      <w:r>
        <w:rPr>
          <w:rStyle w:val="Nenhum"/>
          <w:rFonts w:ascii="Times New Roman" w:hAnsi="Times New Roman"/>
          <w:sz w:val="24"/>
          <w:szCs w:val="24"/>
          <w:lang w:val="pt-PT"/>
        </w:rPr>
        <w:t>êm acesso às respostas de Teleconsultoria e, portanto, nas Teleconsultorias com sugestão de encaminhamento à especialidade pelo teleconsultor, os dados clínicos devem ser bem detalhados nos pedidos dos médicos da APS para que a classificação de risco possa ser realizada no processo de regulaçã</w:t>
      </w:r>
      <w:r>
        <w:rPr>
          <w:rStyle w:val="Nenhum"/>
          <w:rFonts w:ascii="Times New Roman" w:hAnsi="Times New Roman"/>
          <w:sz w:val="24"/>
          <w:szCs w:val="24"/>
        </w:rPr>
        <w:t xml:space="preserve">o; </w:t>
      </w:r>
    </w:p>
    <w:p w:rsidR="00DB5DAD" w:rsidRDefault="00DB5DAD">
      <w:pPr>
        <w:pStyle w:val="Corpo"/>
        <w:tabs>
          <w:tab w:val="left" w:pos="1005"/>
        </w:tabs>
        <w:spacing w:after="120" w:line="240" w:lineRule="auto"/>
        <w:jc w:val="both"/>
        <w:rPr>
          <w:rStyle w:val="Nenhum"/>
          <w:rFonts w:ascii="Times New Roman" w:eastAsia="Times New Roman" w:hAnsi="Times New Roman" w:cs="Times New Roman"/>
          <w:color w:val="FF0000"/>
          <w:sz w:val="24"/>
          <w:szCs w:val="24"/>
          <w:u w:color="FF0000"/>
        </w:rPr>
      </w:pPr>
    </w:p>
    <w:p w:rsidR="00DB5DAD" w:rsidRDefault="00974E27">
      <w:pPr>
        <w:pStyle w:val="Corpo"/>
        <w:tabs>
          <w:tab w:val="left" w:pos="1005"/>
        </w:tabs>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4</w:t>
      </w:r>
      <w:r>
        <w:rPr>
          <w:rStyle w:val="Nenhum"/>
          <w:rFonts w:ascii="Times New Roman" w:hAnsi="Times New Roman"/>
          <w:sz w:val="24"/>
          <w:szCs w:val="24"/>
          <w:lang w:val="pt-PT"/>
        </w:rPr>
        <w:t>º Nos casos de Teleconsultoria prévia ao encaminhamento à CERA, deve ser inserido no SISREG o número da Teleconsultoria, juntamente com a descrição completa do caso qualificada com o apoio do especialista.</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uppressAutoHyphens/>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5</w:t>
      </w:r>
      <w:r>
        <w:rPr>
          <w:rStyle w:val="Nenhum"/>
          <w:rFonts w:ascii="Times New Roman" w:hAnsi="Times New Roman"/>
          <w:sz w:val="24"/>
          <w:szCs w:val="24"/>
          <w:lang w:val="pt-PT"/>
        </w:rPr>
        <w:t>º Nenhuma solicitaçã</w:t>
      </w:r>
      <w:r w:rsidRPr="003C637C">
        <w:rPr>
          <w:rStyle w:val="Nenhum"/>
          <w:rFonts w:ascii="Times New Roman" w:hAnsi="Times New Roman"/>
          <w:sz w:val="24"/>
          <w:szCs w:val="24"/>
        </w:rPr>
        <w:t>o, ser</w:t>
      </w:r>
      <w:r>
        <w:rPr>
          <w:rStyle w:val="Nenhum"/>
          <w:rFonts w:ascii="Times New Roman" w:hAnsi="Times New Roman"/>
          <w:sz w:val="24"/>
          <w:szCs w:val="24"/>
          <w:lang w:val="pt-PT"/>
        </w:rPr>
        <w:t>á agendada pela CERA sem Teleconsultoria prévia, mesmo que sobrem vagas na agenda, objetivando o cumprimento da Deliberação supracitada, mas principalmente qualificar a Atenção Primá</w:t>
      </w:r>
      <w:r>
        <w:rPr>
          <w:rStyle w:val="Nenhum"/>
          <w:rFonts w:ascii="Times New Roman" w:hAnsi="Times New Roman"/>
          <w:sz w:val="24"/>
          <w:szCs w:val="24"/>
          <w:lang w:val="it-IT"/>
        </w:rPr>
        <w:t xml:space="preserve">ria </w:t>
      </w:r>
      <w:r>
        <w:rPr>
          <w:rStyle w:val="Nenhum"/>
          <w:rFonts w:ascii="Times New Roman" w:hAnsi="Times New Roman"/>
          <w:sz w:val="24"/>
          <w:szCs w:val="24"/>
          <w:lang w:val="pt-PT"/>
        </w:rPr>
        <w:t xml:space="preserve">à </w:t>
      </w:r>
      <w:r>
        <w:rPr>
          <w:rStyle w:val="Nenhum"/>
          <w:rFonts w:ascii="Times New Roman" w:hAnsi="Times New Roman"/>
          <w:sz w:val="24"/>
          <w:szCs w:val="24"/>
        </w:rPr>
        <w:t>Sa</w:t>
      </w:r>
      <w:r>
        <w:rPr>
          <w:rStyle w:val="Nenhum"/>
          <w:rFonts w:ascii="Times New Roman" w:hAnsi="Times New Roman"/>
          <w:sz w:val="24"/>
          <w:szCs w:val="24"/>
          <w:lang w:val="pt-PT"/>
        </w:rPr>
        <w:t xml:space="preserve">úde (APS) por meio da educação permanente; melhorar a resolubilidade dos médicos da APS e, por meio do apoio da teleconsultoria clínica, qualificar o acesso à </w:t>
      </w:r>
      <w:r>
        <w:rPr>
          <w:rStyle w:val="Nenhum"/>
          <w:rFonts w:ascii="Times New Roman" w:hAnsi="Times New Roman"/>
          <w:sz w:val="24"/>
          <w:szCs w:val="24"/>
          <w:lang w:val="it-IT"/>
        </w:rPr>
        <w:t>Aten</w:t>
      </w:r>
      <w:r>
        <w:rPr>
          <w:rStyle w:val="Nenhum"/>
          <w:rFonts w:ascii="Times New Roman" w:hAnsi="Times New Roman"/>
          <w:sz w:val="24"/>
          <w:szCs w:val="24"/>
          <w:lang w:val="pt-PT"/>
        </w:rPr>
        <w:t xml:space="preserve">ção Especializada.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37</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Quando da dúvida do médico ou profissional assistente na resolução de um determinado caso, ou quando esse julgar ter esgotado as possibilidades de atuação e pensar em encaminhar o usuário para a média complexidade. A partir da dúvida postada aos médicos especialistas que realizam as Teleconsultorias, existem duas possibilidades de desdobramento:</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w:t>
      </w:r>
      <w:r>
        <w:rPr>
          <w:rStyle w:val="Nenhum"/>
          <w:rFonts w:ascii="Times New Roman" w:hAnsi="Times New Roman"/>
          <w:sz w:val="24"/>
          <w:szCs w:val="24"/>
        </w:rPr>
        <w:t xml:space="preserve"> 1</w:t>
      </w:r>
      <w:r>
        <w:rPr>
          <w:rStyle w:val="Nenhum"/>
          <w:rFonts w:ascii="Times New Roman" w:hAnsi="Times New Roman"/>
          <w:sz w:val="24"/>
          <w:szCs w:val="24"/>
          <w:lang w:val="pt-PT"/>
        </w:rPr>
        <w:t>º Primeira situação: o médico especialista poderá devolvê-la em forma de Teleconsultoria quando o caso for passível de resolução na Atenção Básica, podendo desta forma, evitar o encaminhamento para o especialista e ainda qualificar o médicoou profissional assistente, que no manejo de outros casos similares futuros, poderá resolvê-los sem a necessidade de encaminhamento ou mesmo solicitação de Teleconsultoria. O especialista se orienta pelo risco em cada caso, de acordo com as evidê</w:t>
      </w:r>
      <w:r w:rsidRPr="003C637C">
        <w:rPr>
          <w:rStyle w:val="Nenhum"/>
          <w:rFonts w:ascii="Times New Roman" w:hAnsi="Times New Roman"/>
          <w:sz w:val="24"/>
          <w:szCs w:val="24"/>
        </w:rPr>
        <w:t>nciascient</w:t>
      </w:r>
      <w:r>
        <w:rPr>
          <w:rStyle w:val="Nenhum"/>
          <w:rFonts w:ascii="Times New Roman" w:hAnsi="Times New Roman"/>
          <w:sz w:val="24"/>
          <w:szCs w:val="24"/>
          <w:lang w:val="pt-PT"/>
        </w:rPr>
        <w:t>íficas na área, e pelas necessidades de cada usuário, oportunizando o manejo seguro na Atenção Básica pelo mé</w:t>
      </w:r>
      <w:r>
        <w:rPr>
          <w:rStyle w:val="Nenhum"/>
          <w:rFonts w:ascii="Times New Roman" w:hAnsi="Times New Roman"/>
          <w:sz w:val="24"/>
          <w:szCs w:val="24"/>
          <w:lang w:val="it-IT"/>
        </w:rPr>
        <w:t>dico assistente</w:t>
      </w:r>
      <w:r>
        <w:rPr>
          <w:rStyle w:val="Nenhum"/>
          <w:rFonts w:ascii="Times New Roman" w:hAnsi="Times New Roman"/>
          <w:sz w:val="24"/>
          <w:szCs w:val="24"/>
          <w:lang w:val="pt-PT"/>
        </w:rPr>
        <w:t>ou profissional, com seu apoio e respaldo ao propor cuidados possíveis;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w:t>
      </w:r>
      <w:r>
        <w:rPr>
          <w:rStyle w:val="Nenhum"/>
          <w:rFonts w:ascii="Times New Roman" w:hAnsi="Times New Roman"/>
          <w:sz w:val="24"/>
          <w:szCs w:val="24"/>
        </w:rPr>
        <w:t xml:space="preserve"> 2</w:t>
      </w:r>
      <w:r>
        <w:rPr>
          <w:rStyle w:val="Nenhum"/>
          <w:rFonts w:ascii="Times New Roman" w:hAnsi="Times New Roman"/>
          <w:sz w:val="24"/>
          <w:szCs w:val="24"/>
          <w:lang w:val="pt-PT"/>
        </w:rPr>
        <w:t>º Segunda possibilidade: quando o médico especialista considerar que o acompanhamento deve ser realizado no nível especializado, poderá classificar o risco para a regulação do caso, de acordo com sua necessidade. Sendo necessário o encaminhamento ao especialista, além de promover a equidade no acesso ao atendimento, a Teleconsultoria pode auxiliar no manejo do caso até que o paciente tenha acesso ao mesmo, indicando as condutas possíveis para o cuidado durante o período em que o usuário aguarda o atendimento com o especialista. Por meio da Teleconsultoria o médico especialista pode também indicar os exames necessários à avaliação do caso para quando do acesso ao especialista, este já possa ter em mãos instrumentos que facilitem o diagnóstico e tratamento, evitando uma nova consulta de confirmação de exames complementares.</w:t>
      </w:r>
    </w:p>
    <w:p w:rsidR="00DB5DAD" w:rsidRDefault="00DB5DAD">
      <w:pPr>
        <w:pStyle w:val="Corpo"/>
        <w:spacing w:after="120" w:line="240" w:lineRule="auto"/>
        <w:jc w:val="both"/>
        <w:rPr>
          <w:rStyle w:val="Nenhum"/>
          <w:rFonts w:ascii="Times New Roman" w:eastAsia="Times New Roman" w:hAnsi="Times New Roman" w:cs="Times New Roman"/>
          <w:strike/>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 </w:t>
      </w:r>
      <w:r>
        <w:rPr>
          <w:rStyle w:val="Nenhum"/>
          <w:rFonts w:ascii="Times New Roman" w:hAnsi="Times New Roman"/>
          <w:sz w:val="24"/>
          <w:szCs w:val="24"/>
        </w:rPr>
        <w:t>3</w:t>
      </w:r>
      <w:r>
        <w:rPr>
          <w:rStyle w:val="Nenhum"/>
          <w:rFonts w:ascii="Times New Roman" w:hAnsi="Times New Roman"/>
          <w:sz w:val="24"/>
          <w:szCs w:val="24"/>
          <w:lang w:val="pt-PT"/>
        </w:rPr>
        <w:t>º A partir da orientação recebida por meio da Teleconsultoria, a tomada de decisão cabe ao profissional responsável direto pela assistência ao paciente.</w:t>
      </w:r>
    </w:p>
    <w:p w:rsidR="00DB5DAD" w:rsidRDefault="00DB5DAD">
      <w:pPr>
        <w:pStyle w:val="Corpo"/>
        <w:spacing w:after="120" w:line="240" w:lineRule="auto"/>
        <w:jc w:val="both"/>
        <w:rPr>
          <w:rStyle w:val="Nenhum"/>
          <w:rFonts w:ascii="Times New Roman" w:eastAsia="Times New Roman" w:hAnsi="Times New Roman" w:cs="Times New Roman"/>
          <w:strike/>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lang w:val="it-IT"/>
        </w:rPr>
        <w:t xml:space="preserve">XVIII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ATRIBUI</w:t>
      </w:r>
      <w:r>
        <w:rPr>
          <w:rStyle w:val="Nenhum"/>
          <w:rFonts w:ascii="Times New Roman" w:hAnsi="Times New Roman"/>
          <w:b/>
          <w:bCs/>
          <w:sz w:val="24"/>
          <w:szCs w:val="24"/>
          <w:lang w:val="pt-PT"/>
        </w:rPr>
        <w:t>Ç</w:t>
      </w:r>
      <w:r w:rsidRPr="003C637C">
        <w:rPr>
          <w:rStyle w:val="Nenhum"/>
          <w:rFonts w:ascii="Times New Roman" w:hAnsi="Times New Roman"/>
          <w:b/>
          <w:bCs/>
          <w:sz w:val="24"/>
          <w:szCs w:val="24"/>
        </w:rPr>
        <w:t>OES DOS ATORES DA TELECONSULTORIA</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38</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ao Nú</w:t>
      </w:r>
      <w:r>
        <w:rPr>
          <w:rStyle w:val="Nenhum"/>
          <w:rFonts w:ascii="Times New Roman" w:hAnsi="Times New Roman"/>
          <w:sz w:val="24"/>
          <w:szCs w:val="24"/>
          <w:lang w:val="it-IT"/>
        </w:rPr>
        <w:t>cleo de Telessa</w:t>
      </w:r>
      <w:r>
        <w:rPr>
          <w:rStyle w:val="Nenhum"/>
          <w:rFonts w:ascii="Times New Roman" w:hAnsi="Times New Roman"/>
          <w:sz w:val="24"/>
          <w:szCs w:val="24"/>
          <w:lang w:val="pt-PT"/>
        </w:rPr>
        <w:t>ú</w:t>
      </w:r>
      <w:r>
        <w:rPr>
          <w:rStyle w:val="Nenhum"/>
          <w:rFonts w:ascii="Times New Roman" w:hAnsi="Times New Roman"/>
          <w:sz w:val="24"/>
          <w:szCs w:val="24"/>
        </w:rPr>
        <w:t>de de SC:</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 - Dar suporte t</w:t>
      </w:r>
      <w:r>
        <w:rPr>
          <w:rStyle w:val="Nenhum"/>
          <w:rFonts w:ascii="Times New Roman" w:hAnsi="Times New Roman"/>
          <w:sz w:val="24"/>
          <w:szCs w:val="24"/>
          <w:lang w:val="pt-PT"/>
        </w:rPr>
        <w:t>écnico para desenvolvimento e monitoramento municipal ou regional do fluxo;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II - Forma</w:t>
      </w:r>
      <w:r>
        <w:rPr>
          <w:rStyle w:val="Nenhum"/>
          <w:rFonts w:ascii="Times New Roman" w:hAnsi="Times New Roman"/>
          <w:sz w:val="24"/>
          <w:szCs w:val="24"/>
          <w:lang w:val="pt-PT"/>
        </w:rPr>
        <w:t>ção de teleconsultores especialistas da região ou município participante;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Capacitar os profissionais da rede municipal ou regional para uso do Telessaúde SC e implantação do fluxo;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Auxiliar na elaboraçã</w:t>
      </w:r>
      <w:r w:rsidRPr="003C637C">
        <w:rPr>
          <w:rStyle w:val="Nenhum"/>
          <w:rFonts w:ascii="Times New Roman" w:hAnsi="Times New Roman"/>
          <w:sz w:val="24"/>
          <w:szCs w:val="24"/>
        </w:rPr>
        <w:t>o de protocolos cl</w:t>
      </w:r>
      <w:r>
        <w:rPr>
          <w:rStyle w:val="Nenhum"/>
          <w:rFonts w:ascii="Times New Roman" w:hAnsi="Times New Roman"/>
          <w:sz w:val="24"/>
          <w:szCs w:val="24"/>
          <w:lang w:val="pt-PT"/>
        </w:rPr>
        <w:t>ínicos e de acesso;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lastRenderedPageBreak/>
        <w:t>V - Disponibilizar plataforma virtual e telerregulação (distribuição das teleconsultorias para os teleconsultores);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Monitorar e avaliar a implantação, desenvolvimento e resultados do processo;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 - Auxiliar na cobertura de contratação profissional, quando houver recurso financeiro disponível.</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39</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ao Gestor (municipal, regional ou estadual):</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Disponibilizar profissionais qualificados para atuar como teleconsultores;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Viabilizar a realização do curso de formação de teleconsultores ofertado pelo Telessaúde SC pelos futuros teleconsultores;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Viabilizar e monitorar o cumprimento do prazo de até 72 horas para envio da resposta pelo teleconsultor a partir da data e hora de postagem da solicitação de teleconsultoria pelo profissional;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Definir escala de férias ou outras atividades dos profissionais teleconsultores em tempo hábil para permitir ao profissional informar à equipe de apoio do Telessaúde SC, com pelo menos 30 dias de antecedência, sempre que implicar na interrupção das atividades relacionadas às teleconsultorias, para que seja possível providenciar cobertura para as açõ</w:t>
      </w:r>
      <w:r>
        <w:rPr>
          <w:rStyle w:val="Nenhum"/>
          <w:rFonts w:ascii="Times New Roman" w:hAnsi="Times New Roman"/>
          <w:sz w:val="24"/>
          <w:szCs w:val="24"/>
        </w:rPr>
        <w:t>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Receber as avaliações desenvolvidas pelo Telessaúde SC e reforçar a importância da busca pelas adequações pelos profissionais teleconsultores;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 Viabilizar a participação dos profissionais teleconsultores em reuniões e treinamentos para os quais for convidado;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 - Viabilizar a realização de atividades de formação e educação permanente pelos profissionais teleconsultores.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40</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Compete aos Teleconsultores: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Realizar o curso de formação de teleconsultores ofertado pelo Telessaú</w:t>
      </w:r>
      <w:r>
        <w:rPr>
          <w:rStyle w:val="Nenhum"/>
          <w:rFonts w:ascii="Times New Roman" w:hAnsi="Times New Roman"/>
          <w:sz w:val="24"/>
          <w:szCs w:val="24"/>
        </w:rPr>
        <w:t>de SC;</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 - Construir as respostas de teleconsultoria com base nas orientações padronizadas e apresentadas durante o curso;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Cumprir o prazo de até 72 horas para envio da resposta a partir da data e hora de postagem da solicitação de teleconsultoria pelo profissional;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IV - Seguir as orientações de seus respectivos serviços quanto ao cumprimento de férias, mas informar à equipe de apoio do Telessaúde SC, com pelo menos 30 dias de antecedência, sempre que venham a interromper suas atividades, para que seja possível providenciar cobertura para as açõ</w:t>
      </w:r>
      <w:r>
        <w:rPr>
          <w:rStyle w:val="Nenhum"/>
          <w:rFonts w:ascii="Times New Roman" w:hAnsi="Times New Roman"/>
          <w:sz w:val="24"/>
          <w:szCs w:val="24"/>
        </w:rPr>
        <w:t>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 - Receber as avaliações desenvolvidas pelo Telessaúde SC e empenhar-se para adequar seu trabalho quando necessá</w:t>
      </w:r>
      <w:r>
        <w:rPr>
          <w:rStyle w:val="Nenhum"/>
          <w:rFonts w:ascii="Times New Roman" w:hAnsi="Times New Roman"/>
          <w:sz w:val="24"/>
          <w:szCs w:val="24"/>
        </w:rPr>
        <w:t>rio;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 - Participar de reuniões e treinamentos para os quais for convidado;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VII - Realizar atividades de formação e educaçã</w:t>
      </w:r>
      <w:r>
        <w:rPr>
          <w:rStyle w:val="Nenhum"/>
          <w:rFonts w:ascii="Times New Roman" w:hAnsi="Times New Roman"/>
          <w:sz w:val="24"/>
          <w:szCs w:val="24"/>
          <w:lang w:val="it-IT"/>
        </w:rPr>
        <w:t>o permanente</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lang w:val="it-IT"/>
        </w:rPr>
        <w:t xml:space="preserve">XIX </w:t>
      </w:r>
      <w:r>
        <w:rPr>
          <w:rStyle w:val="Nenhum"/>
          <w:rFonts w:ascii="Times New Roman" w:hAnsi="Times New Roman"/>
          <w:b/>
          <w:bCs/>
          <w:sz w:val="24"/>
          <w:szCs w:val="24"/>
          <w:lang w:val="pt-PT"/>
        </w:rPr>
        <w:t xml:space="preserve">– </w:t>
      </w:r>
      <w:r w:rsidRPr="003C637C">
        <w:rPr>
          <w:rStyle w:val="Nenhum"/>
          <w:rFonts w:ascii="Times New Roman" w:hAnsi="Times New Roman"/>
          <w:b/>
          <w:bCs/>
          <w:sz w:val="24"/>
          <w:szCs w:val="24"/>
        </w:rPr>
        <w:t xml:space="preserve">DO MONITORAMENTE DA TELECONSULTORIA - </w:t>
      </w:r>
      <w:r>
        <w:rPr>
          <w:rStyle w:val="Nenhum"/>
          <w:rFonts w:ascii="Times New Roman" w:hAnsi="Times New Roman"/>
          <w:sz w:val="24"/>
          <w:szCs w:val="24"/>
          <w:lang w:val="pt-PT"/>
        </w:rPr>
        <w:t>O Monitoramento e Avaliação do serviço será realizado pela equipe do Telessaú</w:t>
      </w:r>
      <w:r>
        <w:rPr>
          <w:rStyle w:val="Nenhum"/>
          <w:rFonts w:ascii="Times New Roman" w:hAnsi="Times New Roman"/>
          <w:sz w:val="24"/>
          <w:szCs w:val="24"/>
        </w:rPr>
        <w:t>de SC.</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41</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Formas de Monitoramento:</w:t>
      </w:r>
    </w:p>
    <w:p w:rsidR="00DB5DAD" w:rsidRDefault="00974E27">
      <w:pPr>
        <w:pStyle w:val="PargrafodaLista"/>
        <w:numPr>
          <w:ilvl w:val="0"/>
          <w:numId w:val="37"/>
        </w:numPr>
        <w:spacing w:after="120" w:line="240" w:lineRule="auto"/>
        <w:jc w:val="both"/>
        <w:rPr>
          <w:rFonts w:ascii="Times New Roman" w:hAnsi="Times New Roman"/>
          <w:sz w:val="24"/>
          <w:szCs w:val="24"/>
        </w:rPr>
      </w:pPr>
      <w:r>
        <w:rPr>
          <w:rFonts w:ascii="Times New Roman" w:hAnsi="Times New Roman"/>
          <w:sz w:val="24"/>
          <w:szCs w:val="24"/>
        </w:rPr>
        <w:t>Monitoramento e avaliação de teleconsultorias avaliadas pelos solicitantes como insatisfatórias, muito insatisfatórias e indiferentes: acompanhamento contínuo das avaliações das teleconsultorias pelos solicitantes por meio de contato telefônico para identificar problemas, dar feedback aos usuários do serviço e aprimorar o serviço de Teleconsultoria a partir da qualificação das respostas.</w:t>
      </w:r>
    </w:p>
    <w:p w:rsidR="00DB5DAD" w:rsidRDefault="00974E27">
      <w:pPr>
        <w:pStyle w:val="PargrafodaLista"/>
        <w:numPr>
          <w:ilvl w:val="0"/>
          <w:numId w:val="37"/>
        </w:numPr>
        <w:spacing w:after="120" w:line="240" w:lineRule="auto"/>
        <w:jc w:val="both"/>
        <w:rPr>
          <w:rFonts w:ascii="Times New Roman" w:hAnsi="Times New Roman"/>
          <w:sz w:val="24"/>
          <w:szCs w:val="24"/>
        </w:rPr>
      </w:pPr>
      <w:r>
        <w:rPr>
          <w:rFonts w:ascii="Times New Roman" w:hAnsi="Times New Roman"/>
          <w:sz w:val="24"/>
          <w:szCs w:val="24"/>
        </w:rPr>
        <w:t>Avaliação quantitativa e qualitativa geral: processo sistemático de avaliação descrito com detalhamento no descritivo de “Monitoramento e Avaliação” das perguntas e respostas para identificar pontos a serem corrigidos ou processos a serem qualificados e para identificar teleconsultores sem perfil para a função. Mensalmente, são acompanhados os teleconsultores individualmente e o serviço de forma geral por meio de dados quantitativos. A amostra para análise qualitativa é composta por um grupo de teleconsultores a cada mês com a construção de um banco de dados para acompanhamento longitudinal, contemplando cada teleconsultor, no mínimo, duas vezes ao ano.</w:t>
      </w:r>
    </w:p>
    <w:p w:rsidR="00DB5DAD" w:rsidRDefault="00974E27">
      <w:pPr>
        <w:pStyle w:val="PargrafodaLista"/>
        <w:numPr>
          <w:ilvl w:val="0"/>
          <w:numId w:val="37"/>
        </w:numPr>
        <w:spacing w:after="120" w:line="240" w:lineRule="auto"/>
        <w:jc w:val="both"/>
        <w:rPr>
          <w:rFonts w:ascii="Times New Roman" w:hAnsi="Times New Roman"/>
          <w:sz w:val="24"/>
          <w:szCs w:val="24"/>
        </w:rPr>
      </w:pPr>
      <w:r>
        <w:rPr>
          <w:rFonts w:ascii="Times New Roman" w:hAnsi="Times New Roman"/>
          <w:sz w:val="24"/>
          <w:szCs w:val="24"/>
        </w:rPr>
        <w:t>Avaliação contínua de atrasos: semanalmente são acompanhadas as teleconsultorias com prazo de resposta expirado para sinalizar ao teleconsultor responsável.</w:t>
      </w:r>
    </w:p>
    <w:p w:rsidR="00DB5DAD" w:rsidRDefault="00DB5DAD">
      <w:pPr>
        <w:pStyle w:val="Corpo"/>
        <w:spacing w:after="120" w:line="240" w:lineRule="auto"/>
        <w:ind w:left="720"/>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Art. 42</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Monitoramento quanto ao retorno aos teleconsultores e parceiros: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PargrafodaLista"/>
        <w:numPr>
          <w:ilvl w:val="0"/>
          <w:numId w:val="39"/>
        </w:numPr>
        <w:spacing w:after="120" w:line="240" w:lineRule="auto"/>
        <w:jc w:val="both"/>
        <w:rPr>
          <w:rFonts w:ascii="Times New Roman" w:hAnsi="Times New Roman"/>
          <w:sz w:val="24"/>
          <w:szCs w:val="24"/>
        </w:rPr>
      </w:pPr>
      <w:r>
        <w:rPr>
          <w:rFonts w:ascii="Times New Roman" w:hAnsi="Times New Roman"/>
          <w:sz w:val="24"/>
          <w:szCs w:val="24"/>
        </w:rPr>
        <w:t>A equipe de apoio à integração com as centrais de regulação do Telessaúde SC fará as devolutivas individuais aos teleconsultores e de acordo com a área/especialidade aos responsáveis. Esse processo servirá para oportunizar espaço formativo aos teleconsultores, para repensar o serviço e para analisar a composição das equipes de teleconsultorias.</w:t>
      </w:r>
    </w:p>
    <w:p w:rsidR="00DB5DAD" w:rsidRDefault="00974E27">
      <w:pPr>
        <w:pStyle w:val="PargrafodaLista"/>
        <w:numPr>
          <w:ilvl w:val="0"/>
          <w:numId w:val="39"/>
        </w:numPr>
        <w:spacing w:after="120" w:line="240" w:lineRule="auto"/>
        <w:jc w:val="both"/>
        <w:rPr>
          <w:rFonts w:ascii="Times New Roman" w:hAnsi="Times New Roman"/>
          <w:sz w:val="24"/>
          <w:szCs w:val="24"/>
        </w:rPr>
      </w:pPr>
      <w:r>
        <w:rPr>
          <w:rFonts w:ascii="Times New Roman" w:hAnsi="Times New Roman"/>
          <w:sz w:val="24"/>
          <w:szCs w:val="24"/>
        </w:rPr>
        <w:t>A equipe de monitoramento e avaliação produzirá relatórios semestrais com informações quantitativas do desempenho no último semestre e destaque a pontos positivos e sugestões com base nas avaliações qualitativas. A equipe de apoio enviará o feedback aos parceiros e teleconsultores.</w:t>
      </w:r>
    </w:p>
    <w:p w:rsidR="00DB5DAD" w:rsidRDefault="00DB5DAD">
      <w:pPr>
        <w:pStyle w:val="Corpo"/>
        <w:spacing w:after="120" w:line="240" w:lineRule="auto"/>
        <w:jc w:val="both"/>
        <w:rPr>
          <w:rStyle w:val="Nenhum"/>
          <w:rFonts w:ascii="Times New Roman" w:eastAsia="Times New Roman" w:hAnsi="Times New Roman" w:cs="Times New Roman"/>
          <w:b/>
          <w:bCs/>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XX </w:t>
      </w:r>
      <w:r>
        <w:rPr>
          <w:rStyle w:val="Nenhum"/>
          <w:rFonts w:ascii="Times New Roman" w:hAnsi="Times New Roman"/>
          <w:b/>
          <w:bCs/>
          <w:sz w:val="24"/>
          <w:szCs w:val="24"/>
          <w:lang w:val="pt-PT"/>
        </w:rPr>
        <w:t>– DO CNES</w:t>
      </w:r>
      <w:r>
        <w:rPr>
          <w:rStyle w:val="Nenhum"/>
          <w:rFonts w:ascii="Times New Roman" w:hAnsi="Times New Roman"/>
          <w:sz w:val="24"/>
          <w:szCs w:val="24"/>
          <w:lang w:val="pt-PT"/>
        </w:rPr>
        <w:t xml:space="preserve"> – Cadastro Nacional de Estabelecimento de Saú</w:t>
      </w:r>
      <w:r>
        <w:rPr>
          <w:rStyle w:val="Nenhum"/>
          <w:rFonts w:ascii="Times New Roman" w:hAnsi="Times New Roman"/>
          <w:sz w:val="24"/>
          <w:szCs w:val="24"/>
        </w:rPr>
        <w:t>de</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O Cadastro Nacional de Estabelecimento de Saúde (CNES) é um cadastro de base nacional, onde o gestor deve incluir o estabelecimento de saúde, de qualquer esfera administrativa, prestador ou não do SUS, existente no território sob sua gestã</w:t>
      </w:r>
      <w:r>
        <w:rPr>
          <w:rStyle w:val="Nenhum"/>
          <w:rFonts w:ascii="Times New Roman" w:hAnsi="Times New Roman"/>
          <w:sz w:val="24"/>
          <w:szCs w:val="24"/>
          <w:lang w:val="it-IT"/>
        </w:rPr>
        <w:t>o.</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O CNES é um instrumento que subsidia os gestores na implementação das políticas de saú</w:t>
      </w:r>
      <w:r>
        <w:rPr>
          <w:rStyle w:val="Nenhum"/>
          <w:rFonts w:ascii="Times New Roman" w:hAnsi="Times New Roman"/>
          <w:sz w:val="24"/>
          <w:szCs w:val="24"/>
          <w:lang w:val="it-IT"/>
        </w:rPr>
        <w:t>de sendo indispens</w:t>
      </w:r>
      <w:r>
        <w:rPr>
          <w:rStyle w:val="Nenhum"/>
          <w:rFonts w:ascii="Times New Roman" w:hAnsi="Times New Roman"/>
          <w:sz w:val="24"/>
          <w:szCs w:val="24"/>
          <w:lang w:val="pt-PT"/>
        </w:rPr>
        <w:t xml:space="preserve">ável para áreas de planejamento, regulação, controle, avaliação e </w:t>
      </w:r>
      <w:r>
        <w:rPr>
          <w:rStyle w:val="Nenhum"/>
          <w:rFonts w:ascii="Times New Roman" w:hAnsi="Times New Roman"/>
          <w:sz w:val="24"/>
          <w:szCs w:val="24"/>
          <w:lang w:val="pt-PT"/>
        </w:rPr>
        <w:lastRenderedPageBreak/>
        <w:t>auditoria, por isto, é importante a fidedignidade das informações cadastrais, devendo ser realizada sua atualização constante.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Acessando o site (</w:t>
      </w:r>
      <w:hyperlink r:id="rId10" w:history="1">
        <w:r>
          <w:rPr>
            <w:rStyle w:val="Hyperlink2"/>
            <w:rFonts w:eastAsia="Calibri"/>
          </w:rPr>
          <w:t>http://cnes.datasus.gov.br</w:t>
        </w:r>
      </w:hyperlink>
      <w:r>
        <w:rPr>
          <w:rStyle w:val="Nenhum"/>
          <w:rFonts w:ascii="Times New Roman" w:hAnsi="Times New Roman"/>
          <w:sz w:val="24"/>
          <w:szCs w:val="24"/>
          <w:lang w:val="pt-PT"/>
        </w:rPr>
        <w:t>), podemos identificar as informações de infraestrutura, tipo de atendimento prestado, serviços especializados, leitos, e profissionais de saúde indicadores existentes nos estabelecimentos de saúde em todo país.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43</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As Centrais de Regulação no Estado deverão ser cadastradas no </w:t>
      </w:r>
      <w:r>
        <w:rPr>
          <w:rStyle w:val="Nenhum"/>
          <w:rFonts w:ascii="Times New Roman" w:hAnsi="Times New Roman"/>
          <w:b/>
          <w:bCs/>
          <w:sz w:val="24"/>
          <w:szCs w:val="24"/>
          <w:lang w:val="pt-PT"/>
        </w:rPr>
        <w:t>CNES sob o Tipo de Estabelecimento - SERVIÇ</w:t>
      </w:r>
      <w:r w:rsidRPr="003C637C">
        <w:rPr>
          <w:rStyle w:val="Nenhum"/>
          <w:rFonts w:ascii="Times New Roman" w:hAnsi="Times New Roman"/>
          <w:b/>
          <w:bCs/>
          <w:sz w:val="24"/>
          <w:szCs w:val="24"/>
        </w:rPr>
        <w:t xml:space="preserve">O ESPECIALIZADO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104 (regula</w:t>
      </w:r>
      <w:r>
        <w:rPr>
          <w:rStyle w:val="Nenhum"/>
          <w:rFonts w:ascii="Times New Roman" w:hAnsi="Times New Roman"/>
          <w:b/>
          <w:bCs/>
          <w:sz w:val="24"/>
          <w:szCs w:val="24"/>
          <w:lang w:val="pt-PT"/>
        </w:rPr>
        <w:t>ção de acesso a ações e serviç</w:t>
      </w:r>
      <w:r w:rsidRPr="003C637C">
        <w:rPr>
          <w:rStyle w:val="Nenhum"/>
          <w:rFonts w:ascii="Times New Roman" w:hAnsi="Times New Roman"/>
          <w:b/>
          <w:bCs/>
          <w:sz w:val="24"/>
          <w:szCs w:val="24"/>
        </w:rPr>
        <w:t>os de sa</w:t>
      </w:r>
      <w:r>
        <w:rPr>
          <w:rStyle w:val="Nenhum"/>
          <w:rFonts w:ascii="Times New Roman" w:hAnsi="Times New Roman"/>
          <w:b/>
          <w:bCs/>
          <w:sz w:val="24"/>
          <w:szCs w:val="24"/>
          <w:lang w:val="pt-PT"/>
        </w:rPr>
        <w:t>ú</w:t>
      </w:r>
      <w:r>
        <w:rPr>
          <w:rStyle w:val="Nenhum"/>
          <w:rFonts w:ascii="Times New Roman" w:hAnsi="Times New Roman"/>
          <w:b/>
          <w:bCs/>
          <w:sz w:val="24"/>
          <w:szCs w:val="24"/>
        </w:rPr>
        <w:t>de),</w:t>
      </w:r>
      <w:r>
        <w:rPr>
          <w:rStyle w:val="Nenhum"/>
          <w:rFonts w:ascii="Times New Roman" w:hAnsi="Times New Roman"/>
          <w:sz w:val="24"/>
          <w:szCs w:val="24"/>
          <w:lang w:val="pt-PT"/>
        </w:rPr>
        <w:t xml:space="preserve"> onde a CLASSIFICAÇÃ</w:t>
      </w:r>
      <w:r w:rsidRPr="003C637C">
        <w:rPr>
          <w:rStyle w:val="Nenhum"/>
          <w:rFonts w:ascii="Times New Roman" w:hAnsi="Times New Roman"/>
          <w:sz w:val="24"/>
          <w:szCs w:val="24"/>
        </w:rPr>
        <w:t>O DO SERVI</w:t>
      </w:r>
      <w:r>
        <w:rPr>
          <w:rStyle w:val="Nenhum"/>
          <w:rFonts w:ascii="Times New Roman" w:hAnsi="Times New Roman"/>
          <w:sz w:val="24"/>
          <w:szCs w:val="24"/>
          <w:lang w:val="pt-PT"/>
        </w:rPr>
        <w:t>ÇO será de acordo com o perfil de cada Central:</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 - 001 -</w:t>
      </w:r>
      <w:r>
        <w:rPr>
          <w:rStyle w:val="Nenhum"/>
          <w:rFonts w:ascii="Times New Roman" w:hAnsi="Times New Roman"/>
          <w:sz w:val="24"/>
          <w:szCs w:val="24"/>
          <w:lang w:val="pt-PT"/>
        </w:rPr>
        <w:t>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DE INTERNA</w:t>
      </w:r>
      <w:r>
        <w:rPr>
          <w:rStyle w:val="Nenhum"/>
          <w:rFonts w:ascii="Times New Roman" w:hAnsi="Times New Roman"/>
          <w:sz w:val="24"/>
          <w:szCs w:val="24"/>
          <w:lang w:val="pt-PT"/>
        </w:rPr>
        <w:t>ÇÃ</w:t>
      </w:r>
      <w:r w:rsidRPr="005E5D34">
        <w:rPr>
          <w:rStyle w:val="Nenhum"/>
          <w:rFonts w:ascii="Times New Roman" w:hAnsi="Times New Roman"/>
          <w:sz w:val="24"/>
          <w:szCs w:val="24"/>
        </w:rPr>
        <w:t xml:space="preserve">O HOSPITALAR; </w:t>
      </w:r>
    </w:p>
    <w:p w:rsidR="00DB5DAD" w:rsidRDefault="00974E27">
      <w:pPr>
        <w:pStyle w:val="Corpo"/>
        <w:spacing w:after="120" w:line="240" w:lineRule="auto"/>
        <w:rPr>
          <w:rStyle w:val="Nenhum"/>
          <w:rFonts w:ascii="Times New Roman" w:eastAsia="Times New Roman" w:hAnsi="Times New Roman" w:cs="Times New Roman"/>
          <w:sz w:val="24"/>
          <w:szCs w:val="24"/>
        </w:rPr>
      </w:pPr>
      <w:r w:rsidRPr="005E5D34">
        <w:rPr>
          <w:rStyle w:val="Nenhum"/>
          <w:rFonts w:ascii="Times New Roman" w:hAnsi="Times New Roman"/>
          <w:sz w:val="24"/>
          <w:szCs w:val="24"/>
        </w:rPr>
        <w:t>II - 002 - CENTRAL DE REGULA</w:t>
      </w:r>
      <w:r>
        <w:rPr>
          <w:rStyle w:val="Nenhum"/>
          <w:rFonts w:ascii="Times New Roman" w:hAnsi="Times New Roman"/>
          <w:sz w:val="24"/>
          <w:szCs w:val="24"/>
          <w:lang w:val="pt-PT"/>
        </w:rPr>
        <w:t>ÇÃ</w:t>
      </w:r>
      <w:r>
        <w:rPr>
          <w:rStyle w:val="Nenhum"/>
          <w:rFonts w:ascii="Times New Roman" w:hAnsi="Times New Roman"/>
          <w:sz w:val="24"/>
          <w:szCs w:val="24"/>
        </w:rPr>
        <w:t>O DE CONSULTAS E EXAMES;</w:t>
      </w:r>
    </w:p>
    <w:p w:rsidR="00DB5DAD" w:rsidRDefault="00974E27">
      <w:pPr>
        <w:pStyle w:val="Corpo"/>
        <w:spacing w:after="120" w:line="240" w:lineRule="auto"/>
        <w:rPr>
          <w:rStyle w:val="Nenhum"/>
          <w:rFonts w:ascii="Times New Roman" w:eastAsia="Times New Roman" w:hAnsi="Times New Roman" w:cs="Times New Roman"/>
          <w:sz w:val="24"/>
          <w:szCs w:val="24"/>
        </w:rPr>
      </w:pPr>
      <w:r w:rsidRPr="003C637C">
        <w:rPr>
          <w:rStyle w:val="Nenhum"/>
          <w:rFonts w:ascii="Times New Roman" w:hAnsi="Times New Roman"/>
          <w:sz w:val="24"/>
          <w:szCs w:val="24"/>
        </w:rPr>
        <w:t>III - 003 - CENTRAL DE REGULA</w:t>
      </w:r>
      <w:r>
        <w:rPr>
          <w:rStyle w:val="Nenhum"/>
          <w:rFonts w:ascii="Times New Roman" w:hAnsi="Times New Roman"/>
          <w:sz w:val="24"/>
          <w:szCs w:val="24"/>
          <w:lang w:val="pt-PT"/>
        </w:rPr>
        <w:t>ÇÃ</w:t>
      </w:r>
      <w:r>
        <w:rPr>
          <w:rStyle w:val="Nenhum"/>
          <w:rFonts w:ascii="Times New Roman" w:hAnsi="Times New Roman"/>
          <w:sz w:val="24"/>
          <w:szCs w:val="24"/>
        </w:rPr>
        <w:t>O DAS URG</w:t>
      </w:r>
      <w:r>
        <w:rPr>
          <w:rStyle w:val="Nenhum"/>
          <w:rFonts w:ascii="Times New Roman" w:hAnsi="Times New Roman"/>
          <w:sz w:val="24"/>
          <w:szCs w:val="24"/>
          <w:lang w:val="pt-PT"/>
        </w:rPr>
        <w:t>Ê</w:t>
      </w:r>
      <w:r>
        <w:rPr>
          <w:rStyle w:val="Nenhum"/>
          <w:rFonts w:ascii="Times New Roman" w:hAnsi="Times New Roman"/>
          <w:sz w:val="24"/>
          <w:szCs w:val="24"/>
        </w:rPr>
        <w:t>NCIAS (SAMU);</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IV - 004 - UNIDADE DE AUTORIZA</w:t>
      </w:r>
      <w:r>
        <w:rPr>
          <w:rStyle w:val="Nenhum"/>
          <w:rFonts w:ascii="Times New Roman" w:hAnsi="Times New Roman"/>
          <w:sz w:val="24"/>
          <w:szCs w:val="24"/>
          <w:lang w:val="pt-PT"/>
        </w:rPr>
        <w:t>ÇÕ</w:t>
      </w:r>
      <w:r>
        <w:rPr>
          <w:rStyle w:val="Nenhum"/>
          <w:rFonts w:ascii="Times New Roman" w:hAnsi="Times New Roman"/>
          <w:sz w:val="24"/>
          <w:szCs w:val="24"/>
        </w:rPr>
        <w:t>ES DE TFD INTERMUNICIPAIS;</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 - 005 -</w:t>
      </w:r>
      <w:r>
        <w:rPr>
          <w:rStyle w:val="Nenhum"/>
          <w:rFonts w:ascii="Times New Roman" w:hAnsi="Times New Roman"/>
          <w:sz w:val="24"/>
          <w:szCs w:val="24"/>
          <w:lang w:val="pt-PT"/>
        </w:rPr>
        <w:t> </w:t>
      </w:r>
      <w:r w:rsidRPr="003C637C">
        <w:rPr>
          <w:rStyle w:val="Nenhum"/>
          <w:rFonts w:ascii="Times New Roman" w:hAnsi="Times New Roman"/>
          <w:sz w:val="24"/>
          <w:szCs w:val="24"/>
        </w:rPr>
        <w:t>UNIDADE DE AUTORIZA</w:t>
      </w:r>
      <w:r>
        <w:rPr>
          <w:rStyle w:val="Nenhum"/>
          <w:rFonts w:ascii="Times New Roman" w:hAnsi="Times New Roman"/>
          <w:sz w:val="24"/>
          <w:szCs w:val="24"/>
          <w:lang w:val="pt-PT"/>
        </w:rPr>
        <w:t>ÇÕ</w:t>
      </w:r>
      <w:r w:rsidRPr="005E5D34">
        <w:rPr>
          <w:rStyle w:val="Nenhum"/>
          <w:rFonts w:ascii="Times New Roman" w:hAnsi="Times New Roman"/>
          <w:sz w:val="24"/>
          <w:szCs w:val="24"/>
        </w:rPr>
        <w:t xml:space="preserve">ES DE TFD INTERESTADUAIS; </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VI - 006- REGULA</w:t>
      </w:r>
      <w:r>
        <w:rPr>
          <w:rStyle w:val="Nenhum"/>
          <w:rFonts w:ascii="Times New Roman" w:hAnsi="Times New Roman"/>
          <w:sz w:val="24"/>
          <w:szCs w:val="24"/>
          <w:lang w:val="pt-PT"/>
        </w:rPr>
        <w:t>ÇÃ</w:t>
      </w:r>
      <w:r w:rsidRPr="003C637C">
        <w:rPr>
          <w:rStyle w:val="Nenhum"/>
          <w:rFonts w:ascii="Times New Roman" w:hAnsi="Times New Roman"/>
          <w:sz w:val="24"/>
          <w:szCs w:val="24"/>
        </w:rPr>
        <w:t>O ESTADUAL DE ALTA COMPLEXIDADE;</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VII - 007 -</w:t>
      </w:r>
      <w:r>
        <w:rPr>
          <w:rStyle w:val="Nenhum"/>
          <w:rFonts w:ascii="Times New Roman" w:hAnsi="Times New Roman"/>
          <w:sz w:val="24"/>
          <w:szCs w:val="24"/>
          <w:lang w:val="pt-PT"/>
        </w:rPr>
        <w:t>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lang w:val="fr-FR"/>
        </w:rPr>
        <w:t>O NACIONAL DE ALTA COMPLEXIDADE (CNRAC);</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VIII - 008 -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M</w:t>
      </w:r>
      <w:r>
        <w:rPr>
          <w:rStyle w:val="Nenhum"/>
          <w:rFonts w:ascii="Times New Roman" w:hAnsi="Times New Roman"/>
          <w:sz w:val="24"/>
          <w:szCs w:val="24"/>
          <w:lang w:val="pt-PT"/>
        </w:rPr>
        <w:t>É</w:t>
      </w:r>
      <w:r>
        <w:rPr>
          <w:rStyle w:val="Nenhum"/>
          <w:rFonts w:ascii="Times New Roman" w:hAnsi="Times New Roman"/>
          <w:sz w:val="24"/>
          <w:szCs w:val="24"/>
          <w:lang w:val="da-DK"/>
        </w:rPr>
        <w:t>DIA COMPLEXIDADE; e</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IX - 009 -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ALTA COMPLEXIDADE.</w:t>
      </w:r>
    </w:p>
    <w:p w:rsidR="00DB5DAD" w:rsidRDefault="00DB5DAD">
      <w:pPr>
        <w:pStyle w:val="Corpo"/>
        <w:spacing w:after="120" w:line="240" w:lineRule="auto"/>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44</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As Centrais de Regulação no Estado, de acordo com a organização e respectivas atribuições, deverão adotar as nomenclaturas a seguir descritas: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 - COMPLEXO REGULADOR MUNICIPAL: para as Centrais de Regulação Municipais Ambulatoriais sede de Macrorregiões de Saúde, com a presença de Central de Regulaçã</w:t>
      </w:r>
      <w:r w:rsidRPr="003C637C">
        <w:rPr>
          <w:rStyle w:val="Nenhum"/>
          <w:rFonts w:ascii="Times New Roman" w:hAnsi="Times New Roman"/>
          <w:sz w:val="24"/>
          <w:szCs w:val="24"/>
        </w:rPr>
        <w:t>o de Interna</w:t>
      </w:r>
      <w:r>
        <w:rPr>
          <w:rStyle w:val="Nenhum"/>
          <w:rFonts w:ascii="Times New Roman" w:hAnsi="Times New Roman"/>
          <w:sz w:val="24"/>
          <w:szCs w:val="24"/>
          <w:lang w:val="pt-PT"/>
        </w:rPr>
        <w:t>çã</w:t>
      </w:r>
      <w:r>
        <w:rPr>
          <w:rStyle w:val="Nenhum"/>
          <w:rFonts w:ascii="Times New Roman" w:hAnsi="Times New Roman"/>
          <w:sz w:val="24"/>
          <w:szCs w:val="24"/>
          <w:lang w:val="it-IT"/>
        </w:rPr>
        <w:t>o Hospitalar Macrorregional;</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sidRPr="003C637C">
        <w:rPr>
          <w:rStyle w:val="Nenhum"/>
          <w:rFonts w:ascii="Times New Roman" w:hAnsi="Times New Roman"/>
          <w:sz w:val="24"/>
          <w:szCs w:val="24"/>
        </w:rPr>
        <w:t>II - CENTRAL DE REGULA</w:t>
      </w:r>
      <w:r>
        <w:rPr>
          <w:rStyle w:val="Nenhum"/>
          <w:rFonts w:ascii="Times New Roman" w:hAnsi="Times New Roman"/>
          <w:sz w:val="24"/>
          <w:szCs w:val="24"/>
          <w:lang w:val="pt-PT"/>
        </w:rPr>
        <w:t>ÇÃO MUNICIPAL AMBULATORIAL: para as Centrais de Regulação Municipais Ambulatoriais dos demais municípios do Estado (mesmo sede de Região de Saú</w:t>
      </w:r>
      <w:r>
        <w:rPr>
          <w:rStyle w:val="Nenhum"/>
          <w:rFonts w:ascii="Times New Roman" w:hAnsi="Times New Roman"/>
          <w:sz w:val="24"/>
          <w:szCs w:val="24"/>
        </w:rPr>
        <w:t>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III - COMPLEXO REGULADOR ESTADUAL: para as Centrais Estaduais de Regulaçã</w:t>
      </w:r>
      <w:r w:rsidRPr="003C637C">
        <w:rPr>
          <w:rStyle w:val="Nenhum"/>
          <w:rFonts w:ascii="Times New Roman" w:hAnsi="Times New Roman"/>
          <w:sz w:val="24"/>
          <w:szCs w:val="24"/>
        </w:rPr>
        <w:t>o de Interna</w:t>
      </w:r>
      <w:r>
        <w:rPr>
          <w:rStyle w:val="Nenhum"/>
          <w:rFonts w:ascii="Times New Roman" w:hAnsi="Times New Roman"/>
          <w:sz w:val="24"/>
          <w:szCs w:val="24"/>
          <w:lang w:val="pt-PT"/>
        </w:rPr>
        <w:t>ções Hospitalares e de Regulaçã</w:t>
      </w:r>
      <w:r>
        <w:rPr>
          <w:rStyle w:val="Nenhum"/>
          <w:rFonts w:ascii="Times New Roman" w:hAnsi="Times New Roman"/>
          <w:sz w:val="24"/>
          <w:szCs w:val="24"/>
          <w:lang w:val="it-IT"/>
        </w:rPr>
        <w:t>o Ambulatorial.</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45</w:t>
      </w:r>
      <w:r>
        <w:rPr>
          <w:rStyle w:val="Nenhum"/>
          <w:rFonts w:ascii="Times New Roman" w:hAnsi="Times New Roman"/>
          <w:b/>
          <w:bCs/>
          <w:sz w:val="24"/>
          <w:szCs w:val="24"/>
          <w:lang w:val="pt-PT"/>
        </w:rPr>
        <w:t xml:space="preserve">º </w:t>
      </w:r>
      <w:r w:rsidRPr="003C637C">
        <w:rPr>
          <w:rStyle w:val="Nenhum"/>
          <w:rFonts w:ascii="Times New Roman" w:hAnsi="Times New Roman"/>
          <w:sz w:val="24"/>
          <w:szCs w:val="24"/>
        </w:rPr>
        <w:t>Os COMPLEXOS REGULADORES MUNICIPAIS poder</w:t>
      </w:r>
      <w:r>
        <w:rPr>
          <w:rStyle w:val="Nenhum"/>
          <w:rFonts w:ascii="Times New Roman" w:hAnsi="Times New Roman"/>
          <w:sz w:val="24"/>
          <w:szCs w:val="24"/>
          <w:lang w:val="pt-PT"/>
        </w:rPr>
        <w:t>ão utilizar as seguintes classificaçõ</w:t>
      </w:r>
      <w:r>
        <w:rPr>
          <w:rStyle w:val="Nenhum"/>
          <w:rFonts w:ascii="Times New Roman" w:hAnsi="Times New Roman"/>
          <w:sz w:val="24"/>
          <w:szCs w:val="24"/>
          <w:lang w:val="fr-FR"/>
        </w:rPr>
        <w:t>es de servi</w:t>
      </w:r>
      <w:r>
        <w:rPr>
          <w:rStyle w:val="Nenhum"/>
          <w:rFonts w:ascii="Times New Roman" w:hAnsi="Times New Roman"/>
          <w:sz w:val="24"/>
          <w:szCs w:val="24"/>
          <w:lang w:val="pt-PT"/>
        </w:rPr>
        <w:t>ç</w:t>
      </w:r>
      <w:r w:rsidRPr="003C637C">
        <w:rPr>
          <w:rStyle w:val="Nenhum"/>
          <w:rFonts w:ascii="Times New Roman" w:hAnsi="Times New Roman"/>
          <w:sz w:val="24"/>
          <w:szCs w:val="24"/>
        </w:rPr>
        <w:t>os: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 - 001 -</w:t>
      </w:r>
      <w:r>
        <w:rPr>
          <w:rStyle w:val="Nenhum"/>
          <w:rFonts w:ascii="Times New Roman" w:hAnsi="Times New Roman"/>
          <w:sz w:val="24"/>
          <w:szCs w:val="24"/>
          <w:lang w:val="pt-PT"/>
        </w:rPr>
        <w:t>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DE INTERNA</w:t>
      </w:r>
      <w:r>
        <w:rPr>
          <w:rStyle w:val="Nenhum"/>
          <w:rFonts w:ascii="Times New Roman" w:hAnsi="Times New Roman"/>
          <w:sz w:val="24"/>
          <w:szCs w:val="24"/>
          <w:lang w:val="pt-PT"/>
        </w:rPr>
        <w:t>ÇÃ</w:t>
      </w:r>
      <w:r w:rsidRPr="005E5D34">
        <w:rPr>
          <w:rStyle w:val="Nenhum"/>
          <w:rFonts w:ascii="Times New Roman" w:hAnsi="Times New Roman"/>
          <w:sz w:val="24"/>
          <w:szCs w:val="24"/>
        </w:rPr>
        <w:t xml:space="preserve">O HOSPITALAR; </w:t>
      </w:r>
    </w:p>
    <w:p w:rsidR="00DB5DAD" w:rsidRDefault="00974E27">
      <w:pPr>
        <w:pStyle w:val="Corpo"/>
        <w:spacing w:after="120" w:line="240" w:lineRule="auto"/>
        <w:rPr>
          <w:rStyle w:val="Nenhum"/>
          <w:rFonts w:ascii="Times New Roman" w:eastAsia="Times New Roman" w:hAnsi="Times New Roman" w:cs="Times New Roman"/>
          <w:sz w:val="24"/>
          <w:szCs w:val="24"/>
        </w:rPr>
      </w:pPr>
      <w:r w:rsidRPr="005E5D34">
        <w:rPr>
          <w:rStyle w:val="Nenhum"/>
          <w:rFonts w:ascii="Times New Roman" w:hAnsi="Times New Roman"/>
          <w:sz w:val="24"/>
          <w:szCs w:val="24"/>
        </w:rPr>
        <w:t>II - 002 - CENTRAL DE REGULA</w:t>
      </w:r>
      <w:r>
        <w:rPr>
          <w:rStyle w:val="Nenhum"/>
          <w:rFonts w:ascii="Times New Roman" w:hAnsi="Times New Roman"/>
          <w:sz w:val="24"/>
          <w:szCs w:val="24"/>
          <w:lang w:val="pt-PT"/>
        </w:rPr>
        <w:t>ÇÃ</w:t>
      </w:r>
      <w:r>
        <w:rPr>
          <w:rStyle w:val="Nenhum"/>
          <w:rFonts w:ascii="Times New Roman" w:hAnsi="Times New Roman"/>
          <w:sz w:val="24"/>
          <w:szCs w:val="24"/>
        </w:rPr>
        <w:t>O DE CONSULTAS E EXAMES;</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lastRenderedPageBreak/>
        <w:t>III - 004 - UNIDADE DE AUTORIZA</w:t>
      </w:r>
      <w:r>
        <w:rPr>
          <w:rStyle w:val="Nenhum"/>
          <w:rFonts w:ascii="Times New Roman" w:hAnsi="Times New Roman"/>
          <w:sz w:val="24"/>
          <w:szCs w:val="24"/>
          <w:lang w:val="pt-PT"/>
        </w:rPr>
        <w:t>ÇÕ</w:t>
      </w:r>
      <w:r>
        <w:rPr>
          <w:rStyle w:val="Nenhum"/>
          <w:rFonts w:ascii="Times New Roman" w:hAnsi="Times New Roman"/>
          <w:sz w:val="24"/>
          <w:szCs w:val="24"/>
        </w:rPr>
        <w:t>ES DE TFD INTERMUNICIPAIS;</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IV - 005 -</w:t>
      </w:r>
      <w:r>
        <w:rPr>
          <w:rStyle w:val="Nenhum"/>
          <w:rFonts w:ascii="Times New Roman" w:hAnsi="Times New Roman"/>
          <w:sz w:val="24"/>
          <w:szCs w:val="24"/>
          <w:lang w:val="pt-PT"/>
        </w:rPr>
        <w:t> </w:t>
      </w:r>
      <w:r w:rsidRPr="003C637C">
        <w:rPr>
          <w:rStyle w:val="Nenhum"/>
          <w:rFonts w:ascii="Times New Roman" w:hAnsi="Times New Roman"/>
          <w:sz w:val="24"/>
          <w:szCs w:val="24"/>
        </w:rPr>
        <w:t>UNIDADE DE AUTORIZA</w:t>
      </w:r>
      <w:r>
        <w:rPr>
          <w:rStyle w:val="Nenhum"/>
          <w:rFonts w:ascii="Times New Roman" w:hAnsi="Times New Roman"/>
          <w:sz w:val="24"/>
          <w:szCs w:val="24"/>
          <w:lang w:val="pt-PT"/>
        </w:rPr>
        <w:t>ÇÕ</w:t>
      </w:r>
      <w:r w:rsidRPr="005E5D34">
        <w:rPr>
          <w:rStyle w:val="Nenhum"/>
          <w:rFonts w:ascii="Times New Roman" w:hAnsi="Times New Roman"/>
          <w:sz w:val="24"/>
          <w:szCs w:val="24"/>
        </w:rPr>
        <w:t xml:space="preserve">ES DE TFD INTERESTADUAIS; </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 - 008 -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M</w:t>
      </w:r>
      <w:r>
        <w:rPr>
          <w:rStyle w:val="Nenhum"/>
          <w:rFonts w:ascii="Times New Roman" w:hAnsi="Times New Roman"/>
          <w:sz w:val="24"/>
          <w:szCs w:val="24"/>
          <w:lang w:val="pt-PT"/>
        </w:rPr>
        <w:t>É</w:t>
      </w:r>
      <w:r>
        <w:rPr>
          <w:rStyle w:val="Nenhum"/>
          <w:rFonts w:ascii="Times New Roman" w:hAnsi="Times New Roman"/>
          <w:sz w:val="24"/>
          <w:szCs w:val="24"/>
          <w:lang w:val="da-DK"/>
        </w:rPr>
        <w:t>DIA COMPLEXIDADE; e</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VI - 009 -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ALTA COMPLEXIDADE.</w:t>
      </w:r>
    </w:p>
    <w:p w:rsidR="00DB5DAD" w:rsidRDefault="00DB5DAD">
      <w:pPr>
        <w:pStyle w:val="Corpo"/>
        <w:spacing w:after="120" w:line="240" w:lineRule="auto"/>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46</w:t>
      </w:r>
      <w:r>
        <w:rPr>
          <w:rStyle w:val="Nenhum"/>
          <w:rFonts w:ascii="Times New Roman" w:hAnsi="Times New Roman"/>
          <w:b/>
          <w:bCs/>
          <w:sz w:val="24"/>
          <w:szCs w:val="24"/>
          <w:lang w:val="pt-PT"/>
        </w:rPr>
        <w:t>º</w:t>
      </w:r>
      <w:r w:rsidRPr="005E5D34">
        <w:rPr>
          <w:rStyle w:val="Nenhum"/>
          <w:rFonts w:ascii="Times New Roman" w:hAnsi="Times New Roman"/>
          <w:sz w:val="24"/>
          <w:szCs w:val="24"/>
        </w:rPr>
        <w:t xml:space="preserve"> As CENTRAIS DE REGULA</w:t>
      </w:r>
      <w:r>
        <w:rPr>
          <w:rStyle w:val="Nenhum"/>
          <w:rFonts w:ascii="Times New Roman" w:hAnsi="Times New Roman"/>
          <w:sz w:val="24"/>
          <w:szCs w:val="24"/>
          <w:lang w:val="pt-PT"/>
        </w:rPr>
        <w:t>ÇÃ</w:t>
      </w:r>
      <w:r w:rsidRPr="003C637C">
        <w:rPr>
          <w:rStyle w:val="Nenhum"/>
          <w:rFonts w:ascii="Times New Roman" w:hAnsi="Times New Roman"/>
          <w:sz w:val="24"/>
          <w:szCs w:val="24"/>
        </w:rPr>
        <w:t>O MUNICIPAIS AMBULATORIAIS poder</w:t>
      </w:r>
      <w:r>
        <w:rPr>
          <w:rStyle w:val="Nenhum"/>
          <w:rFonts w:ascii="Times New Roman" w:hAnsi="Times New Roman"/>
          <w:sz w:val="24"/>
          <w:szCs w:val="24"/>
          <w:lang w:val="pt-PT"/>
        </w:rPr>
        <w:t>ão utilizar as seguintes classificaçõ</w:t>
      </w:r>
      <w:r>
        <w:rPr>
          <w:rStyle w:val="Nenhum"/>
          <w:rFonts w:ascii="Times New Roman" w:hAnsi="Times New Roman"/>
          <w:sz w:val="24"/>
          <w:szCs w:val="24"/>
          <w:lang w:val="fr-FR"/>
        </w:rPr>
        <w:t>es de servi</w:t>
      </w:r>
      <w:r>
        <w:rPr>
          <w:rStyle w:val="Nenhum"/>
          <w:rFonts w:ascii="Times New Roman" w:hAnsi="Times New Roman"/>
          <w:sz w:val="24"/>
          <w:szCs w:val="24"/>
          <w:lang w:val="pt-PT"/>
        </w:rPr>
        <w:t>ç</w:t>
      </w:r>
      <w:r w:rsidRPr="003C637C">
        <w:rPr>
          <w:rStyle w:val="Nenhum"/>
          <w:rFonts w:ascii="Times New Roman" w:hAnsi="Times New Roman"/>
          <w:sz w:val="24"/>
          <w:szCs w:val="24"/>
        </w:rPr>
        <w:t>os: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rPr>
          <w:rStyle w:val="Nenhum"/>
          <w:rFonts w:ascii="Times New Roman" w:eastAsia="Times New Roman" w:hAnsi="Times New Roman" w:cs="Times New Roman"/>
          <w:sz w:val="24"/>
          <w:szCs w:val="24"/>
        </w:rPr>
      </w:pPr>
      <w:r w:rsidRPr="005E5D34">
        <w:rPr>
          <w:rStyle w:val="Nenhum"/>
          <w:rFonts w:ascii="Times New Roman" w:hAnsi="Times New Roman"/>
          <w:sz w:val="24"/>
          <w:szCs w:val="24"/>
        </w:rPr>
        <w:t>I - 002 - CENTRAL DE REGULA</w:t>
      </w:r>
      <w:r>
        <w:rPr>
          <w:rStyle w:val="Nenhum"/>
          <w:rFonts w:ascii="Times New Roman" w:hAnsi="Times New Roman"/>
          <w:sz w:val="24"/>
          <w:szCs w:val="24"/>
          <w:lang w:val="pt-PT"/>
        </w:rPr>
        <w:t>ÇÃ</w:t>
      </w:r>
      <w:r>
        <w:rPr>
          <w:rStyle w:val="Nenhum"/>
          <w:rFonts w:ascii="Times New Roman" w:hAnsi="Times New Roman"/>
          <w:sz w:val="24"/>
          <w:szCs w:val="24"/>
        </w:rPr>
        <w:t>O DE CONSULTAS E EXAMES;</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II - 004 - UNIDADE DE AUTORIZA</w:t>
      </w:r>
      <w:r>
        <w:rPr>
          <w:rStyle w:val="Nenhum"/>
          <w:rFonts w:ascii="Times New Roman" w:hAnsi="Times New Roman"/>
          <w:sz w:val="24"/>
          <w:szCs w:val="24"/>
          <w:lang w:val="pt-PT"/>
        </w:rPr>
        <w:t>ÇÕ</w:t>
      </w:r>
      <w:r>
        <w:rPr>
          <w:rStyle w:val="Nenhum"/>
          <w:rFonts w:ascii="Times New Roman" w:hAnsi="Times New Roman"/>
          <w:sz w:val="24"/>
          <w:szCs w:val="24"/>
        </w:rPr>
        <w:t>ES DE TFD INTERMUNICIPAIS;</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III - 008 -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M</w:t>
      </w:r>
      <w:r>
        <w:rPr>
          <w:rStyle w:val="Nenhum"/>
          <w:rFonts w:ascii="Times New Roman" w:hAnsi="Times New Roman"/>
          <w:sz w:val="24"/>
          <w:szCs w:val="24"/>
          <w:lang w:val="pt-PT"/>
        </w:rPr>
        <w:t>É</w:t>
      </w:r>
      <w:r>
        <w:rPr>
          <w:rStyle w:val="Nenhum"/>
          <w:rFonts w:ascii="Times New Roman" w:hAnsi="Times New Roman"/>
          <w:sz w:val="24"/>
          <w:szCs w:val="24"/>
          <w:lang w:val="da-DK"/>
        </w:rPr>
        <w:t>DIA COMPLEXIDADE; e</w:t>
      </w:r>
    </w:p>
    <w:p w:rsidR="00DB5DAD" w:rsidRDefault="00974E27">
      <w:pPr>
        <w:pStyle w:val="Corpo"/>
        <w:spacing w:after="120" w:line="240" w:lineRule="auto"/>
        <w:rPr>
          <w:rStyle w:val="Nenhum"/>
          <w:rFonts w:ascii="Times New Roman" w:eastAsia="Times New Roman" w:hAnsi="Times New Roman" w:cs="Times New Roman"/>
          <w:sz w:val="24"/>
          <w:szCs w:val="24"/>
        </w:rPr>
      </w:pPr>
      <w:r>
        <w:rPr>
          <w:rStyle w:val="Nenhum"/>
          <w:rFonts w:ascii="Times New Roman" w:hAnsi="Times New Roman"/>
          <w:sz w:val="24"/>
          <w:szCs w:val="24"/>
        </w:rPr>
        <w:t>IV - 009 -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ALTA COMPLEXIDADE.</w:t>
      </w:r>
    </w:p>
    <w:p w:rsidR="00DB5DAD" w:rsidRDefault="00DB5DAD">
      <w:pPr>
        <w:pStyle w:val="Corpo"/>
        <w:spacing w:after="120" w:line="240" w:lineRule="auto"/>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47</w:t>
      </w:r>
      <w:r>
        <w:rPr>
          <w:rStyle w:val="Nenhum"/>
          <w:rFonts w:ascii="Times New Roman" w:hAnsi="Times New Roman"/>
          <w:b/>
          <w:bCs/>
          <w:sz w:val="24"/>
          <w:szCs w:val="24"/>
          <w:lang w:val="pt-PT"/>
        </w:rPr>
        <w:t>º</w:t>
      </w:r>
      <w:r w:rsidRPr="003C637C">
        <w:rPr>
          <w:rStyle w:val="Nenhum"/>
          <w:rFonts w:ascii="Times New Roman" w:hAnsi="Times New Roman"/>
          <w:sz w:val="24"/>
          <w:szCs w:val="24"/>
        </w:rPr>
        <w:t xml:space="preserve"> O COMPLEXO REGULADOR ESTADUAL utilizar</w:t>
      </w:r>
      <w:r>
        <w:rPr>
          <w:rStyle w:val="Nenhum"/>
          <w:rFonts w:ascii="Times New Roman" w:hAnsi="Times New Roman"/>
          <w:sz w:val="24"/>
          <w:szCs w:val="24"/>
          <w:lang w:val="pt-PT"/>
        </w:rPr>
        <w:t>á as seguintes classificaçõ</w:t>
      </w:r>
      <w:r>
        <w:rPr>
          <w:rStyle w:val="Nenhum"/>
          <w:rFonts w:ascii="Times New Roman" w:hAnsi="Times New Roman"/>
          <w:sz w:val="24"/>
          <w:szCs w:val="24"/>
          <w:lang w:val="fr-FR"/>
        </w:rPr>
        <w:t>es de servi</w:t>
      </w:r>
      <w:r>
        <w:rPr>
          <w:rStyle w:val="Nenhum"/>
          <w:rFonts w:ascii="Times New Roman" w:hAnsi="Times New Roman"/>
          <w:sz w:val="24"/>
          <w:szCs w:val="24"/>
          <w:lang w:val="pt-PT"/>
        </w:rPr>
        <w:t>ç</w:t>
      </w:r>
      <w:r w:rsidRPr="003C637C">
        <w:rPr>
          <w:rStyle w:val="Nenhum"/>
          <w:rFonts w:ascii="Times New Roman" w:hAnsi="Times New Roman"/>
          <w:sz w:val="24"/>
          <w:szCs w:val="24"/>
        </w:rPr>
        <w:t>os: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 - 001 -</w:t>
      </w:r>
      <w:r>
        <w:rPr>
          <w:rStyle w:val="Nenhum"/>
          <w:rFonts w:ascii="Times New Roman" w:hAnsi="Times New Roman"/>
          <w:sz w:val="24"/>
          <w:szCs w:val="24"/>
          <w:lang w:val="pt-PT"/>
        </w:rPr>
        <w:t>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DE INTERNA</w:t>
      </w:r>
      <w:r>
        <w:rPr>
          <w:rStyle w:val="Nenhum"/>
          <w:rFonts w:ascii="Times New Roman" w:hAnsi="Times New Roman"/>
          <w:sz w:val="24"/>
          <w:szCs w:val="24"/>
          <w:lang w:val="pt-PT"/>
        </w:rPr>
        <w:t>ÇÃ</w:t>
      </w:r>
      <w:r w:rsidRPr="005E5D34">
        <w:rPr>
          <w:rStyle w:val="Nenhum"/>
          <w:rFonts w:ascii="Times New Roman" w:hAnsi="Times New Roman"/>
          <w:sz w:val="24"/>
          <w:szCs w:val="24"/>
        </w:rPr>
        <w:t xml:space="preserve">O HOSPITALAR;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sidRPr="005E5D34">
        <w:rPr>
          <w:rStyle w:val="Nenhum"/>
          <w:rFonts w:ascii="Times New Roman" w:hAnsi="Times New Roman"/>
          <w:sz w:val="24"/>
          <w:szCs w:val="24"/>
        </w:rPr>
        <w:t>II - 002 - CENTRAL DE REGULA</w:t>
      </w:r>
      <w:r>
        <w:rPr>
          <w:rStyle w:val="Nenhum"/>
          <w:rFonts w:ascii="Times New Roman" w:hAnsi="Times New Roman"/>
          <w:sz w:val="24"/>
          <w:szCs w:val="24"/>
          <w:lang w:val="pt-PT"/>
        </w:rPr>
        <w:t>ÇÃ</w:t>
      </w:r>
      <w:r>
        <w:rPr>
          <w:rStyle w:val="Nenhum"/>
          <w:rFonts w:ascii="Times New Roman" w:hAnsi="Times New Roman"/>
          <w:sz w:val="24"/>
          <w:szCs w:val="24"/>
        </w:rPr>
        <w:t>O DE CONSULTAS E EXAMES;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III - 004 - UNIDADE DE AUTORIZA</w:t>
      </w:r>
      <w:r>
        <w:rPr>
          <w:rStyle w:val="Nenhum"/>
          <w:rFonts w:ascii="Times New Roman" w:hAnsi="Times New Roman"/>
          <w:sz w:val="24"/>
          <w:szCs w:val="24"/>
          <w:lang w:val="pt-PT"/>
        </w:rPr>
        <w:t>ÇÕ</w:t>
      </w:r>
      <w:r>
        <w:rPr>
          <w:rStyle w:val="Nenhum"/>
          <w:rFonts w:ascii="Times New Roman" w:hAnsi="Times New Roman"/>
          <w:sz w:val="24"/>
          <w:szCs w:val="24"/>
        </w:rPr>
        <w:t>ES DE TFD INTERMUNICIPAIS;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IV - 005 -</w:t>
      </w:r>
      <w:r>
        <w:rPr>
          <w:rStyle w:val="Nenhum"/>
          <w:rFonts w:ascii="Times New Roman" w:hAnsi="Times New Roman"/>
          <w:sz w:val="24"/>
          <w:szCs w:val="24"/>
          <w:lang w:val="pt-PT"/>
        </w:rPr>
        <w:t> </w:t>
      </w:r>
      <w:r w:rsidRPr="003C637C">
        <w:rPr>
          <w:rStyle w:val="Nenhum"/>
          <w:rFonts w:ascii="Times New Roman" w:hAnsi="Times New Roman"/>
          <w:sz w:val="24"/>
          <w:szCs w:val="24"/>
        </w:rPr>
        <w:t>UNIDADE DE AUTORIZA</w:t>
      </w:r>
      <w:r>
        <w:rPr>
          <w:rStyle w:val="Nenhum"/>
          <w:rFonts w:ascii="Times New Roman" w:hAnsi="Times New Roman"/>
          <w:sz w:val="24"/>
          <w:szCs w:val="24"/>
          <w:lang w:val="pt-PT"/>
        </w:rPr>
        <w:t>ÇÕ</w:t>
      </w:r>
      <w:r w:rsidRPr="005E5D34">
        <w:rPr>
          <w:rStyle w:val="Nenhum"/>
          <w:rFonts w:ascii="Times New Roman" w:hAnsi="Times New Roman"/>
          <w:sz w:val="24"/>
          <w:szCs w:val="24"/>
        </w:rPr>
        <w:t xml:space="preserve">ES DE TFD INTERESTADUAIS; </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V - 006- REGULA</w:t>
      </w:r>
      <w:r>
        <w:rPr>
          <w:rStyle w:val="Nenhum"/>
          <w:rFonts w:ascii="Times New Roman" w:hAnsi="Times New Roman"/>
          <w:sz w:val="24"/>
          <w:szCs w:val="24"/>
          <w:lang w:val="pt-PT"/>
        </w:rPr>
        <w:t>ÇÃ</w:t>
      </w:r>
      <w:r w:rsidRPr="003C637C">
        <w:rPr>
          <w:rStyle w:val="Nenhum"/>
          <w:rFonts w:ascii="Times New Roman" w:hAnsi="Times New Roman"/>
          <w:sz w:val="24"/>
          <w:szCs w:val="24"/>
        </w:rPr>
        <w:t>O ESTADUAL DE ALTA COMPLEXIDADE;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VI - 007 -</w:t>
      </w:r>
      <w:r>
        <w:rPr>
          <w:rStyle w:val="Nenhum"/>
          <w:rFonts w:ascii="Times New Roman" w:hAnsi="Times New Roman"/>
          <w:sz w:val="24"/>
          <w:szCs w:val="24"/>
          <w:lang w:val="pt-PT"/>
        </w:rPr>
        <w:t>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lang w:val="fr-FR"/>
        </w:rPr>
        <w:t>O NACIONAL DE ALTA COMPLEXIDADE (CNRAC);</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VII - 008 -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M</w:t>
      </w:r>
      <w:r>
        <w:rPr>
          <w:rStyle w:val="Nenhum"/>
          <w:rFonts w:ascii="Times New Roman" w:hAnsi="Times New Roman"/>
          <w:sz w:val="24"/>
          <w:szCs w:val="24"/>
          <w:lang w:val="pt-PT"/>
        </w:rPr>
        <w:t>É</w:t>
      </w:r>
      <w:r>
        <w:rPr>
          <w:rStyle w:val="Nenhum"/>
          <w:rFonts w:ascii="Times New Roman" w:hAnsi="Times New Roman"/>
          <w:sz w:val="24"/>
          <w:szCs w:val="24"/>
          <w:lang w:val="da-DK"/>
        </w:rPr>
        <w:t>DIA COMPLEXIDADE; e</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rPr>
        <w:t>VIII - 009 -</w:t>
      </w:r>
      <w:r>
        <w:rPr>
          <w:rStyle w:val="Nenhum"/>
          <w:rFonts w:ascii="Times New Roman" w:hAnsi="Times New Roman"/>
          <w:sz w:val="24"/>
          <w:szCs w:val="24"/>
          <w:lang w:val="pt-PT"/>
        </w:rPr>
        <w:t xml:space="preserve">  </w:t>
      </w:r>
      <w:r w:rsidRPr="003C637C">
        <w:rPr>
          <w:rStyle w:val="Nenhum"/>
          <w:rFonts w:ascii="Times New Roman" w:hAnsi="Times New Roman"/>
          <w:sz w:val="24"/>
          <w:szCs w:val="24"/>
        </w:rPr>
        <w:t>REGULA</w:t>
      </w:r>
      <w:r>
        <w:rPr>
          <w:rStyle w:val="Nenhum"/>
          <w:rFonts w:ascii="Times New Roman" w:hAnsi="Times New Roman"/>
          <w:sz w:val="24"/>
          <w:szCs w:val="24"/>
          <w:lang w:val="pt-PT"/>
        </w:rPr>
        <w:t>ÇÃ</w:t>
      </w:r>
      <w:r>
        <w:rPr>
          <w:rStyle w:val="Nenhum"/>
          <w:rFonts w:ascii="Times New Roman" w:hAnsi="Times New Roman"/>
          <w:sz w:val="24"/>
          <w:szCs w:val="24"/>
        </w:rPr>
        <w:t>O AMBULATORIAL DE ALTA COMPLEXIDADE.</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48</w:t>
      </w:r>
      <w:r>
        <w:rPr>
          <w:rStyle w:val="Nenhum"/>
          <w:rFonts w:ascii="Times New Roman" w:hAnsi="Times New Roman"/>
          <w:b/>
          <w:bCs/>
          <w:sz w:val="24"/>
          <w:szCs w:val="24"/>
          <w:lang w:val="pt-PT"/>
        </w:rPr>
        <w:t>º</w:t>
      </w:r>
      <w:r w:rsidRPr="003C637C">
        <w:rPr>
          <w:rStyle w:val="Nenhum"/>
          <w:rFonts w:ascii="Times New Roman" w:hAnsi="Times New Roman"/>
          <w:sz w:val="24"/>
          <w:szCs w:val="24"/>
        </w:rPr>
        <w:t>Fica vedada a inclus</w:t>
      </w:r>
      <w:r>
        <w:rPr>
          <w:rStyle w:val="Nenhum"/>
          <w:rFonts w:ascii="Times New Roman" w:hAnsi="Times New Roman"/>
          <w:sz w:val="24"/>
          <w:szCs w:val="24"/>
          <w:lang w:val="pt-PT"/>
        </w:rPr>
        <w:t xml:space="preserve">ão do </w:t>
      </w:r>
      <w:r>
        <w:rPr>
          <w:rStyle w:val="Nenhum"/>
          <w:rFonts w:ascii="Times New Roman" w:hAnsi="Times New Roman"/>
          <w:b/>
          <w:bCs/>
          <w:sz w:val="24"/>
          <w:szCs w:val="24"/>
          <w:lang w:val="pt-PT"/>
        </w:rPr>
        <w:t>Tipo de Estabelecimento - SERVIÇ</w:t>
      </w:r>
      <w:r w:rsidRPr="003C637C">
        <w:rPr>
          <w:rStyle w:val="Nenhum"/>
          <w:rFonts w:ascii="Times New Roman" w:hAnsi="Times New Roman"/>
          <w:b/>
          <w:bCs/>
          <w:sz w:val="24"/>
          <w:szCs w:val="24"/>
        </w:rPr>
        <w:t>O ESPECIALIZADO 104 (regula</w:t>
      </w:r>
      <w:r>
        <w:rPr>
          <w:rStyle w:val="Nenhum"/>
          <w:rFonts w:ascii="Times New Roman" w:hAnsi="Times New Roman"/>
          <w:b/>
          <w:bCs/>
          <w:sz w:val="24"/>
          <w:szCs w:val="24"/>
          <w:lang w:val="pt-PT"/>
        </w:rPr>
        <w:t>ção de acesso a ações e serviç</w:t>
      </w:r>
      <w:r w:rsidRPr="003C637C">
        <w:rPr>
          <w:rStyle w:val="Nenhum"/>
          <w:rFonts w:ascii="Times New Roman" w:hAnsi="Times New Roman"/>
          <w:b/>
          <w:bCs/>
          <w:sz w:val="24"/>
          <w:szCs w:val="24"/>
        </w:rPr>
        <w:t>os de sa</w:t>
      </w:r>
      <w:r>
        <w:rPr>
          <w:rStyle w:val="Nenhum"/>
          <w:rFonts w:ascii="Times New Roman" w:hAnsi="Times New Roman"/>
          <w:b/>
          <w:bCs/>
          <w:sz w:val="24"/>
          <w:szCs w:val="24"/>
          <w:lang w:val="pt-PT"/>
        </w:rPr>
        <w:t>ú</w:t>
      </w:r>
      <w:r>
        <w:rPr>
          <w:rStyle w:val="Nenhum"/>
          <w:rFonts w:ascii="Times New Roman" w:hAnsi="Times New Roman"/>
          <w:b/>
          <w:bCs/>
          <w:sz w:val="24"/>
          <w:szCs w:val="24"/>
        </w:rPr>
        <w:t>de)</w:t>
      </w:r>
      <w:r>
        <w:rPr>
          <w:rStyle w:val="Nenhum"/>
          <w:rFonts w:ascii="Times New Roman" w:hAnsi="Times New Roman"/>
          <w:sz w:val="24"/>
          <w:szCs w:val="24"/>
          <w:lang w:val="it-IT"/>
        </w:rPr>
        <w:t xml:space="preserve"> e classifica</w:t>
      </w:r>
      <w:r>
        <w:rPr>
          <w:rStyle w:val="Nenhum"/>
          <w:rFonts w:ascii="Times New Roman" w:hAnsi="Times New Roman"/>
          <w:sz w:val="24"/>
          <w:szCs w:val="24"/>
          <w:lang w:val="pt-PT"/>
        </w:rPr>
        <w:t>ções, em estabelecimentos de Saú</w:t>
      </w:r>
      <w:r>
        <w:rPr>
          <w:rStyle w:val="Nenhum"/>
          <w:rFonts w:ascii="Times New Roman" w:hAnsi="Times New Roman"/>
          <w:sz w:val="24"/>
          <w:szCs w:val="24"/>
        </w:rPr>
        <w:t>de n</w:t>
      </w:r>
      <w:r>
        <w:rPr>
          <w:rStyle w:val="Nenhum"/>
          <w:rFonts w:ascii="Times New Roman" w:hAnsi="Times New Roman"/>
          <w:sz w:val="24"/>
          <w:szCs w:val="24"/>
          <w:lang w:val="pt-PT"/>
        </w:rPr>
        <w:t>ão vinculadas às nomenclaturas descritas nestas diretrizes ou não executantes do serviç</w:t>
      </w:r>
      <w:r>
        <w:rPr>
          <w:rStyle w:val="Nenhum"/>
          <w:rFonts w:ascii="Times New Roman" w:hAnsi="Times New Roman"/>
          <w:sz w:val="24"/>
          <w:szCs w:val="24"/>
          <w:lang w:val="it-IT"/>
        </w:rPr>
        <w:t>o.</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49</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A SES em conjunto com as equipes regionais fará uma força tarefa para orientar os municí</w:t>
      </w:r>
      <w:r w:rsidRPr="003C637C">
        <w:rPr>
          <w:rStyle w:val="Nenhum"/>
          <w:rFonts w:ascii="Times New Roman" w:hAnsi="Times New Roman"/>
          <w:sz w:val="24"/>
          <w:szCs w:val="24"/>
        </w:rPr>
        <w:t>pios que est</w:t>
      </w:r>
      <w:r>
        <w:rPr>
          <w:rStyle w:val="Nenhum"/>
          <w:rFonts w:ascii="Times New Roman" w:hAnsi="Times New Roman"/>
          <w:sz w:val="24"/>
          <w:szCs w:val="24"/>
          <w:lang w:val="pt-PT"/>
        </w:rPr>
        <w:t>ão em desacordo no CNES.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b/>
          <w:bCs/>
          <w:sz w:val="24"/>
          <w:szCs w:val="24"/>
        </w:rPr>
        <w:t>CAP</w:t>
      </w:r>
      <w:r>
        <w:rPr>
          <w:rStyle w:val="Nenhum"/>
          <w:rFonts w:ascii="Times New Roman" w:hAnsi="Times New Roman"/>
          <w:b/>
          <w:bCs/>
          <w:sz w:val="24"/>
          <w:szCs w:val="24"/>
          <w:lang w:val="pt-PT"/>
        </w:rPr>
        <w:t>Í</w:t>
      </w:r>
      <w:r w:rsidRPr="003C637C">
        <w:rPr>
          <w:rStyle w:val="Nenhum"/>
          <w:rFonts w:ascii="Times New Roman" w:hAnsi="Times New Roman"/>
          <w:b/>
          <w:bCs/>
          <w:sz w:val="24"/>
          <w:szCs w:val="24"/>
        </w:rPr>
        <w:t xml:space="preserve">TULO XIX </w:t>
      </w:r>
      <w:r>
        <w:rPr>
          <w:rStyle w:val="Nenhum"/>
          <w:rFonts w:ascii="Times New Roman" w:hAnsi="Times New Roman"/>
          <w:b/>
          <w:bCs/>
          <w:sz w:val="24"/>
          <w:szCs w:val="24"/>
          <w:lang w:val="pt-PT"/>
        </w:rPr>
        <w:t xml:space="preserve">– </w:t>
      </w:r>
      <w:r>
        <w:rPr>
          <w:rStyle w:val="Nenhum"/>
          <w:rFonts w:ascii="Times New Roman" w:hAnsi="Times New Roman"/>
          <w:b/>
          <w:bCs/>
          <w:sz w:val="24"/>
          <w:szCs w:val="24"/>
        </w:rPr>
        <w:t>DAS DISPOSI</w:t>
      </w:r>
      <w:r>
        <w:rPr>
          <w:rStyle w:val="Nenhum"/>
          <w:rFonts w:ascii="Times New Roman" w:hAnsi="Times New Roman"/>
          <w:b/>
          <w:bCs/>
          <w:sz w:val="24"/>
          <w:szCs w:val="24"/>
          <w:lang w:val="pt-PT"/>
        </w:rPr>
        <w:t>ÇÕ</w:t>
      </w:r>
      <w:r w:rsidRPr="003C637C">
        <w:rPr>
          <w:rStyle w:val="Nenhum"/>
          <w:rFonts w:ascii="Times New Roman" w:hAnsi="Times New Roman"/>
          <w:b/>
          <w:bCs/>
          <w:sz w:val="24"/>
          <w:szCs w:val="24"/>
        </w:rPr>
        <w:t>ES GERAIS</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50</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O SISREG é um sistema de regulação, que funciona na lógica da garantia do acesso e está configurado para trabalhar por proximidade, o que significa que para cada Serviço de Saúde busca, sempre, o local de oferta mais próximo. Porém, na ausência de </w:t>
      </w:r>
      <w:r>
        <w:rPr>
          <w:rStyle w:val="Nenhum"/>
          <w:rFonts w:ascii="Times New Roman" w:hAnsi="Times New Roman"/>
          <w:sz w:val="24"/>
          <w:szCs w:val="24"/>
          <w:lang w:val="pt-PT"/>
        </w:rPr>
        <w:lastRenderedPageBreak/>
        <w:t>vaga no local mais próximo, busca o segundo mais próximo e assim sucessivamente, até todas as vagas terem sido preenchidas.</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51</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Fica permitido, aos Serviços de Saúde, mediante senha de acesso, a realização de chamadas para telefone móvel, com fim específico de avisar os usuários sobre os agendamentos de consultas e exames especializados.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52</w:t>
      </w:r>
      <w:r>
        <w:rPr>
          <w:rStyle w:val="Nenhum"/>
          <w:rFonts w:ascii="Times New Roman" w:hAnsi="Times New Roman"/>
          <w:b/>
          <w:bCs/>
          <w:sz w:val="24"/>
          <w:szCs w:val="24"/>
          <w:lang w:val="pt-PT"/>
        </w:rPr>
        <w:t xml:space="preserve">º </w:t>
      </w:r>
      <w:r>
        <w:rPr>
          <w:rStyle w:val="Nenhum"/>
          <w:rFonts w:ascii="Times New Roman" w:hAnsi="Times New Roman"/>
          <w:sz w:val="24"/>
          <w:szCs w:val="24"/>
          <w:lang w:val="pt-PT"/>
        </w:rPr>
        <w:t>Fica permitido, à</w:t>
      </w:r>
      <w:r w:rsidRPr="005E5D34">
        <w:rPr>
          <w:rStyle w:val="Nenhum"/>
          <w:rFonts w:ascii="Times New Roman" w:hAnsi="Times New Roman"/>
          <w:sz w:val="24"/>
          <w:szCs w:val="24"/>
        </w:rPr>
        <w:t>s Policl</w:t>
      </w:r>
      <w:r>
        <w:rPr>
          <w:rStyle w:val="Nenhum"/>
          <w:rFonts w:ascii="Times New Roman" w:hAnsi="Times New Roman"/>
          <w:sz w:val="24"/>
          <w:szCs w:val="24"/>
          <w:lang w:val="pt-PT"/>
        </w:rPr>
        <w:t>ínicas Municipais, a realizaçã</w:t>
      </w:r>
      <w:r w:rsidRPr="003C637C">
        <w:rPr>
          <w:rStyle w:val="Nenhum"/>
          <w:rFonts w:ascii="Times New Roman" w:hAnsi="Times New Roman"/>
          <w:sz w:val="24"/>
          <w:szCs w:val="24"/>
        </w:rPr>
        <w:t>o de liga</w:t>
      </w:r>
      <w:r>
        <w:rPr>
          <w:rStyle w:val="Nenhum"/>
          <w:rFonts w:ascii="Times New Roman" w:hAnsi="Times New Roman"/>
          <w:sz w:val="24"/>
          <w:szCs w:val="24"/>
          <w:lang w:val="pt-PT"/>
        </w:rPr>
        <w:t>ções interurbanas devido à necessidade de contato com pacientes de outras localidades e somente para este fim.</w:t>
      </w: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Hyperlink1"/>
          <w:rFonts w:eastAsia="Calibri"/>
        </w:rPr>
        <w:t>PAR</w:t>
      </w:r>
      <w:r>
        <w:rPr>
          <w:rStyle w:val="Nenhum"/>
          <w:rFonts w:ascii="Times New Roman" w:hAnsi="Times New Roman"/>
          <w:sz w:val="24"/>
          <w:szCs w:val="24"/>
          <w:u w:val="single"/>
          <w:lang w:val="pt-PT"/>
        </w:rPr>
        <w:t>Á</w:t>
      </w:r>
      <w:r>
        <w:rPr>
          <w:rStyle w:val="Hyperlink1"/>
          <w:rFonts w:eastAsia="Calibri"/>
          <w:lang w:val="pt-PT"/>
        </w:rPr>
        <w:t xml:space="preserve">GRAFO </w:t>
      </w:r>
      <w:r>
        <w:rPr>
          <w:rStyle w:val="Nenhum"/>
          <w:rFonts w:ascii="Times New Roman" w:hAnsi="Times New Roman"/>
          <w:sz w:val="24"/>
          <w:szCs w:val="24"/>
          <w:u w:val="single"/>
          <w:lang w:val="pt-PT"/>
        </w:rPr>
        <w:t>Ú</w:t>
      </w:r>
      <w:r w:rsidRPr="003C637C">
        <w:rPr>
          <w:rStyle w:val="Hyperlink1"/>
          <w:rFonts w:eastAsia="Calibri"/>
        </w:rPr>
        <w:t>NICO:</w:t>
      </w:r>
      <w:r>
        <w:rPr>
          <w:rStyle w:val="Nenhum"/>
          <w:rFonts w:ascii="Times New Roman" w:hAnsi="Times New Roman"/>
          <w:sz w:val="24"/>
          <w:szCs w:val="24"/>
          <w:lang w:val="pt-PT"/>
        </w:rPr>
        <w:t xml:space="preserve"> Os Diretores das Policlínicas deverã</w:t>
      </w:r>
      <w:r w:rsidRPr="003C637C">
        <w:rPr>
          <w:rStyle w:val="Nenhum"/>
          <w:rFonts w:ascii="Times New Roman" w:hAnsi="Times New Roman"/>
          <w:sz w:val="24"/>
          <w:szCs w:val="24"/>
        </w:rPr>
        <w:t xml:space="preserve">o solicitar </w:t>
      </w:r>
      <w:r>
        <w:rPr>
          <w:rStyle w:val="Nenhum"/>
          <w:rFonts w:ascii="Times New Roman" w:hAnsi="Times New Roman"/>
          <w:sz w:val="24"/>
          <w:szCs w:val="24"/>
          <w:lang w:val="pt-PT"/>
        </w:rPr>
        <w:t>à Á</w:t>
      </w:r>
      <w:r>
        <w:rPr>
          <w:rStyle w:val="Nenhum"/>
          <w:rFonts w:ascii="Times New Roman" w:hAnsi="Times New Roman"/>
          <w:sz w:val="24"/>
          <w:szCs w:val="24"/>
        </w:rPr>
        <w:t>rea de M</w:t>
      </w:r>
      <w:r>
        <w:rPr>
          <w:rStyle w:val="Nenhum"/>
          <w:rFonts w:ascii="Times New Roman" w:hAnsi="Times New Roman"/>
          <w:sz w:val="24"/>
          <w:szCs w:val="24"/>
          <w:lang w:val="pt-PT"/>
        </w:rPr>
        <w:t xml:space="preserve">édia Complexidade, que encaminhará </w:t>
      </w:r>
      <w:r>
        <w:rPr>
          <w:rStyle w:val="Nenhum"/>
          <w:rFonts w:ascii="Times New Roman" w:hAnsi="Times New Roman"/>
          <w:sz w:val="24"/>
          <w:szCs w:val="24"/>
        </w:rPr>
        <w:t>a solicita</w:t>
      </w:r>
      <w:r>
        <w:rPr>
          <w:rStyle w:val="Nenhum"/>
          <w:rFonts w:ascii="Times New Roman" w:hAnsi="Times New Roman"/>
          <w:sz w:val="24"/>
          <w:szCs w:val="24"/>
          <w:lang w:val="pt-PT"/>
        </w:rPr>
        <w:t>çã</w:t>
      </w:r>
      <w:r w:rsidRPr="003C637C">
        <w:rPr>
          <w:rStyle w:val="Nenhum"/>
          <w:rFonts w:ascii="Times New Roman" w:hAnsi="Times New Roman"/>
          <w:sz w:val="24"/>
          <w:szCs w:val="24"/>
        </w:rPr>
        <w:t>o de libera</w:t>
      </w:r>
      <w:r>
        <w:rPr>
          <w:rStyle w:val="Nenhum"/>
          <w:rFonts w:ascii="Times New Roman" w:hAnsi="Times New Roman"/>
          <w:sz w:val="24"/>
          <w:szCs w:val="24"/>
          <w:lang w:val="pt-PT"/>
        </w:rPr>
        <w:t>ção das linhas telefônicas para ligação para móvel e interurbano, ao Departamento Administrativo da Secretaria Municipal de Saú</w:t>
      </w:r>
      <w:r>
        <w:rPr>
          <w:rStyle w:val="Nenhum"/>
          <w:rFonts w:ascii="Times New Roman" w:hAnsi="Times New Roman"/>
          <w:sz w:val="24"/>
          <w:szCs w:val="24"/>
        </w:rPr>
        <w:t>de.</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b/>
          <w:bCs/>
          <w:sz w:val="24"/>
          <w:szCs w:val="24"/>
        </w:rPr>
        <w:t>Art. 53</w:t>
      </w:r>
      <w:r>
        <w:rPr>
          <w:rStyle w:val="Nenhum"/>
          <w:rFonts w:ascii="Times New Roman" w:hAnsi="Times New Roman"/>
          <w:b/>
          <w:bCs/>
          <w:sz w:val="24"/>
          <w:szCs w:val="24"/>
          <w:lang w:val="pt-PT"/>
        </w:rPr>
        <w:t>º</w:t>
      </w:r>
      <w:r>
        <w:rPr>
          <w:rStyle w:val="Nenhum"/>
          <w:rFonts w:ascii="Times New Roman" w:hAnsi="Times New Roman"/>
          <w:sz w:val="24"/>
          <w:szCs w:val="24"/>
          <w:lang w:val="pt-PT"/>
        </w:rPr>
        <w:t xml:space="preserve"> Estas Diretrizes entram em vigor na data da sua publicaçã</w:t>
      </w:r>
      <w:r>
        <w:rPr>
          <w:rStyle w:val="Nenhum"/>
          <w:rFonts w:ascii="Times New Roman" w:hAnsi="Times New Roman"/>
          <w:sz w:val="24"/>
          <w:szCs w:val="24"/>
          <w:lang w:val="it-IT"/>
        </w:rPr>
        <w:t xml:space="preserve">o. </w:t>
      </w:r>
    </w:p>
    <w:p w:rsidR="00DB5DAD" w:rsidRDefault="00DB5DAD">
      <w:pPr>
        <w:pStyle w:val="Corpo"/>
        <w:spacing w:after="120" w:line="240" w:lineRule="auto"/>
        <w:jc w:val="both"/>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sidRPr="003C637C">
        <w:rPr>
          <w:rStyle w:val="Nenhum"/>
          <w:rFonts w:ascii="Times New Roman" w:hAnsi="Times New Roman"/>
          <w:b/>
          <w:bCs/>
          <w:sz w:val="24"/>
          <w:szCs w:val="24"/>
        </w:rPr>
        <w:t>Secret</w:t>
      </w:r>
      <w:r>
        <w:rPr>
          <w:rStyle w:val="Nenhum"/>
          <w:rFonts w:ascii="Times New Roman" w:hAnsi="Times New Roman"/>
          <w:b/>
          <w:bCs/>
          <w:sz w:val="24"/>
          <w:szCs w:val="24"/>
          <w:lang w:val="pt-PT"/>
        </w:rPr>
        <w:t>ário de Estado da Saú</w:t>
      </w:r>
      <w:r>
        <w:rPr>
          <w:rStyle w:val="Nenhum"/>
          <w:rFonts w:ascii="Times New Roman" w:hAnsi="Times New Roman"/>
          <w:b/>
          <w:bCs/>
          <w:sz w:val="24"/>
          <w:szCs w:val="24"/>
        </w:rPr>
        <w:t xml:space="preserve">de </w:t>
      </w: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sidRPr="003C637C">
        <w:rPr>
          <w:rStyle w:val="Nenhum"/>
          <w:rFonts w:ascii="Times New Roman" w:hAnsi="Times New Roman"/>
          <w:b/>
          <w:bCs/>
          <w:sz w:val="24"/>
          <w:szCs w:val="24"/>
        </w:rPr>
        <w:t>AC</w:t>
      </w:r>
      <w:r>
        <w:rPr>
          <w:rStyle w:val="Nenhum"/>
          <w:rFonts w:ascii="Times New Roman" w:hAnsi="Times New Roman"/>
          <w:b/>
          <w:bCs/>
          <w:sz w:val="24"/>
          <w:szCs w:val="24"/>
          <w:lang w:val="pt-PT"/>
        </w:rPr>
        <w:t>É</w:t>
      </w:r>
      <w:r>
        <w:rPr>
          <w:rStyle w:val="Nenhum"/>
          <w:rFonts w:ascii="Times New Roman" w:hAnsi="Times New Roman"/>
          <w:b/>
          <w:bCs/>
          <w:sz w:val="24"/>
          <w:szCs w:val="24"/>
        </w:rPr>
        <w:t>LIO CASAGRANDE</w:t>
      </w:r>
    </w:p>
    <w:p w:rsidR="00DB5DAD" w:rsidRDefault="00974E27">
      <w:pPr>
        <w:pStyle w:val="Corpo"/>
        <w:spacing w:after="120" w:line="240" w:lineRule="auto"/>
        <w:jc w:val="center"/>
        <w:rPr>
          <w:rStyle w:val="Nenhum"/>
          <w:rFonts w:ascii="Times New Roman" w:eastAsia="Times New Roman" w:hAnsi="Times New Roman" w:cs="Times New Roman"/>
          <w:b/>
          <w:bCs/>
          <w:u w:val="single"/>
        </w:rPr>
      </w:pPr>
      <w:r w:rsidRPr="003C637C">
        <w:rPr>
          <w:rStyle w:val="Nenhum"/>
          <w:rFonts w:ascii="Times New Roman" w:hAnsi="Times New Roman"/>
          <w:b/>
          <w:bCs/>
          <w:u w:val="single"/>
        </w:rPr>
        <w:t>TIMBRE ESTADO/MUNIC</w:t>
      </w:r>
      <w:r>
        <w:rPr>
          <w:rStyle w:val="Nenhum"/>
          <w:rFonts w:ascii="Times New Roman" w:hAnsi="Times New Roman"/>
          <w:b/>
          <w:bCs/>
          <w:u w:val="single"/>
          <w:lang w:val="pt-PT"/>
        </w:rPr>
        <w:t>Í</w:t>
      </w:r>
      <w:r>
        <w:rPr>
          <w:rStyle w:val="Nenhum"/>
          <w:rFonts w:ascii="Times New Roman" w:hAnsi="Times New Roman"/>
          <w:b/>
          <w:bCs/>
          <w:u w:val="single"/>
        </w:rPr>
        <w:t>PIO</w:t>
      </w:r>
    </w:p>
    <w:p w:rsidR="00DB5DAD" w:rsidRDefault="00DB5DAD">
      <w:pPr>
        <w:pStyle w:val="Corpo"/>
        <w:spacing w:after="120" w:line="240" w:lineRule="auto"/>
        <w:jc w:val="center"/>
        <w:rPr>
          <w:rStyle w:val="Nenhum"/>
          <w:rFonts w:ascii="Times New Roman" w:eastAsia="Times New Roman" w:hAnsi="Times New Roman" w:cs="Times New Roman"/>
          <w:b/>
          <w:bCs/>
          <w:u w:val="single"/>
        </w:rPr>
      </w:pPr>
    </w:p>
    <w:p w:rsidR="00DB5DAD" w:rsidRDefault="00974E27">
      <w:pPr>
        <w:pStyle w:val="Corpo"/>
        <w:spacing w:after="120" w:line="240" w:lineRule="auto"/>
        <w:jc w:val="center"/>
        <w:rPr>
          <w:rStyle w:val="Nenhum"/>
          <w:rFonts w:ascii="Times New Roman" w:eastAsia="Times New Roman" w:hAnsi="Times New Roman" w:cs="Times New Roman"/>
          <w:b/>
          <w:bCs/>
          <w:u w:val="single"/>
        </w:rPr>
      </w:pPr>
      <w:r>
        <w:rPr>
          <w:rStyle w:val="Nenhum"/>
          <w:rFonts w:ascii="Times New Roman" w:hAnsi="Times New Roman"/>
          <w:b/>
          <w:bCs/>
          <w:u w:val="single"/>
          <w:lang w:val="it-IT"/>
        </w:rPr>
        <w:t>TERMO DE COMPROMISSO E SIGILO PROFISSIONAL</w:t>
      </w:r>
    </w:p>
    <w:p w:rsidR="00DB5DAD" w:rsidRDefault="00974E27">
      <w:pPr>
        <w:pStyle w:val="Corpo"/>
        <w:spacing w:after="120" w:line="240" w:lineRule="auto"/>
        <w:jc w:val="center"/>
        <w:rPr>
          <w:rStyle w:val="Nenhum"/>
          <w:rFonts w:ascii="Times New Roman" w:eastAsia="Times New Roman" w:hAnsi="Times New Roman" w:cs="Times New Roman"/>
          <w:b/>
          <w:bCs/>
          <w:u w:val="single"/>
        </w:rPr>
      </w:pPr>
      <w:r w:rsidRPr="003C637C">
        <w:rPr>
          <w:rStyle w:val="Nenhum"/>
          <w:rFonts w:ascii="Times New Roman" w:hAnsi="Times New Roman"/>
          <w:b/>
          <w:bCs/>
          <w:u w:val="single"/>
        </w:rPr>
        <w:t>PARA OPERADOR SOLICITANTE/EXECUTANTE DO SISREG</w:t>
      </w:r>
    </w:p>
    <w:p w:rsidR="00DB5DAD" w:rsidRDefault="00974E27">
      <w:pPr>
        <w:pStyle w:val="Corpo"/>
        <w:spacing w:after="120" w:line="240" w:lineRule="auto"/>
        <w:jc w:val="center"/>
        <w:rPr>
          <w:rStyle w:val="Nenhum"/>
          <w:rFonts w:ascii="Times New Roman" w:eastAsia="Times New Roman" w:hAnsi="Times New Roman" w:cs="Times New Roman"/>
          <w:b/>
          <w:bCs/>
          <w:u w:val="single"/>
        </w:rPr>
      </w:pPr>
      <w:r w:rsidRPr="003C637C">
        <w:rPr>
          <w:rStyle w:val="Nenhum"/>
          <w:rFonts w:ascii="Times New Roman" w:hAnsi="Times New Roman"/>
          <w:b/>
          <w:bCs/>
          <w:u w:val="single"/>
        </w:rPr>
        <w:t>CENTRAL  DE  REGULA</w:t>
      </w:r>
      <w:r>
        <w:rPr>
          <w:rStyle w:val="Nenhum"/>
          <w:rFonts w:ascii="Times New Roman" w:hAnsi="Times New Roman"/>
          <w:b/>
          <w:bCs/>
          <w:u w:val="single"/>
          <w:lang w:val="pt-PT"/>
        </w:rPr>
        <w:t>ÇÃ</w:t>
      </w:r>
      <w:r>
        <w:rPr>
          <w:rStyle w:val="Nenhum"/>
          <w:rFonts w:ascii="Times New Roman" w:hAnsi="Times New Roman"/>
          <w:b/>
          <w:bCs/>
          <w:u w:val="single"/>
        </w:rPr>
        <w:t>O AMBULATORIAL</w:t>
      </w:r>
    </w:p>
    <w:p w:rsidR="00DB5DAD" w:rsidRDefault="00DB5DAD">
      <w:pPr>
        <w:pStyle w:val="Corpo"/>
        <w:spacing w:after="120" w:line="240" w:lineRule="auto"/>
        <w:jc w:val="center"/>
        <w:rPr>
          <w:rStyle w:val="Nenhum"/>
          <w:rFonts w:ascii="Times New Roman" w:eastAsia="Times New Roman" w:hAnsi="Times New Roman" w:cs="Times New Roman"/>
          <w:b/>
          <w:bCs/>
          <w:u w:val="single"/>
        </w:rPr>
      </w:pPr>
    </w:p>
    <w:p w:rsidR="00DB5DAD" w:rsidRDefault="00974E27">
      <w:pPr>
        <w:pStyle w:val="Corpo"/>
        <w:spacing w:after="120" w:line="240" w:lineRule="auto"/>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Eu,................................................................................................,CPF,................................................,servidor da Unidade de Saúde .................................................................................., a partir de ......./......../........ me comprometo a:</w:t>
      </w:r>
    </w:p>
    <w:p w:rsidR="00DB5DAD" w:rsidRDefault="00974E27">
      <w:pPr>
        <w:pStyle w:val="Corpo"/>
        <w:numPr>
          <w:ilvl w:val="0"/>
          <w:numId w:val="41"/>
        </w:numPr>
        <w:spacing w:after="120" w:line="240" w:lineRule="auto"/>
        <w:jc w:val="both"/>
        <w:rPr>
          <w:rFonts w:ascii="Times New Roman" w:hAnsi="Times New Roman"/>
          <w:sz w:val="24"/>
          <w:szCs w:val="24"/>
        </w:rPr>
      </w:pPr>
      <w:r>
        <w:rPr>
          <w:rFonts w:ascii="Times New Roman" w:hAnsi="Times New Roman"/>
          <w:sz w:val="24"/>
          <w:szCs w:val="24"/>
        </w:rPr>
        <w:t>N</w:t>
      </w:r>
      <w:r>
        <w:rPr>
          <w:rStyle w:val="Nenhum"/>
          <w:rFonts w:ascii="Times New Roman" w:hAnsi="Times New Roman"/>
          <w:sz w:val="24"/>
          <w:szCs w:val="24"/>
          <w:lang w:val="pt-PT"/>
        </w:rPr>
        <w:t>ã</w:t>
      </w:r>
      <w:r>
        <w:rPr>
          <w:rFonts w:ascii="Times New Roman" w:hAnsi="Times New Roman"/>
          <w:sz w:val="24"/>
          <w:szCs w:val="24"/>
          <w:lang w:val="pt-PT"/>
        </w:rPr>
        <w:t>o fornecer minha senha para ningu</w:t>
      </w:r>
      <w:r>
        <w:rPr>
          <w:rStyle w:val="Nenhum"/>
          <w:rFonts w:ascii="Times New Roman" w:hAnsi="Times New Roman"/>
          <w:sz w:val="24"/>
          <w:szCs w:val="24"/>
          <w:lang w:val="pt-PT"/>
        </w:rPr>
        <w:t>é</w:t>
      </w:r>
      <w:r>
        <w:rPr>
          <w:rFonts w:ascii="Times New Roman" w:hAnsi="Times New Roman"/>
          <w:sz w:val="24"/>
          <w:szCs w:val="24"/>
        </w:rPr>
        <w:t>m;</w:t>
      </w:r>
    </w:p>
    <w:p w:rsidR="00DB5DAD" w:rsidRDefault="00974E27">
      <w:pPr>
        <w:pStyle w:val="Corpo"/>
        <w:numPr>
          <w:ilvl w:val="0"/>
          <w:numId w:val="41"/>
        </w:numPr>
        <w:spacing w:after="120" w:line="240" w:lineRule="auto"/>
        <w:jc w:val="both"/>
        <w:rPr>
          <w:rFonts w:ascii="Times New Roman" w:hAnsi="Times New Roman"/>
          <w:sz w:val="24"/>
          <w:szCs w:val="24"/>
        </w:rPr>
      </w:pPr>
      <w:r>
        <w:rPr>
          <w:rFonts w:ascii="Times New Roman" w:hAnsi="Times New Roman"/>
          <w:sz w:val="24"/>
          <w:szCs w:val="24"/>
        </w:rPr>
        <w:t>S</w:t>
      </w:r>
      <w:r>
        <w:rPr>
          <w:rStyle w:val="Nenhum"/>
          <w:rFonts w:ascii="Times New Roman" w:hAnsi="Times New Roman"/>
          <w:sz w:val="24"/>
          <w:szCs w:val="24"/>
          <w:lang w:val="pt-PT"/>
        </w:rPr>
        <w:t xml:space="preserve">ó </w:t>
      </w:r>
      <w:r>
        <w:rPr>
          <w:rFonts w:ascii="Times New Roman" w:hAnsi="Times New Roman"/>
          <w:sz w:val="24"/>
          <w:szCs w:val="24"/>
          <w:lang w:val="pt-PT"/>
        </w:rPr>
        <w:t>marcar consultas e exames em hor</w:t>
      </w:r>
      <w:r>
        <w:rPr>
          <w:rStyle w:val="Nenhum"/>
          <w:rFonts w:ascii="Times New Roman" w:hAnsi="Times New Roman"/>
          <w:sz w:val="24"/>
          <w:szCs w:val="24"/>
          <w:lang w:val="pt-PT"/>
        </w:rPr>
        <w:t>á</w:t>
      </w:r>
      <w:r>
        <w:rPr>
          <w:rFonts w:ascii="Times New Roman" w:hAnsi="Times New Roman"/>
          <w:sz w:val="24"/>
          <w:szCs w:val="24"/>
          <w:lang w:val="pt-PT"/>
        </w:rPr>
        <w:t>rio de trabalho;</w:t>
      </w:r>
    </w:p>
    <w:p w:rsidR="00DB5DAD" w:rsidRPr="005E5D34" w:rsidRDefault="00974E27">
      <w:pPr>
        <w:pStyle w:val="Corpo"/>
        <w:numPr>
          <w:ilvl w:val="0"/>
          <w:numId w:val="41"/>
        </w:numPr>
        <w:spacing w:after="120" w:line="240" w:lineRule="auto"/>
        <w:jc w:val="both"/>
        <w:rPr>
          <w:rFonts w:ascii="Times New Roman" w:hAnsi="Times New Roman"/>
          <w:sz w:val="24"/>
          <w:szCs w:val="24"/>
        </w:rPr>
      </w:pPr>
      <w:r w:rsidRPr="005E5D34">
        <w:rPr>
          <w:rFonts w:ascii="Times New Roman" w:hAnsi="Times New Roman"/>
          <w:sz w:val="24"/>
          <w:szCs w:val="24"/>
        </w:rPr>
        <w:t>Ser respons</w:t>
      </w:r>
      <w:r>
        <w:rPr>
          <w:rStyle w:val="Nenhum"/>
          <w:rFonts w:ascii="Times New Roman" w:hAnsi="Times New Roman"/>
          <w:sz w:val="24"/>
          <w:szCs w:val="24"/>
          <w:lang w:val="pt-PT"/>
        </w:rPr>
        <w:t>á</w:t>
      </w:r>
      <w:r>
        <w:rPr>
          <w:rFonts w:ascii="Times New Roman" w:hAnsi="Times New Roman"/>
          <w:sz w:val="24"/>
          <w:szCs w:val="24"/>
          <w:lang w:val="pt-PT"/>
        </w:rPr>
        <w:t>vel com a marca</w:t>
      </w:r>
      <w:r>
        <w:rPr>
          <w:rStyle w:val="Nenhum"/>
          <w:rFonts w:ascii="Times New Roman" w:hAnsi="Times New Roman"/>
          <w:sz w:val="24"/>
          <w:szCs w:val="24"/>
          <w:lang w:val="pt-PT"/>
        </w:rPr>
        <w:t>çã</w:t>
      </w:r>
      <w:r>
        <w:rPr>
          <w:rFonts w:ascii="Times New Roman" w:hAnsi="Times New Roman"/>
          <w:sz w:val="24"/>
          <w:szCs w:val="24"/>
          <w:lang w:val="pt-PT"/>
        </w:rPr>
        <w:t>o de consultas e exames;</w:t>
      </w:r>
    </w:p>
    <w:p w:rsidR="00DB5DAD" w:rsidRDefault="00974E27">
      <w:pPr>
        <w:pStyle w:val="Corpo"/>
        <w:numPr>
          <w:ilvl w:val="0"/>
          <w:numId w:val="41"/>
        </w:numPr>
        <w:spacing w:after="120" w:line="240" w:lineRule="auto"/>
        <w:jc w:val="both"/>
        <w:rPr>
          <w:rFonts w:ascii="Times New Roman" w:hAnsi="Times New Roman"/>
          <w:sz w:val="24"/>
          <w:szCs w:val="24"/>
          <w:lang w:val="pt-PT"/>
        </w:rPr>
      </w:pPr>
      <w:r>
        <w:rPr>
          <w:rFonts w:ascii="Times New Roman" w:hAnsi="Times New Roman"/>
          <w:sz w:val="24"/>
          <w:szCs w:val="24"/>
          <w:lang w:val="pt-PT"/>
        </w:rPr>
        <w:t>Transcrever exatamente o mesmo conte</w:t>
      </w:r>
      <w:r>
        <w:rPr>
          <w:rStyle w:val="Nenhum"/>
          <w:rFonts w:ascii="Times New Roman" w:hAnsi="Times New Roman"/>
          <w:sz w:val="24"/>
          <w:szCs w:val="24"/>
          <w:lang w:val="pt-PT"/>
        </w:rPr>
        <w:t>ú</w:t>
      </w:r>
      <w:r>
        <w:rPr>
          <w:rFonts w:ascii="Times New Roman" w:hAnsi="Times New Roman"/>
          <w:sz w:val="24"/>
          <w:szCs w:val="24"/>
          <w:lang w:val="pt-PT"/>
        </w:rPr>
        <w:t>do do hist</w:t>
      </w:r>
      <w:r>
        <w:rPr>
          <w:rStyle w:val="Nenhum"/>
          <w:rFonts w:ascii="Times New Roman" w:hAnsi="Times New Roman"/>
          <w:sz w:val="24"/>
          <w:szCs w:val="24"/>
          <w:lang w:val="pt-PT"/>
        </w:rPr>
        <w:t>ó</w:t>
      </w:r>
      <w:r>
        <w:rPr>
          <w:rFonts w:ascii="Times New Roman" w:hAnsi="Times New Roman"/>
          <w:sz w:val="24"/>
          <w:szCs w:val="24"/>
          <w:lang w:val="pt-PT"/>
        </w:rPr>
        <w:t>rico e/ou dados cl</w:t>
      </w:r>
      <w:r>
        <w:rPr>
          <w:rStyle w:val="Nenhum"/>
          <w:rFonts w:ascii="Times New Roman" w:hAnsi="Times New Roman"/>
          <w:sz w:val="24"/>
          <w:szCs w:val="24"/>
          <w:lang w:val="pt-PT"/>
        </w:rPr>
        <w:t>í</w:t>
      </w:r>
      <w:r>
        <w:rPr>
          <w:rFonts w:ascii="Times New Roman" w:hAnsi="Times New Roman"/>
          <w:sz w:val="24"/>
          <w:szCs w:val="24"/>
          <w:lang w:val="pt-PT"/>
        </w:rPr>
        <w:t>nicos emitidos pelo m</w:t>
      </w:r>
      <w:r>
        <w:rPr>
          <w:rStyle w:val="Nenhum"/>
          <w:rFonts w:ascii="Times New Roman" w:hAnsi="Times New Roman"/>
          <w:sz w:val="24"/>
          <w:szCs w:val="24"/>
          <w:lang w:val="pt-PT"/>
        </w:rPr>
        <w:t>é</w:t>
      </w:r>
      <w:r w:rsidRPr="003C637C">
        <w:rPr>
          <w:rFonts w:ascii="Times New Roman" w:hAnsi="Times New Roman"/>
          <w:sz w:val="24"/>
          <w:szCs w:val="24"/>
        </w:rPr>
        <w:t>dico solicitante, n</w:t>
      </w:r>
      <w:r>
        <w:rPr>
          <w:rStyle w:val="Nenhum"/>
          <w:rFonts w:ascii="Times New Roman" w:hAnsi="Times New Roman"/>
          <w:sz w:val="24"/>
          <w:szCs w:val="24"/>
          <w:lang w:val="pt-PT"/>
        </w:rPr>
        <w:t>ã</w:t>
      </w:r>
      <w:r>
        <w:rPr>
          <w:rFonts w:ascii="Times New Roman" w:hAnsi="Times New Roman"/>
          <w:sz w:val="24"/>
          <w:szCs w:val="24"/>
          <w:lang w:val="pt-PT"/>
        </w:rPr>
        <w:t>o alterando, omitindo ou acrescentando novos dados, ao texto original da solicita</w:t>
      </w:r>
      <w:r>
        <w:rPr>
          <w:rStyle w:val="Nenhum"/>
          <w:rFonts w:ascii="Times New Roman" w:hAnsi="Times New Roman"/>
          <w:sz w:val="24"/>
          <w:szCs w:val="24"/>
          <w:lang w:val="pt-PT"/>
        </w:rPr>
        <w:t>çã</w:t>
      </w:r>
      <w:r>
        <w:rPr>
          <w:rFonts w:ascii="Times New Roman" w:hAnsi="Times New Roman"/>
          <w:sz w:val="24"/>
          <w:szCs w:val="24"/>
        </w:rPr>
        <w:t>o;</w:t>
      </w:r>
    </w:p>
    <w:p w:rsidR="00DB5DAD" w:rsidRDefault="00974E27">
      <w:pPr>
        <w:pStyle w:val="Corpo"/>
        <w:numPr>
          <w:ilvl w:val="0"/>
          <w:numId w:val="41"/>
        </w:numPr>
        <w:spacing w:after="120" w:line="240" w:lineRule="auto"/>
        <w:jc w:val="both"/>
        <w:rPr>
          <w:rFonts w:ascii="Times New Roman" w:hAnsi="Times New Roman"/>
          <w:sz w:val="24"/>
          <w:szCs w:val="24"/>
          <w:lang w:val="pt-PT"/>
        </w:rPr>
      </w:pPr>
      <w:r>
        <w:rPr>
          <w:rFonts w:ascii="Times New Roman" w:hAnsi="Times New Roman"/>
          <w:sz w:val="24"/>
          <w:szCs w:val="24"/>
          <w:lang w:val="pt-PT"/>
        </w:rPr>
        <w:t>Manter sigilo profissional sobre as informa</w:t>
      </w:r>
      <w:r>
        <w:rPr>
          <w:rStyle w:val="Nenhum"/>
          <w:rFonts w:ascii="Times New Roman" w:hAnsi="Times New Roman"/>
          <w:sz w:val="24"/>
          <w:szCs w:val="24"/>
          <w:lang w:val="pt-PT"/>
        </w:rPr>
        <w:t>çõ</w:t>
      </w:r>
      <w:r>
        <w:rPr>
          <w:rFonts w:ascii="Times New Roman" w:hAnsi="Times New Roman"/>
          <w:sz w:val="24"/>
          <w:szCs w:val="24"/>
          <w:lang w:val="pt-PT"/>
        </w:rPr>
        <w:t>es e dados cl</w:t>
      </w:r>
      <w:r>
        <w:rPr>
          <w:rStyle w:val="Nenhum"/>
          <w:rFonts w:ascii="Times New Roman" w:hAnsi="Times New Roman"/>
          <w:sz w:val="24"/>
          <w:szCs w:val="24"/>
          <w:lang w:val="pt-PT"/>
        </w:rPr>
        <w:t>í</w:t>
      </w:r>
      <w:r>
        <w:rPr>
          <w:rFonts w:ascii="Times New Roman" w:hAnsi="Times New Roman"/>
          <w:sz w:val="24"/>
          <w:szCs w:val="24"/>
          <w:lang w:val="pt-PT"/>
        </w:rPr>
        <w:t>nicos inseridos e regulados no SISREG.</w:t>
      </w:r>
    </w:p>
    <w:p w:rsidR="00DB5DAD" w:rsidRDefault="00974E27">
      <w:pPr>
        <w:pStyle w:val="Corpo"/>
        <w:spacing w:after="120" w:line="240" w:lineRule="auto"/>
        <w:ind w:left="360"/>
        <w:jc w:val="both"/>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 xml:space="preserve">OBS: A supervisão dos operadores caberá ao Coordenador da Unidade de Saúde ou Gerente Regional, bem como a troca temporária e/ou definitiva dos mesmos, que será efetuada mediante assinatura deste termo. </w:t>
      </w:r>
    </w:p>
    <w:p w:rsidR="00DB5DAD" w:rsidRDefault="00974E27">
      <w:pPr>
        <w:pStyle w:val="Corpo"/>
        <w:spacing w:after="120" w:line="240" w:lineRule="auto"/>
        <w:jc w:val="center"/>
        <w:rPr>
          <w:rStyle w:val="Nenhum"/>
          <w:rFonts w:ascii="Times New Roman" w:eastAsia="Times New Roman" w:hAnsi="Times New Roman" w:cs="Times New Roman"/>
          <w:b/>
          <w:bCs/>
          <w:sz w:val="28"/>
          <w:szCs w:val="28"/>
        </w:rPr>
      </w:pPr>
      <w:r w:rsidRPr="005E5D34">
        <w:rPr>
          <w:rStyle w:val="Nenhum"/>
          <w:rFonts w:ascii="Times New Roman" w:hAnsi="Times New Roman"/>
          <w:b/>
          <w:bCs/>
          <w:sz w:val="28"/>
          <w:szCs w:val="28"/>
        </w:rPr>
        <w:lastRenderedPageBreak/>
        <w:t>____________________________</w:t>
      </w:r>
    </w:p>
    <w:p w:rsidR="00DB5DAD" w:rsidRDefault="00974E27">
      <w:pPr>
        <w:pStyle w:val="Corpo"/>
        <w:spacing w:after="120" w:line="240" w:lineRule="auto"/>
        <w:jc w:val="center"/>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Operador SISREG</w:t>
      </w:r>
    </w:p>
    <w:p w:rsidR="00DB5DAD" w:rsidRDefault="00DB5DAD">
      <w:pPr>
        <w:pStyle w:val="Corpo"/>
        <w:spacing w:after="120" w:line="240" w:lineRule="auto"/>
        <w:jc w:val="center"/>
        <w:rPr>
          <w:rStyle w:val="Nenhum"/>
          <w:rFonts w:ascii="Times New Roman" w:eastAsia="Times New Roman" w:hAnsi="Times New Roman" w:cs="Times New Roman"/>
          <w:sz w:val="24"/>
          <w:szCs w:val="24"/>
        </w:rPr>
      </w:pPr>
    </w:p>
    <w:p w:rsidR="00DB5DAD" w:rsidRDefault="00974E27">
      <w:pPr>
        <w:pStyle w:val="Corpo"/>
        <w:spacing w:after="120" w:line="240" w:lineRule="auto"/>
        <w:jc w:val="both"/>
        <w:rPr>
          <w:rStyle w:val="Nenhum"/>
          <w:rFonts w:ascii="Times New Roman" w:eastAsia="Times New Roman" w:hAnsi="Times New Roman" w:cs="Times New Roman"/>
          <w:b/>
          <w:bCs/>
          <w:sz w:val="24"/>
          <w:szCs w:val="24"/>
        </w:rPr>
      </w:pPr>
      <w:r w:rsidRPr="005E5D34">
        <w:rPr>
          <w:rStyle w:val="Nenhum"/>
          <w:rFonts w:ascii="Times New Roman" w:hAnsi="Times New Roman"/>
          <w:sz w:val="24"/>
          <w:szCs w:val="24"/>
        </w:rPr>
        <w:t xml:space="preserve">                       _____________________________________________</w:t>
      </w:r>
    </w:p>
    <w:p w:rsidR="00DB5DAD" w:rsidRDefault="00974E27">
      <w:pPr>
        <w:pStyle w:val="Corpo"/>
        <w:spacing w:after="120" w:line="240" w:lineRule="auto"/>
        <w:jc w:val="center"/>
        <w:rPr>
          <w:rStyle w:val="Nenhum"/>
          <w:rFonts w:ascii="Times New Roman" w:eastAsia="Times New Roman" w:hAnsi="Times New Roman" w:cs="Times New Roman"/>
          <w:sz w:val="24"/>
          <w:szCs w:val="24"/>
        </w:rPr>
      </w:pPr>
      <w:r>
        <w:rPr>
          <w:rStyle w:val="Nenhum"/>
          <w:rFonts w:ascii="Times New Roman" w:hAnsi="Times New Roman"/>
          <w:sz w:val="24"/>
          <w:szCs w:val="24"/>
          <w:lang w:val="pt-PT"/>
        </w:rPr>
        <w:t>Coordenador da Unidade de Saúde ou Gerência de Saú</w:t>
      </w:r>
      <w:r>
        <w:rPr>
          <w:rStyle w:val="Nenhum"/>
          <w:rFonts w:ascii="Times New Roman" w:hAnsi="Times New Roman"/>
          <w:sz w:val="24"/>
          <w:szCs w:val="24"/>
        </w:rPr>
        <w:t>de</w:t>
      </w:r>
    </w:p>
    <w:p w:rsidR="00DB5DAD" w:rsidRDefault="00DB5DAD">
      <w:pPr>
        <w:pStyle w:val="Corpo"/>
        <w:spacing w:after="120" w:line="240" w:lineRule="auto"/>
        <w:jc w:val="center"/>
        <w:rPr>
          <w:rStyle w:val="Nenhum"/>
          <w:rFonts w:ascii="Times New Roman" w:eastAsia="Times New Roman" w:hAnsi="Times New Roman" w:cs="Times New Roman"/>
          <w:sz w:val="24"/>
          <w:szCs w:val="24"/>
        </w:rPr>
      </w:pPr>
    </w:p>
    <w:p w:rsidR="00DB5DAD" w:rsidRDefault="00974E27">
      <w:pPr>
        <w:pStyle w:val="Corpo"/>
        <w:tabs>
          <w:tab w:val="left" w:pos="3660"/>
        </w:tabs>
        <w:spacing w:after="120" w:line="240" w:lineRule="auto"/>
        <w:jc w:val="both"/>
        <w:rPr>
          <w:rStyle w:val="Nenhum"/>
          <w:rFonts w:ascii="Times New Roman" w:eastAsia="Times New Roman" w:hAnsi="Times New Roman" w:cs="Times New Roman"/>
          <w:b/>
          <w:bCs/>
          <w:sz w:val="24"/>
          <w:szCs w:val="24"/>
        </w:rPr>
      </w:pPr>
      <w:r>
        <w:rPr>
          <w:rStyle w:val="Nenhum"/>
          <w:rFonts w:ascii="Times New Roman" w:hAnsi="Times New Roman"/>
          <w:sz w:val="24"/>
          <w:szCs w:val="24"/>
        </w:rPr>
        <w:t xml:space="preserve">                                      _____</w:t>
      </w:r>
      <w:r>
        <w:rPr>
          <w:rStyle w:val="Nenhum"/>
          <w:rFonts w:ascii="Times New Roman" w:hAnsi="Times New Roman"/>
          <w:b/>
          <w:bCs/>
          <w:sz w:val="24"/>
          <w:szCs w:val="24"/>
          <w:lang w:val="en-US"/>
        </w:rPr>
        <w:t>__________________________</w:t>
      </w:r>
    </w:p>
    <w:p w:rsidR="00DB5DAD" w:rsidRDefault="00974E27">
      <w:pPr>
        <w:pStyle w:val="Corpo"/>
        <w:spacing w:after="120" w:line="240" w:lineRule="auto"/>
        <w:jc w:val="center"/>
        <w:rPr>
          <w:rStyle w:val="Nenhum"/>
          <w:rFonts w:ascii="Times New Roman" w:eastAsia="Times New Roman" w:hAnsi="Times New Roman" w:cs="Times New Roman"/>
          <w:sz w:val="24"/>
          <w:szCs w:val="24"/>
        </w:rPr>
      </w:pPr>
      <w:r>
        <w:rPr>
          <w:rStyle w:val="Nenhum"/>
          <w:rFonts w:ascii="Times New Roman" w:hAnsi="Times New Roman"/>
          <w:sz w:val="24"/>
          <w:szCs w:val="24"/>
          <w:lang w:val="en-US"/>
        </w:rPr>
        <w:t>Respons</w:t>
      </w:r>
      <w:r>
        <w:rPr>
          <w:rStyle w:val="Nenhum"/>
          <w:rFonts w:ascii="Times New Roman" w:hAnsi="Times New Roman"/>
          <w:sz w:val="24"/>
          <w:szCs w:val="24"/>
          <w:lang w:val="pt-PT"/>
        </w:rPr>
        <w:t xml:space="preserve">ável pelo treinamento – </w:t>
      </w:r>
      <w:r>
        <w:rPr>
          <w:rStyle w:val="Nenhum"/>
          <w:rFonts w:ascii="Times New Roman" w:hAnsi="Times New Roman"/>
          <w:sz w:val="24"/>
          <w:szCs w:val="24"/>
          <w:lang w:val="de-DE"/>
        </w:rPr>
        <w:t>CER</w:t>
      </w:r>
    </w:p>
    <w:tbl>
      <w:tblPr>
        <w:tblStyle w:val="TableNormal"/>
        <w:tblW w:w="8604"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tblPr>
      <w:tblGrid>
        <w:gridCol w:w="2136"/>
        <w:gridCol w:w="6468"/>
      </w:tblGrid>
      <w:tr w:rsidR="00DB5DAD">
        <w:trPr>
          <w:trHeight w:val="601"/>
          <w:jc w:val="center"/>
        </w:trPr>
        <w:tc>
          <w:tcPr>
            <w:tcW w:w="8604" w:type="dxa"/>
            <w:gridSpan w:val="2"/>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DB5DAD" w:rsidRDefault="00974E27">
            <w:pPr>
              <w:pStyle w:val="Corpo"/>
              <w:spacing w:after="120" w:line="240" w:lineRule="auto"/>
              <w:jc w:val="both"/>
              <w:rPr>
                <w:rStyle w:val="Nenhum"/>
                <w:rFonts w:ascii="Times New Roman" w:eastAsia="Times New Roman" w:hAnsi="Times New Roman" w:cs="Times New Roman"/>
              </w:rPr>
            </w:pPr>
            <w:r>
              <w:rPr>
                <w:rStyle w:val="Nenhum"/>
                <w:rFonts w:ascii="Arial Unicode MS" w:eastAsia="Arial Unicode MS" w:hAnsi="Arial Unicode MS" w:cs="Arial Unicode MS"/>
                <w:lang w:val="pt-PT"/>
              </w:rPr>
              <w:t></w:t>
            </w:r>
            <w:r>
              <w:rPr>
                <w:rStyle w:val="Nenhum"/>
                <w:rFonts w:ascii="Times New Roman" w:hAnsi="Times New Roman"/>
                <w:lang w:val="pt-PT"/>
              </w:rPr>
              <w:t xml:space="preserve"> Ativação de Senha     </w:t>
            </w:r>
            <w:r>
              <w:rPr>
                <w:rStyle w:val="Nenhum"/>
                <w:rFonts w:ascii="Arial Unicode MS" w:eastAsia="Arial Unicode MS" w:hAnsi="Arial Unicode MS" w:cs="Arial Unicode MS"/>
                <w:lang w:val="pt-PT"/>
              </w:rPr>
              <w:t></w:t>
            </w:r>
            <w:r>
              <w:rPr>
                <w:rStyle w:val="Nenhum"/>
                <w:rFonts w:ascii="Times New Roman" w:hAnsi="Times New Roman"/>
                <w:lang w:val="pt-PT"/>
              </w:rPr>
              <w:t xml:space="preserve"> Solicitante      </w:t>
            </w:r>
            <w:r>
              <w:rPr>
                <w:rStyle w:val="Nenhum"/>
                <w:rFonts w:ascii="Arial Unicode MS" w:eastAsia="Arial Unicode MS" w:hAnsi="Arial Unicode MS" w:cs="Arial Unicode MS"/>
                <w:lang w:val="pt-PT"/>
              </w:rPr>
              <w:t></w:t>
            </w:r>
            <w:r>
              <w:rPr>
                <w:rStyle w:val="Nenhum"/>
                <w:rFonts w:ascii="Times New Roman" w:hAnsi="Times New Roman"/>
                <w:lang w:val="pt-PT"/>
              </w:rPr>
              <w:t xml:space="preserve"> Executante     e-mail:                                                </w:t>
            </w:r>
          </w:p>
          <w:p w:rsidR="00DB5DAD" w:rsidRDefault="00974E27">
            <w:pPr>
              <w:pStyle w:val="Corpo"/>
              <w:spacing w:after="120" w:line="240" w:lineRule="auto"/>
              <w:jc w:val="both"/>
            </w:pPr>
            <w:r>
              <w:rPr>
                <w:rStyle w:val="Nenhum"/>
                <w:rFonts w:ascii="Arial Unicode MS" w:eastAsia="Arial Unicode MS" w:hAnsi="Arial Unicode MS" w:cs="Arial Unicode MS"/>
                <w:lang w:val="pt-PT"/>
              </w:rPr>
              <w:t></w:t>
            </w:r>
            <w:r>
              <w:rPr>
                <w:rStyle w:val="Nenhum"/>
                <w:rFonts w:ascii="Times New Roman" w:hAnsi="Times New Roman"/>
                <w:lang w:val="pt-PT"/>
              </w:rPr>
              <w:t xml:space="preserve">  Inativação de Senha                                                        telefone:                                                     </w:t>
            </w:r>
          </w:p>
        </w:tc>
      </w:tr>
      <w:tr w:rsidR="00DB5DAD">
        <w:trPr>
          <w:trHeight w:val="300"/>
          <w:jc w:val="center"/>
        </w:trPr>
        <w:tc>
          <w:tcPr>
            <w:tcW w:w="2136"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DB5DAD" w:rsidRDefault="00974E27">
            <w:pPr>
              <w:pStyle w:val="Corpo"/>
              <w:spacing w:after="120" w:line="240" w:lineRule="auto"/>
              <w:jc w:val="both"/>
            </w:pPr>
            <w:r>
              <w:rPr>
                <w:rStyle w:val="Nenhum"/>
                <w:rFonts w:ascii="Times New Roman" w:hAnsi="Times New Roman"/>
                <w:sz w:val="24"/>
                <w:szCs w:val="24"/>
                <w:lang w:val="pt-PT"/>
              </w:rPr>
              <w:t xml:space="preserve">DATA:                   </w:t>
            </w:r>
          </w:p>
        </w:tc>
        <w:tc>
          <w:tcPr>
            <w:tcW w:w="6468" w:type="dxa"/>
            <w:tcBorders>
              <w:top w:val="single" w:sz="4" w:space="0" w:color="00000A"/>
              <w:left w:val="single" w:sz="4" w:space="0" w:color="00000A"/>
              <w:bottom w:val="single" w:sz="4" w:space="0" w:color="00000A"/>
              <w:right w:val="single" w:sz="4" w:space="0" w:color="00000A"/>
            </w:tcBorders>
            <w:shd w:val="clear" w:color="auto" w:fill="auto"/>
            <w:tcMar>
              <w:top w:w="80" w:type="dxa"/>
              <w:left w:w="80" w:type="dxa"/>
              <w:bottom w:w="80" w:type="dxa"/>
              <w:right w:w="80" w:type="dxa"/>
            </w:tcMar>
          </w:tcPr>
          <w:p w:rsidR="00DB5DAD" w:rsidRDefault="00974E27">
            <w:pPr>
              <w:pStyle w:val="Corpo"/>
              <w:spacing w:after="120" w:line="240" w:lineRule="auto"/>
              <w:jc w:val="both"/>
            </w:pPr>
            <w:r>
              <w:rPr>
                <w:rStyle w:val="Nenhum"/>
                <w:rFonts w:ascii="Times New Roman" w:hAnsi="Times New Roman"/>
                <w:sz w:val="24"/>
                <w:szCs w:val="24"/>
                <w:lang w:val="pt-PT"/>
              </w:rPr>
              <w:t xml:space="preserve">ASSINATURA:                                                      </w:t>
            </w:r>
          </w:p>
        </w:tc>
      </w:tr>
    </w:tbl>
    <w:p w:rsidR="00040D9A" w:rsidRDefault="00040D9A">
      <w:pPr>
        <w:pStyle w:val="Corpo"/>
        <w:spacing w:after="120" w:line="240" w:lineRule="auto"/>
        <w:jc w:val="both"/>
        <w:rPr>
          <w:rStyle w:val="Nenhum"/>
          <w:rFonts w:ascii="Times New Roman" w:hAnsi="Times New Roman"/>
          <w:sz w:val="18"/>
          <w:szCs w:val="18"/>
          <w:lang w:val="en-US"/>
        </w:rPr>
      </w:pPr>
    </w:p>
    <w:p w:rsidR="00DB5DAD" w:rsidRDefault="00974E27">
      <w:pPr>
        <w:pStyle w:val="Corpo"/>
        <w:spacing w:after="120" w:line="240" w:lineRule="auto"/>
        <w:jc w:val="both"/>
        <w:rPr>
          <w:rStyle w:val="Nenhum"/>
          <w:rFonts w:ascii="Times New Roman" w:eastAsia="Times New Roman" w:hAnsi="Times New Roman" w:cs="Times New Roman"/>
          <w:sz w:val="18"/>
          <w:szCs w:val="18"/>
        </w:rPr>
      </w:pPr>
      <w:r w:rsidRPr="00040D9A">
        <w:rPr>
          <w:rStyle w:val="Nenhum"/>
          <w:rFonts w:ascii="Times New Roman" w:hAnsi="Times New Roman"/>
          <w:sz w:val="18"/>
          <w:szCs w:val="18"/>
        </w:rPr>
        <w:t>______________________________________________________________________________</w:t>
      </w:r>
    </w:p>
    <w:p w:rsidR="00040D9A" w:rsidRDefault="00040D9A" w:rsidP="00040D9A">
      <w:pPr>
        <w:pStyle w:val="Corpo"/>
        <w:tabs>
          <w:tab w:val="left" w:pos="5384"/>
        </w:tabs>
        <w:spacing w:after="0" w:line="240" w:lineRule="auto"/>
        <w:jc w:val="both"/>
        <w:rPr>
          <w:rStyle w:val="Nenhum"/>
          <w:rFonts w:ascii="Times New Roman" w:hAnsi="Times New Roman"/>
          <w:sz w:val="18"/>
          <w:szCs w:val="18"/>
          <w:lang w:val="fr-FR"/>
        </w:rPr>
      </w:pPr>
    </w:p>
    <w:p w:rsidR="00DB5DAD" w:rsidRDefault="00974E27" w:rsidP="00040D9A">
      <w:pPr>
        <w:pStyle w:val="Corpo"/>
        <w:tabs>
          <w:tab w:val="left" w:pos="5384"/>
        </w:tabs>
        <w:spacing w:after="0" w:line="240" w:lineRule="auto"/>
        <w:jc w:val="both"/>
        <w:rPr>
          <w:rStyle w:val="Nenhum"/>
          <w:rFonts w:ascii="Times New Roman" w:eastAsia="Times New Roman" w:hAnsi="Times New Roman" w:cs="Times New Roman"/>
          <w:sz w:val="18"/>
          <w:szCs w:val="18"/>
        </w:rPr>
      </w:pPr>
      <w:r>
        <w:rPr>
          <w:rStyle w:val="Nenhum"/>
          <w:rFonts w:ascii="Times New Roman" w:hAnsi="Times New Roman"/>
          <w:sz w:val="18"/>
          <w:szCs w:val="18"/>
          <w:lang w:val="fr-FR"/>
        </w:rPr>
        <w:t>Rua xxxxx, n</w:t>
      </w:r>
      <w:r>
        <w:rPr>
          <w:rStyle w:val="Nenhum"/>
          <w:rFonts w:ascii="Times New Roman" w:hAnsi="Times New Roman"/>
          <w:sz w:val="18"/>
          <w:szCs w:val="18"/>
          <w:lang w:val="pt-PT"/>
        </w:rPr>
        <w:t xml:space="preserve">ºxxx  - Cidade xxxx / SC – </w:t>
      </w:r>
      <w:r>
        <w:rPr>
          <w:rStyle w:val="Nenhum"/>
          <w:rFonts w:ascii="Times New Roman" w:hAnsi="Times New Roman"/>
          <w:sz w:val="18"/>
          <w:szCs w:val="18"/>
        </w:rPr>
        <w:t>CEP xx.xxx-xxx</w:t>
      </w:r>
    </w:p>
    <w:p w:rsidR="00DB5DAD" w:rsidRDefault="00974E27" w:rsidP="00040D9A">
      <w:pPr>
        <w:pStyle w:val="Corpo"/>
        <w:tabs>
          <w:tab w:val="center" w:pos="4419"/>
          <w:tab w:val="right" w:pos="8478"/>
        </w:tabs>
        <w:spacing w:after="0" w:line="240" w:lineRule="auto"/>
        <w:jc w:val="both"/>
      </w:pPr>
      <w:r w:rsidRPr="003C637C">
        <w:rPr>
          <w:rStyle w:val="Nenhum"/>
          <w:rFonts w:ascii="Times New Roman" w:hAnsi="Times New Roman"/>
          <w:sz w:val="18"/>
          <w:szCs w:val="18"/>
        </w:rPr>
        <w:t xml:space="preserve">Telefones: xxxx </w:t>
      </w:r>
      <w:r>
        <w:rPr>
          <w:rStyle w:val="Nenhum"/>
          <w:rFonts w:ascii="Times New Roman" w:hAnsi="Times New Roman"/>
          <w:sz w:val="18"/>
          <w:szCs w:val="18"/>
          <w:lang w:val="pt-PT"/>
        </w:rPr>
        <w:t xml:space="preserve">– </w:t>
      </w:r>
      <w:r>
        <w:rPr>
          <w:rStyle w:val="Nenhum"/>
          <w:rFonts w:ascii="Times New Roman" w:hAnsi="Times New Roman"/>
          <w:sz w:val="18"/>
          <w:szCs w:val="18"/>
        </w:rPr>
        <w:t>Fax xxx - e-mail: xxx</w:t>
      </w:r>
    </w:p>
    <w:sectPr w:rsidR="00DB5DAD" w:rsidSect="006D52E3">
      <w:headerReference w:type="default" r:id="rId11"/>
      <w:footerReference w:type="default" r:id="rId12"/>
      <w:pgSz w:w="11900" w:h="16840"/>
      <w:pgMar w:top="1417" w:right="1701" w:bottom="1417" w:left="1701" w:header="708" w:footer="70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728C" w:rsidRDefault="003A728C">
      <w:r>
        <w:separator/>
      </w:r>
    </w:p>
  </w:endnote>
  <w:endnote w:type="continuationSeparator" w:id="1">
    <w:p w:rsidR="003A728C" w:rsidRDefault="003A72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E27" w:rsidRDefault="00974E27">
    <w:pPr>
      <w:pStyle w:val="Cabealhoe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728C" w:rsidRDefault="003A728C">
      <w:r>
        <w:separator/>
      </w:r>
    </w:p>
  </w:footnote>
  <w:footnote w:type="continuationSeparator" w:id="1">
    <w:p w:rsidR="003A728C" w:rsidRDefault="003A72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E27" w:rsidRDefault="00974E27">
    <w:pPr>
      <w:pStyle w:val="CabealhoeRodap"/>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B2F2D"/>
    <w:multiLevelType w:val="hybridMultilevel"/>
    <w:tmpl w:val="05D8AFBA"/>
    <w:numStyleLink w:val="EstiloImportado7"/>
  </w:abstractNum>
  <w:abstractNum w:abstractNumId="1">
    <w:nsid w:val="088D46B9"/>
    <w:multiLevelType w:val="hybridMultilevel"/>
    <w:tmpl w:val="8AAC6F34"/>
    <w:numStyleLink w:val="EstiloImportado16"/>
  </w:abstractNum>
  <w:abstractNum w:abstractNumId="2">
    <w:nsid w:val="109E22C5"/>
    <w:multiLevelType w:val="hybridMultilevel"/>
    <w:tmpl w:val="450E8598"/>
    <w:styleLink w:val="EstiloImportado17"/>
    <w:lvl w:ilvl="0" w:tplc="805A7982">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94EF4BA">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2C68866">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A1A1582">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2DEC0C6">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39E2706">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08085AC">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BB0AF58">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C0C10A8">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nsid w:val="119118EE"/>
    <w:multiLevelType w:val="hybridMultilevel"/>
    <w:tmpl w:val="613E0F1C"/>
    <w:numStyleLink w:val="EstiloImportado9"/>
  </w:abstractNum>
  <w:abstractNum w:abstractNumId="4">
    <w:nsid w:val="158305B0"/>
    <w:multiLevelType w:val="hybridMultilevel"/>
    <w:tmpl w:val="B5286CBA"/>
    <w:styleLink w:val="EstiloImportado10"/>
    <w:lvl w:ilvl="0" w:tplc="7570CB66">
      <w:start w:val="1"/>
      <w:numFmt w:val="bullet"/>
      <w:lvlText w:val="•"/>
      <w:lvlJc w:val="left"/>
      <w:pPr>
        <w:ind w:left="1065"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8B4D25E">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D00F4E4">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898C4F7C">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756A0A6">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07CCF6A">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9BA0B706">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79C19E4">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CF6296C">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18E834DA"/>
    <w:multiLevelType w:val="hybridMultilevel"/>
    <w:tmpl w:val="B2981C42"/>
    <w:styleLink w:val="EstiloImportado18"/>
    <w:lvl w:ilvl="0" w:tplc="88B85A6E">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F50019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3428D52">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2160CB3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43C585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0CE3BC0">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98102B3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1DC1B3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C3458E0">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1C8A04C1"/>
    <w:multiLevelType w:val="hybridMultilevel"/>
    <w:tmpl w:val="39644090"/>
    <w:styleLink w:val="EstiloImportado6"/>
    <w:lvl w:ilvl="0" w:tplc="3D58EC02">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290BCD4">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10C9BB0">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50CB64E">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02E1D24">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8AE9902">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573C131A">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ADEE462">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8668482">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1E4A2B25"/>
    <w:multiLevelType w:val="hybridMultilevel"/>
    <w:tmpl w:val="AA14719A"/>
    <w:styleLink w:val="EstiloImportado20"/>
    <w:lvl w:ilvl="0" w:tplc="890AE93C">
      <w:start w:val="1"/>
      <w:numFmt w:val="bullet"/>
      <w:lvlText w:val="•"/>
      <w:lvlJc w:val="left"/>
      <w:pPr>
        <w:ind w:left="108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4AAAEDFA">
      <w:start w:val="1"/>
      <w:numFmt w:val="bullet"/>
      <w:lvlText w:val="•"/>
      <w:lvlJc w:val="left"/>
      <w:pPr>
        <w:ind w:left="144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2D44D8E8">
      <w:start w:val="1"/>
      <w:numFmt w:val="bullet"/>
      <w:lvlText w:val="•"/>
      <w:lvlJc w:val="left"/>
      <w:pPr>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3" w:tplc="E228BFD2">
      <w:start w:val="1"/>
      <w:numFmt w:val="bullet"/>
      <w:lvlText w:val="•"/>
      <w:lvlJc w:val="left"/>
      <w:pPr>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54B03720">
      <w:start w:val="1"/>
      <w:numFmt w:val="bullet"/>
      <w:lvlText w:val="•"/>
      <w:lvlJc w:val="left"/>
      <w:pPr>
        <w:ind w:left="360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0EBE0E28">
      <w:start w:val="1"/>
      <w:numFmt w:val="bullet"/>
      <w:lvlText w:val="•"/>
      <w:lvlJc w:val="left"/>
      <w:pPr>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6" w:tplc="76B811B8">
      <w:start w:val="1"/>
      <w:numFmt w:val="bullet"/>
      <w:lvlText w:val="•"/>
      <w:lvlJc w:val="left"/>
      <w:pPr>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3C78485E">
      <w:start w:val="1"/>
      <w:numFmt w:val="bullet"/>
      <w:lvlText w:val="•"/>
      <w:lvlJc w:val="left"/>
      <w:pPr>
        <w:ind w:left="576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A4109766">
      <w:start w:val="1"/>
      <w:numFmt w:val="bullet"/>
      <w:lvlText w:val="•"/>
      <w:lvlJc w:val="left"/>
      <w:pPr>
        <w:ind w:left="6480" w:hanging="7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222766B8"/>
    <w:multiLevelType w:val="hybridMultilevel"/>
    <w:tmpl w:val="AA14719A"/>
    <w:numStyleLink w:val="EstiloImportado20"/>
  </w:abstractNum>
  <w:abstractNum w:abstractNumId="9">
    <w:nsid w:val="29C51F3A"/>
    <w:multiLevelType w:val="hybridMultilevel"/>
    <w:tmpl w:val="786A16F4"/>
    <w:styleLink w:val="EstiloImportado4"/>
    <w:lvl w:ilvl="0" w:tplc="E152B446">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98E8E8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4782CC6">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0F989EC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60023DE">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82CEF16">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B4A47F6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6EC4DC4">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122BC0A">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2B7A1B3A"/>
    <w:multiLevelType w:val="hybridMultilevel"/>
    <w:tmpl w:val="8E70E12A"/>
    <w:styleLink w:val="EstiloImportado13"/>
    <w:lvl w:ilvl="0" w:tplc="9552E9DE">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FAC2FD0">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C3E69FA">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BFCEB96">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716C98C">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E70B12A">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0A886D98">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2625C2C">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C8A8558">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nsid w:val="2BAE7D02"/>
    <w:multiLevelType w:val="hybridMultilevel"/>
    <w:tmpl w:val="450E8598"/>
    <w:numStyleLink w:val="EstiloImportado17"/>
  </w:abstractNum>
  <w:abstractNum w:abstractNumId="12">
    <w:nsid w:val="2BE11535"/>
    <w:multiLevelType w:val="hybridMultilevel"/>
    <w:tmpl w:val="B61021F0"/>
    <w:numStyleLink w:val="EstiloImportado8"/>
  </w:abstractNum>
  <w:abstractNum w:abstractNumId="13">
    <w:nsid w:val="2E2D3C2D"/>
    <w:multiLevelType w:val="hybridMultilevel"/>
    <w:tmpl w:val="F68ABDA8"/>
    <w:numStyleLink w:val="EstiloImportado5"/>
  </w:abstractNum>
  <w:abstractNum w:abstractNumId="14">
    <w:nsid w:val="2F3C46F5"/>
    <w:multiLevelType w:val="hybridMultilevel"/>
    <w:tmpl w:val="D0FE53DE"/>
    <w:styleLink w:val="EstiloImportado19"/>
    <w:lvl w:ilvl="0" w:tplc="C324CE26">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EF29A8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610CD42">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026074D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1841BC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A3CAAD2">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B022AAB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0368F2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D0A7FF4">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nsid w:val="331B5D0E"/>
    <w:multiLevelType w:val="hybridMultilevel"/>
    <w:tmpl w:val="B2981C42"/>
    <w:numStyleLink w:val="EstiloImportado18"/>
  </w:abstractNum>
  <w:abstractNum w:abstractNumId="16">
    <w:nsid w:val="339C2A0A"/>
    <w:multiLevelType w:val="hybridMultilevel"/>
    <w:tmpl w:val="00783AF0"/>
    <w:styleLink w:val="EstiloImportado14"/>
    <w:lvl w:ilvl="0" w:tplc="8BBC313C">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1887D42">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83E580C">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21275AC">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A683490">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E309EC0">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9F74BE60">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E4CCA0E">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5D22BDC">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nsid w:val="368600E2"/>
    <w:multiLevelType w:val="hybridMultilevel"/>
    <w:tmpl w:val="F68ABDA8"/>
    <w:styleLink w:val="EstiloImportado5"/>
    <w:lvl w:ilvl="0" w:tplc="56B243D0">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A05F58">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56E1CCE">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79C9080">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9247048">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388A7B0">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8AFC8372">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DDEE48C">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27490A0">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nsid w:val="3B3820BD"/>
    <w:multiLevelType w:val="hybridMultilevel"/>
    <w:tmpl w:val="D444F224"/>
    <w:numStyleLink w:val="EstiloImportado11"/>
  </w:abstractNum>
  <w:abstractNum w:abstractNumId="19">
    <w:nsid w:val="3CE85FE2"/>
    <w:multiLevelType w:val="hybridMultilevel"/>
    <w:tmpl w:val="613E0F1C"/>
    <w:styleLink w:val="EstiloImportado9"/>
    <w:lvl w:ilvl="0" w:tplc="24FAD028">
      <w:start w:val="1"/>
      <w:numFmt w:val="lowerLetter"/>
      <w:lvlText w:val="%1)"/>
      <w:lvlJc w:val="left"/>
      <w:pPr>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95E22A6">
      <w:start w:val="1"/>
      <w:numFmt w:val="lowerLetter"/>
      <w:lvlText w:val="%2)"/>
      <w:lvlJc w:val="left"/>
      <w:pPr>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CE472C4">
      <w:start w:val="1"/>
      <w:numFmt w:val="lowerLetter"/>
      <w:lvlText w:val="%3)"/>
      <w:lvlJc w:val="left"/>
      <w:pPr>
        <w:ind w:left="18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6C741D06">
      <w:start w:val="1"/>
      <w:numFmt w:val="lowerLetter"/>
      <w:lvlText w:val="%4)"/>
      <w:lvlJc w:val="left"/>
      <w:pPr>
        <w:ind w:left="25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61A0254">
      <w:start w:val="1"/>
      <w:numFmt w:val="lowerLetter"/>
      <w:lvlText w:val="%5)"/>
      <w:lvlJc w:val="left"/>
      <w:pPr>
        <w:ind w:left="32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AF76F362">
      <w:start w:val="1"/>
      <w:numFmt w:val="lowerLetter"/>
      <w:lvlText w:val="%6)"/>
      <w:lvlJc w:val="left"/>
      <w:pPr>
        <w:ind w:left="39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2F68B7E">
      <w:start w:val="1"/>
      <w:numFmt w:val="lowerLetter"/>
      <w:lvlText w:val="%7)"/>
      <w:lvlJc w:val="left"/>
      <w:pPr>
        <w:ind w:left="46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F3BE82A4">
      <w:start w:val="1"/>
      <w:numFmt w:val="lowerLetter"/>
      <w:lvlText w:val="%8)"/>
      <w:lvlJc w:val="left"/>
      <w:pPr>
        <w:ind w:left="54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371EF932">
      <w:start w:val="1"/>
      <w:numFmt w:val="lowerLetter"/>
      <w:lvlText w:val="%9)"/>
      <w:lvlJc w:val="left"/>
      <w:pPr>
        <w:ind w:left="61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nsid w:val="3FF422CE"/>
    <w:multiLevelType w:val="hybridMultilevel"/>
    <w:tmpl w:val="F9BE86FE"/>
    <w:styleLink w:val="EstiloImportado15"/>
    <w:lvl w:ilvl="0" w:tplc="37308068">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D563202">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BEE2F3A">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C4A4DC0">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454F888">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51E76F4">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7429220">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3FABA04">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6488DA2">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nsid w:val="42462F8F"/>
    <w:multiLevelType w:val="hybridMultilevel"/>
    <w:tmpl w:val="D226888A"/>
    <w:numStyleLink w:val="EstiloImportado12"/>
  </w:abstractNum>
  <w:abstractNum w:abstractNumId="22">
    <w:nsid w:val="49DE15D2"/>
    <w:multiLevelType w:val="hybridMultilevel"/>
    <w:tmpl w:val="B61021F0"/>
    <w:styleLink w:val="EstiloImportado8"/>
    <w:lvl w:ilvl="0" w:tplc="4078C6F0">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26E524C">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1847B2C">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B0DA3CEC">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920C7A2">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E0483AE">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04A3B68">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1B0DAE8">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5A42642">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nsid w:val="57EF3A06"/>
    <w:multiLevelType w:val="hybridMultilevel"/>
    <w:tmpl w:val="8AAC6F34"/>
    <w:styleLink w:val="EstiloImportado16"/>
    <w:lvl w:ilvl="0" w:tplc="7714B5A0">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98CBB16">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3AEDF7C">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03E3FA8">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ED4D170">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774BB98">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513CCD26">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8A4BEDC">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C48B878">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4">
    <w:nsid w:val="58422109"/>
    <w:multiLevelType w:val="hybridMultilevel"/>
    <w:tmpl w:val="B5286CBA"/>
    <w:numStyleLink w:val="EstiloImportado10"/>
  </w:abstractNum>
  <w:abstractNum w:abstractNumId="25">
    <w:nsid w:val="59137ACE"/>
    <w:multiLevelType w:val="hybridMultilevel"/>
    <w:tmpl w:val="4B322F56"/>
    <w:numStyleLink w:val="EstiloImportado1"/>
  </w:abstractNum>
  <w:abstractNum w:abstractNumId="26">
    <w:nsid w:val="5CA90A48"/>
    <w:multiLevelType w:val="hybridMultilevel"/>
    <w:tmpl w:val="22C08EC0"/>
    <w:styleLink w:val="EstiloImportado3"/>
    <w:lvl w:ilvl="0" w:tplc="D08659AC">
      <w:start w:val="1"/>
      <w:numFmt w:val="low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90CA278C">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A7E21782">
      <w:start w:val="1"/>
      <w:numFmt w:val="lowerRoman"/>
      <w:lvlText w:val="%3."/>
      <w:lvlJc w:val="left"/>
      <w:pPr>
        <w:ind w:left="216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51AA7CFC">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2B641D90">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82BAB72A">
      <w:start w:val="1"/>
      <w:numFmt w:val="lowerRoman"/>
      <w:lvlText w:val="%6."/>
      <w:lvlJc w:val="left"/>
      <w:pPr>
        <w:ind w:left="432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684CC56A">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1E1C984A">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DDA2326E">
      <w:start w:val="1"/>
      <w:numFmt w:val="lowerRoman"/>
      <w:lvlText w:val="%9."/>
      <w:lvlJc w:val="left"/>
      <w:pPr>
        <w:ind w:left="648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7">
    <w:nsid w:val="60001A6C"/>
    <w:multiLevelType w:val="hybridMultilevel"/>
    <w:tmpl w:val="D226888A"/>
    <w:styleLink w:val="EstiloImportado12"/>
    <w:lvl w:ilvl="0" w:tplc="9AFE8750">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DA6477E">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07CAEA2">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EE12B5BC">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3AA39DC">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1681CF4">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1E421A0C">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00048F6">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9821362">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nsid w:val="63BC7061"/>
    <w:multiLevelType w:val="hybridMultilevel"/>
    <w:tmpl w:val="05D8AFBA"/>
    <w:styleLink w:val="EstiloImportado7"/>
    <w:lvl w:ilvl="0" w:tplc="26563EAC">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0D4B692">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8305DD2">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9DC07CCA">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FF8475A">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CBE6572">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654C05E">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17A6388">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AC062B0">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9">
    <w:nsid w:val="65E25859"/>
    <w:multiLevelType w:val="hybridMultilevel"/>
    <w:tmpl w:val="4B322F56"/>
    <w:styleLink w:val="EstiloImportado1"/>
    <w:lvl w:ilvl="0" w:tplc="86001758">
      <w:start w:val="1"/>
      <w:numFmt w:val="bullet"/>
      <w:lvlText w:val="•"/>
      <w:lvlJc w:val="left"/>
      <w:pPr>
        <w:tabs>
          <w:tab w:val="left" w:pos="720"/>
        </w:tabs>
        <w:ind w:left="1068"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6C7444">
      <w:start w:val="1"/>
      <w:numFmt w:val="bullet"/>
      <w:lvlText w:val="•"/>
      <w:lvlJc w:val="left"/>
      <w:pPr>
        <w:tabs>
          <w:tab w:val="left" w:pos="720"/>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BFEB284">
      <w:start w:val="1"/>
      <w:numFmt w:val="bullet"/>
      <w:lvlText w:val="•"/>
      <w:lvlJc w:val="left"/>
      <w:pPr>
        <w:tabs>
          <w:tab w:val="left" w:pos="720"/>
        </w:tabs>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2ACD998">
      <w:start w:val="1"/>
      <w:numFmt w:val="bullet"/>
      <w:lvlText w:val="•"/>
      <w:lvlJc w:val="left"/>
      <w:pPr>
        <w:tabs>
          <w:tab w:val="left" w:pos="720"/>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F788D0A">
      <w:start w:val="1"/>
      <w:numFmt w:val="bullet"/>
      <w:lvlText w:val="•"/>
      <w:lvlJc w:val="left"/>
      <w:pPr>
        <w:tabs>
          <w:tab w:val="left" w:pos="720"/>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120140C">
      <w:start w:val="1"/>
      <w:numFmt w:val="bullet"/>
      <w:lvlText w:val="•"/>
      <w:lvlJc w:val="left"/>
      <w:pPr>
        <w:tabs>
          <w:tab w:val="left" w:pos="720"/>
        </w:tabs>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4D3EC3F6">
      <w:start w:val="1"/>
      <w:numFmt w:val="bullet"/>
      <w:lvlText w:val="•"/>
      <w:lvlJc w:val="left"/>
      <w:pPr>
        <w:tabs>
          <w:tab w:val="left" w:pos="720"/>
        </w:tabs>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2D2BDDC">
      <w:start w:val="1"/>
      <w:numFmt w:val="bullet"/>
      <w:lvlText w:val="•"/>
      <w:lvlJc w:val="left"/>
      <w:pPr>
        <w:tabs>
          <w:tab w:val="left" w:pos="720"/>
        </w:tabs>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1BC6AAE">
      <w:start w:val="1"/>
      <w:numFmt w:val="bullet"/>
      <w:lvlText w:val="•"/>
      <w:lvlJc w:val="left"/>
      <w:pPr>
        <w:tabs>
          <w:tab w:val="left" w:pos="720"/>
        </w:tabs>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nsid w:val="6D122430"/>
    <w:multiLevelType w:val="hybridMultilevel"/>
    <w:tmpl w:val="39644090"/>
    <w:numStyleLink w:val="EstiloImportado6"/>
  </w:abstractNum>
  <w:abstractNum w:abstractNumId="31">
    <w:nsid w:val="6DF35B89"/>
    <w:multiLevelType w:val="hybridMultilevel"/>
    <w:tmpl w:val="F9BE86FE"/>
    <w:numStyleLink w:val="EstiloImportado15"/>
  </w:abstractNum>
  <w:abstractNum w:abstractNumId="32">
    <w:nsid w:val="6DFB0A6F"/>
    <w:multiLevelType w:val="hybridMultilevel"/>
    <w:tmpl w:val="8E70E12A"/>
    <w:numStyleLink w:val="EstiloImportado13"/>
  </w:abstractNum>
  <w:abstractNum w:abstractNumId="33">
    <w:nsid w:val="6FD05D18"/>
    <w:multiLevelType w:val="hybridMultilevel"/>
    <w:tmpl w:val="00783AF0"/>
    <w:numStyleLink w:val="EstiloImportado14"/>
  </w:abstractNum>
  <w:abstractNum w:abstractNumId="34">
    <w:nsid w:val="747D3287"/>
    <w:multiLevelType w:val="hybridMultilevel"/>
    <w:tmpl w:val="D0FE53DE"/>
    <w:numStyleLink w:val="EstiloImportado19"/>
  </w:abstractNum>
  <w:abstractNum w:abstractNumId="35">
    <w:nsid w:val="74D443B5"/>
    <w:multiLevelType w:val="hybridMultilevel"/>
    <w:tmpl w:val="22C08EC0"/>
    <w:numStyleLink w:val="EstiloImportado3"/>
  </w:abstractNum>
  <w:abstractNum w:abstractNumId="36">
    <w:nsid w:val="79AE53F3"/>
    <w:multiLevelType w:val="hybridMultilevel"/>
    <w:tmpl w:val="786A16F4"/>
    <w:numStyleLink w:val="EstiloImportado4"/>
  </w:abstractNum>
  <w:abstractNum w:abstractNumId="37">
    <w:nsid w:val="79CA13C9"/>
    <w:multiLevelType w:val="hybridMultilevel"/>
    <w:tmpl w:val="7D2C7632"/>
    <w:styleLink w:val="EstiloImportado2"/>
    <w:lvl w:ilvl="0" w:tplc="BE2EA024">
      <w:start w:val="1"/>
      <w:numFmt w:val="low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EF4016DC">
      <w:start w:val="1"/>
      <w:numFmt w:val="lowerLetter"/>
      <w:lvlText w:val="%2."/>
      <w:lvlJc w:val="left"/>
      <w:pPr>
        <w:tabs>
          <w:tab w:val="left" w:pos="720"/>
        </w:tabs>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60D088D8">
      <w:start w:val="1"/>
      <w:numFmt w:val="lowerRoman"/>
      <w:lvlText w:val="%3."/>
      <w:lvlJc w:val="left"/>
      <w:pPr>
        <w:tabs>
          <w:tab w:val="left" w:pos="720"/>
        </w:tabs>
        <w:ind w:left="216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6CAA45D6">
      <w:start w:val="1"/>
      <w:numFmt w:val="decimal"/>
      <w:lvlText w:val="%4."/>
      <w:lvlJc w:val="left"/>
      <w:pPr>
        <w:tabs>
          <w:tab w:val="left" w:pos="720"/>
        </w:tabs>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92FC6E6C">
      <w:start w:val="1"/>
      <w:numFmt w:val="lowerLetter"/>
      <w:lvlText w:val="%5."/>
      <w:lvlJc w:val="left"/>
      <w:pPr>
        <w:tabs>
          <w:tab w:val="left" w:pos="720"/>
        </w:tabs>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9CD4FA76">
      <w:start w:val="1"/>
      <w:numFmt w:val="lowerRoman"/>
      <w:lvlText w:val="%6."/>
      <w:lvlJc w:val="left"/>
      <w:pPr>
        <w:tabs>
          <w:tab w:val="left" w:pos="720"/>
        </w:tabs>
        <w:ind w:left="432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4E0818E2">
      <w:start w:val="1"/>
      <w:numFmt w:val="decimal"/>
      <w:lvlText w:val="%7."/>
      <w:lvlJc w:val="left"/>
      <w:pPr>
        <w:tabs>
          <w:tab w:val="left" w:pos="720"/>
        </w:tabs>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056C812C">
      <w:start w:val="1"/>
      <w:numFmt w:val="lowerLetter"/>
      <w:lvlText w:val="%8."/>
      <w:lvlJc w:val="left"/>
      <w:pPr>
        <w:tabs>
          <w:tab w:val="left" w:pos="720"/>
        </w:tabs>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ED6A830C">
      <w:start w:val="1"/>
      <w:numFmt w:val="lowerRoman"/>
      <w:lvlText w:val="%9."/>
      <w:lvlJc w:val="left"/>
      <w:pPr>
        <w:tabs>
          <w:tab w:val="left" w:pos="720"/>
        </w:tabs>
        <w:ind w:left="648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38">
    <w:nsid w:val="7A666998"/>
    <w:multiLevelType w:val="hybridMultilevel"/>
    <w:tmpl w:val="7D2C7632"/>
    <w:numStyleLink w:val="EstiloImportado2"/>
  </w:abstractNum>
  <w:abstractNum w:abstractNumId="39">
    <w:nsid w:val="7E014593"/>
    <w:multiLevelType w:val="hybridMultilevel"/>
    <w:tmpl w:val="D444F224"/>
    <w:styleLink w:val="EstiloImportado11"/>
    <w:lvl w:ilvl="0" w:tplc="FED60760">
      <w:start w:val="1"/>
      <w:numFmt w:val="bullet"/>
      <w:lvlText w:val="•"/>
      <w:lvlJc w:val="left"/>
      <w:pPr>
        <w:ind w:left="50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B5405C0">
      <w:start w:val="1"/>
      <w:numFmt w:val="bullet"/>
      <w:lvlText w:val="•"/>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56606AA">
      <w:start w:val="1"/>
      <w:numFmt w:val="bullet"/>
      <w:lvlText w:val="•"/>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B169D0C">
      <w:start w:val="1"/>
      <w:numFmt w:val="bullet"/>
      <w:lvlText w:val="•"/>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A78ED82">
      <w:start w:val="1"/>
      <w:numFmt w:val="bullet"/>
      <w:lvlText w:val="•"/>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2645EC8">
      <w:start w:val="1"/>
      <w:numFmt w:val="bullet"/>
      <w:lvlText w:val="•"/>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BC89024">
      <w:start w:val="1"/>
      <w:numFmt w:val="bullet"/>
      <w:lvlText w:val="•"/>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21225D8">
      <w:start w:val="1"/>
      <w:numFmt w:val="bullet"/>
      <w:lvlText w:val="•"/>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562D310">
      <w:start w:val="1"/>
      <w:numFmt w:val="bullet"/>
      <w:lvlText w:val="•"/>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9"/>
  </w:num>
  <w:num w:numId="2">
    <w:abstractNumId w:val="25"/>
  </w:num>
  <w:num w:numId="3">
    <w:abstractNumId w:val="37"/>
  </w:num>
  <w:num w:numId="4">
    <w:abstractNumId w:val="38"/>
  </w:num>
  <w:num w:numId="5">
    <w:abstractNumId w:val="38"/>
    <w:lvlOverride w:ilvl="0">
      <w:lvl w:ilvl="0" w:tplc="559825F2">
        <w:start w:val="1"/>
        <w:numFmt w:val="low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38C07F20">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5D305180">
        <w:start w:val="1"/>
        <w:numFmt w:val="lowerRoman"/>
        <w:lvlText w:val="%3."/>
        <w:lvlJc w:val="left"/>
        <w:pPr>
          <w:ind w:left="216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FFDEA1E8">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EDF2238A">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CD9EA2E4">
        <w:start w:val="1"/>
        <w:numFmt w:val="lowerRoman"/>
        <w:lvlText w:val="%6."/>
        <w:lvlJc w:val="left"/>
        <w:pPr>
          <w:ind w:left="432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B4906A8C">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D87828E6">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48AA3078">
        <w:start w:val="1"/>
        <w:numFmt w:val="lowerRoman"/>
        <w:lvlText w:val="%9."/>
        <w:lvlJc w:val="left"/>
        <w:pPr>
          <w:ind w:left="648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6">
    <w:abstractNumId w:val="26"/>
  </w:num>
  <w:num w:numId="7">
    <w:abstractNumId w:val="35"/>
  </w:num>
  <w:num w:numId="8">
    <w:abstractNumId w:val="9"/>
  </w:num>
  <w:num w:numId="9">
    <w:abstractNumId w:val="36"/>
  </w:num>
  <w:num w:numId="10">
    <w:abstractNumId w:val="17"/>
  </w:num>
  <w:num w:numId="11">
    <w:abstractNumId w:val="13"/>
  </w:num>
  <w:num w:numId="12">
    <w:abstractNumId w:val="6"/>
  </w:num>
  <w:num w:numId="13">
    <w:abstractNumId w:val="30"/>
  </w:num>
  <w:num w:numId="14">
    <w:abstractNumId w:val="28"/>
  </w:num>
  <w:num w:numId="15">
    <w:abstractNumId w:val="0"/>
  </w:num>
  <w:num w:numId="16">
    <w:abstractNumId w:val="22"/>
  </w:num>
  <w:num w:numId="17">
    <w:abstractNumId w:val="12"/>
  </w:num>
  <w:num w:numId="18">
    <w:abstractNumId w:val="19"/>
  </w:num>
  <w:num w:numId="19">
    <w:abstractNumId w:val="3"/>
  </w:num>
  <w:num w:numId="20">
    <w:abstractNumId w:val="4"/>
  </w:num>
  <w:num w:numId="21">
    <w:abstractNumId w:val="24"/>
  </w:num>
  <w:num w:numId="22">
    <w:abstractNumId w:val="39"/>
  </w:num>
  <w:num w:numId="23">
    <w:abstractNumId w:val="18"/>
  </w:num>
  <w:num w:numId="24">
    <w:abstractNumId w:val="27"/>
  </w:num>
  <w:num w:numId="25">
    <w:abstractNumId w:val="21"/>
  </w:num>
  <w:num w:numId="26">
    <w:abstractNumId w:val="10"/>
  </w:num>
  <w:num w:numId="27">
    <w:abstractNumId w:val="32"/>
  </w:num>
  <w:num w:numId="28">
    <w:abstractNumId w:val="16"/>
  </w:num>
  <w:num w:numId="29">
    <w:abstractNumId w:val="33"/>
  </w:num>
  <w:num w:numId="30">
    <w:abstractNumId w:val="20"/>
  </w:num>
  <w:num w:numId="31">
    <w:abstractNumId w:val="31"/>
  </w:num>
  <w:num w:numId="32">
    <w:abstractNumId w:val="23"/>
  </w:num>
  <w:num w:numId="33">
    <w:abstractNumId w:val="1"/>
  </w:num>
  <w:num w:numId="34">
    <w:abstractNumId w:val="2"/>
  </w:num>
  <w:num w:numId="35">
    <w:abstractNumId w:val="11"/>
  </w:num>
  <w:num w:numId="36">
    <w:abstractNumId w:val="5"/>
  </w:num>
  <w:num w:numId="37">
    <w:abstractNumId w:val="15"/>
  </w:num>
  <w:num w:numId="38">
    <w:abstractNumId w:val="14"/>
  </w:num>
  <w:num w:numId="39">
    <w:abstractNumId w:val="34"/>
  </w:num>
  <w:num w:numId="40">
    <w:abstractNumId w:val="7"/>
  </w:num>
  <w:num w:numId="4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characterSpacingControl w:val="doNotCompress"/>
  <w:footnotePr>
    <w:footnote w:id="0"/>
    <w:footnote w:id="1"/>
  </w:footnotePr>
  <w:endnotePr>
    <w:endnote w:id="0"/>
    <w:endnote w:id="1"/>
  </w:endnotePr>
  <w:compat>
    <w:useFELayout/>
  </w:compat>
  <w:rsids>
    <w:rsidRoot w:val="00DB5DAD"/>
    <w:rsid w:val="00040D9A"/>
    <w:rsid w:val="003A728C"/>
    <w:rsid w:val="003C637C"/>
    <w:rsid w:val="005A77D1"/>
    <w:rsid w:val="005E5D34"/>
    <w:rsid w:val="006B67F3"/>
    <w:rsid w:val="006D52E3"/>
    <w:rsid w:val="007C1CFE"/>
    <w:rsid w:val="007C731D"/>
    <w:rsid w:val="008D4A0F"/>
    <w:rsid w:val="00974E27"/>
    <w:rsid w:val="00976223"/>
    <w:rsid w:val="00CE2482"/>
    <w:rsid w:val="00DB5DAD"/>
    <w:rsid w:val="00E944E6"/>
    <w:rsid w:val="00EC241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pt-BR" w:eastAsia="pt-BR"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D52E3"/>
    <w:rPr>
      <w:sz w:val="24"/>
      <w:szCs w:val="24"/>
      <w:lang w:val="en-US"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rsid w:val="006D52E3"/>
    <w:rPr>
      <w:u w:val="single"/>
    </w:rPr>
  </w:style>
  <w:style w:type="table" w:customStyle="1" w:styleId="TableNormal">
    <w:name w:val="Table Normal"/>
    <w:rsid w:val="006D52E3"/>
    <w:tblPr>
      <w:tblInd w:w="0" w:type="dxa"/>
      <w:tblCellMar>
        <w:top w:w="0" w:type="dxa"/>
        <w:left w:w="0" w:type="dxa"/>
        <w:bottom w:w="0" w:type="dxa"/>
        <w:right w:w="0" w:type="dxa"/>
      </w:tblCellMar>
    </w:tblPr>
  </w:style>
  <w:style w:type="paragraph" w:customStyle="1" w:styleId="CabealhoeRodap">
    <w:name w:val="Cabeçalho e Rodapé"/>
    <w:rsid w:val="006D52E3"/>
    <w:pPr>
      <w:tabs>
        <w:tab w:val="right" w:pos="9020"/>
      </w:tabs>
    </w:pPr>
    <w:rPr>
      <w:rFonts w:ascii="Helvetica Neue" w:hAnsi="Helvetica Neue" w:cs="Arial Unicode MS"/>
      <w:color w:val="000000"/>
      <w:sz w:val="24"/>
      <w:szCs w:val="24"/>
    </w:rPr>
  </w:style>
  <w:style w:type="paragraph" w:customStyle="1" w:styleId="Corpo">
    <w:name w:val="Corpo"/>
    <w:rsid w:val="006D52E3"/>
    <w:pPr>
      <w:spacing w:after="160" w:line="259" w:lineRule="auto"/>
    </w:pPr>
    <w:rPr>
      <w:rFonts w:ascii="Calibri" w:eastAsia="Calibri" w:hAnsi="Calibri" w:cs="Calibri"/>
      <w:color w:val="000000"/>
      <w:sz w:val="22"/>
      <w:szCs w:val="22"/>
      <w:u w:color="000000"/>
    </w:rPr>
  </w:style>
  <w:style w:type="numbering" w:customStyle="1" w:styleId="EstiloImportado1">
    <w:name w:val="Estilo Importado 1"/>
    <w:rsid w:val="006D52E3"/>
    <w:pPr>
      <w:numPr>
        <w:numId w:val="1"/>
      </w:numPr>
    </w:pPr>
  </w:style>
  <w:style w:type="paragraph" w:styleId="PargrafodaLista">
    <w:name w:val="List Paragraph"/>
    <w:rsid w:val="006D52E3"/>
    <w:pPr>
      <w:spacing w:after="160" w:line="259" w:lineRule="auto"/>
      <w:ind w:left="720"/>
    </w:pPr>
    <w:rPr>
      <w:rFonts w:ascii="Calibri" w:eastAsia="Calibri" w:hAnsi="Calibri" w:cs="Calibri"/>
      <w:color w:val="000000"/>
      <w:sz w:val="22"/>
      <w:szCs w:val="22"/>
      <w:u w:color="000000"/>
      <w:lang w:val="pt-PT"/>
    </w:rPr>
  </w:style>
  <w:style w:type="numbering" w:customStyle="1" w:styleId="EstiloImportado2">
    <w:name w:val="Estilo Importado 2"/>
    <w:rsid w:val="006D52E3"/>
    <w:pPr>
      <w:numPr>
        <w:numId w:val="3"/>
      </w:numPr>
    </w:pPr>
  </w:style>
  <w:style w:type="numbering" w:customStyle="1" w:styleId="EstiloImportado3">
    <w:name w:val="Estilo Importado 3"/>
    <w:rsid w:val="006D52E3"/>
    <w:pPr>
      <w:numPr>
        <w:numId w:val="6"/>
      </w:numPr>
    </w:pPr>
  </w:style>
  <w:style w:type="numbering" w:customStyle="1" w:styleId="EstiloImportado4">
    <w:name w:val="Estilo Importado 4"/>
    <w:rsid w:val="006D52E3"/>
    <w:pPr>
      <w:numPr>
        <w:numId w:val="8"/>
      </w:numPr>
    </w:pPr>
  </w:style>
  <w:style w:type="numbering" w:customStyle="1" w:styleId="EstiloImportado5">
    <w:name w:val="Estilo Importado 5"/>
    <w:rsid w:val="006D52E3"/>
    <w:pPr>
      <w:numPr>
        <w:numId w:val="10"/>
      </w:numPr>
    </w:pPr>
  </w:style>
  <w:style w:type="numbering" w:customStyle="1" w:styleId="EstiloImportado6">
    <w:name w:val="Estilo Importado 6"/>
    <w:rsid w:val="006D52E3"/>
    <w:pPr>
      <w:numPr>
        <w:numId w:val="12"/>
      </w:numPr>
    </w:pPr>
  </w:style>
  <w:style w:type="numbering" w:customStyle="1" w:styleId="EstiloImportado7">
    <w:name w:val="Estilo Importado 7"/>
    <w:rsid w:val="006D52E3"/>
    <w:pPr>
      <w:numPr>
        <w:numId w:val="14"/>
      </w:numPr>
    </w:pPr>
  </w:style>
  <w:style w:type="numbering" w:customStyle="1" w:styleId="EstiloImportado8">
    <w:name w:val="Estilo Importado 8"/>
    <w:rsid w:val="006D52E3"/>
    <w:pPr>
      <w:numPr>
        <w:numId w:val="16"/>
      </w:numPr>
    </w:pPr>
  </w:style>
  <w:style w:type="numbering" w:customStyle="1" w:styleId="EstiloImportado9">
    <w:name w:val="Estilo Importado 9"/>
    <w:rsid w:val="006D52E3"/>
    <w:pPr>
      <w:numPr>
        <w:numId w:val="18"/>
      </w:numPr>
    </w:pPr>
  </w:style>
  <w:style w:type="numbering" w:customStyle="1" w:styleId="EstiloImportado10">
    <w:name w:val="Estilo Importado 10"/>
    <w:rsid w:val="006D52E3"/>
    <w:pPr>
      <w:numPr>
        <w:numId w:val="20"/>
      </w:numPr>
    </w:pPr>
  </w:style>
  <w:style w:type="character" w:customStyle="1" w:styleId="Nenhum">
    <w:name w:val="Nenhum"/>
    <w:rsid w:val="006D52E3"/>
  </w:style>
  <w:style w:type="character" w:customStyle="1" w:styleId="Hyperlink0">
    <w:name w:val="Hyperlink.0"/>
    <w:basedOn w:val="Nenhum"/>
    <w:rsid w:val="006D52E3"/>
    <w:rPr>
      <w:rFonts w:ascii="Times New Roman" w:eastAsia="Times New Roman" w:hAnsi="Times New Roman" w:cs="Times New Roman"/>
      <w:b/>
      <w:bCs/>
      <w:color w:val="0000FF"/>
      <w:sz w:val="24"/>
      <w:szCs w:val="24"/>
      <w:u w:val="single" w:color="0000FF"/>
    </w:rPr>
  </w:style>
  <w:style w:type="numbering" w:customStyle="1" w:styleId="EstiloImportado11">
    <w:name w:val="Estilo Importado 11"/>
    <w:rsid w:val="006D52E3"/>
    <w:pPr>
      <w:numPr>
        <w:numId w:val="22"/>
      </w:numPr>
    </w:pPr>
  </w:style>
  <w:style w:type="numbering" w:customStyle="1" w:styleId="EstiloImportado12">
    <w:name w:val="Estilo Importado 12"/>
    <w:rsid w:val="006D52E3"/>
    <w:pPr>
      <w:numPr>
        <w:numId w:val="24"/>
      </w:numPr>
    </w:pPr>
  </w:style>
  <w:style w:type="numbering" w:customStyle="1" w:styleId="EstiloImportado13">
    <w:name w:val="Estilo Importado 13"/>
    <w:rsid w:val="006D52E3"/>
    <w:pPr>
      <w:numPr>
        <w:numId w:val="26"/>
      </w:numPr>
    </w:pPr>
  </w:style>
  <w:style w:type="numbering" w:customStyle="1" w:styleId="EstiloImportado14">
    <w:name w:val="Estilo Importado 14"/>
    <w:rsid w:val="006D52E3"/>
    <w:pPr>
      <w:numPr>
        <w:numId w:val="28"/>
      </w:numPr>
    </w:pPr>
  </w:style>
  <w:style w:type="numbering" w:customStyle="1" w:styleId="EstiloImportado15">
    <w:name w:val="Estilo Importado 15"/>
    <w:rsid w:val="006D52E3"/>
    <w:pPr>
      <w:numPr>
        <w:numId w:val="30"/>
      </w:numPr>
    </w:pPr>
  </w:style>
  <w:style w:type="numbering" w:customStyle="1" w:styleId="EstiloImportado16">
    <w:name w:val="Estilo Importado 16"/>
    <w:rsid w:val="006D52E3"/>
    <w:pPr>
      <w:numPr>
        <w:numId w:val="32"/>
      </w:numPr>
    </w:pPr>
  </w:style>
  <w:style w:type="numbering" w:customStyle="1" w:styleId="EstiloImportado17">
    <w:name w:val="Estilo Importado 17"/>
    <w:rsid w:val="006D52E3"/>
    <w:pPr>
      <w:numPr>
        <w:numId w:val="34"/>
      </w:numPr>
    </w:pPr>
  </w:style>
  <w:style w:type="character" w:customStyle="1" w:styleId="Hyperlink1">
    <w:name w:val="Hyperlink.1"/>
    <w:basedOn w:val="Nenhum"/>
    <w:rsid w:val="006D52E3"/>
    <w:rPr>
      <w:rFonts w:ascii="Times New Roman" w:eastAsia="Times New Roman" w:hAnsi="Times New Roman" w:cs="Times New Roman"/>
      <w:sz w:val="24"/>
      <w:szCs w:val="24"/>
      <w:u w:val="single"/>
    </w:rPr>
  </w:style>
  <w:style w:type="numbering" w:customStyle="1" w:styleId="EstiloImportado18">
    <w:name w:val="Estilo Importado 18"/>
    <w:rsid w:val="006D52E3"/>
    <w:pPr>
      <w:numPr>
        <w:numId w:val="36"/>
      </w:numPr>
    </w:pPr>
  </w:style>
  <w:style w:type="numbering" w:customStyle="1" w:styleId="EstiloImportado19">
    <w:name w:val="Estilo Importado 19"/>
    <w:rsid w:val="006D52E3"/>
    <w:pPr>
      <w:numPr>
        <w:numId w:val="38"/>
      </w:numPr>
    </w:pPr>
  </w:style>
  <w:style w:type="character" w:customStyle="1" w:styleId="Hyperlink2">
    <w:name w:val="Hyperlink.2"/>
    <w:basedOn w:val="Nenhum"/>
    <w:rsid w:val="006D52E3"/>
    <w:rPr>
      <w:rFonts w:ascii="Times New Roman" w:eastAsia="Times New Roman" w:hAnsi="Times New Roman" w:cs="Times New Roman"/>
      <w:color w:val="0000FF"/>
      <w:sz w:val="24"/>
      <w:szCs w:val="24"/>
      <w:u w:val="single" w:color="0000FF"/>
    </w:rPr>
  </w:style>
  <w:style w:type="numbering" w:customStyle="1" w:styleId="EstiloImportado20">
    <w:name w:val="Estilo Importado 20"/>
    <w:rsid w:val="006D52E3"/>
    <w:pPr>
      <w:numPr>
        <w:numId w:val="40"/>
      </w:numPr>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igtap.datasus.gov.b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cnes.datasus.gov.br/" TargetMode="External"/><Relationship Id="rId4" Type="http://schemas.openxmlformats.org/officeDocument/2006/relationships/webSettings" Target="webSettings.xml"/><Relationship Id="rId9" Type="http://schemas.openxmlformats.org/officeDocument/2006/relationships/hyperlink" Target="http://telessaude.sc.gov.br/"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Tema do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o Office">
      <a:majorFont>
        <a:latin typeface="Helvetica Neue"/>
        <a:ea typeface="Helvetica Neue"/>
        <a:cs typeface="Helvetica Neue"/>
      </a:majorFont>
      <a:minorFont>
        <a:latin typeface="Helvetica Neue"/>
        <a:ea typeface="Helvetica Neue"/>
        <a:cs typeface="Helvetica Neue"/>
      </a:minorFont>
    </a:fontScheme>
    <a:fmtScheme name="Tema do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23</Pages>
  <Words>8224</Words>
  <Characters>44414</Characters>
  <Application>Microsoft Office Word</Application>
  <DocSecurity>0</DocSecurity>
  <Lines>370</Lines>
  <Paragraphs>105</Paragraphs>
  <ScaleCrop>false</ScaleCrop>
  <HeadingPairs>
    <vt:vector size="2" baseType="variant">
      <vt:variant>
        <vt:lpstr>Título</vt:lpstr>
      </vt:variant>
      <vt:variant>
        <vt:i4>1</vt:i4>
      </vt:variant>
    </vt:vector>
  </HeadingPairs>
  <TitlesOfParts>
    <vt:vector size="1" baseType="lpstr">
      <vt:lpstr/>
    </vt:vector>
  </TitlesOfParts>
  <Company>USUARIO</Company>
  <LinksUpToDate>false</LinksUpToDate>
  <CharactersWithSpaces>52533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Roseli Probst</dc:creator>
  <cp:lastModifiedBy>Tuto</cp:lastModifiedBy>
  <cp:revision>7</cp:revision>
  <dcterms:created xsi:type="dcterms:W3CDTF">2020-09-16T19:15:00Z</dcterms:created>
  <dcterms:modified xsi:type="dcterms:W3CDTF">2020-09-26T00:11:00Z</dcterms:modified>
</cp:coreProperties>
</file>