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F36" w:rsidRDefault="00247F36" w:rsidP="00247F36">
      <w:pPr>
        <w:pStyle w:val="NormalWeb"/>
        <w:jc w:val="both"/>
      </w:pPr>
      <w:r>
        <w:rPr>
          <w:rStyle w:val="Forte"/>
        </w:rPr>
        <w:t xml:space="preserve">PORTARIA GM N. 1.271, DE </w:t>
      </w:r>
      <w:proofErr w:type="gramStart"/>
      <w:r>
        <w:rPr>
          <w:rStyle w:val="Forte"/>
        </w:rPr>
        <w:t>6</w:t>
      </w:r>
      <w:proofErr w:type="gramEnd"/>
      <w:r>
        <w:rPr>
          <w:rStyle w:val="Forte"/>
        </w:rPr>
        <w:t xml:space="preserve"> DE JUNHO DE 2014</w:t>
      </w:r>
    </w:p>
    <w:p w:rsidR="00247F36" w:rsidRDefault="00247F36" w:rsidP="00247F36">
      <w:pPr>
        <w:pStyle w:val="NormalWeb"/>
        <w:jc w:val="both"/>
      </w:pPr>
      <w:r>
        <w:t> Define a Lista Nacional de Notificação Compulsória de doenças, agravos e eventos de saúde pública nos serviços de saúde públicos e privados em todo o território nacional, nos termos do anexo, e dá outras providências.</w:t>
      </w:r>
    </w:p>
    <w:p w:rsidR="00247F36" w:rsidRDefault="00247F36" w:rsidP="00247F36">
      <w:pPr>
        <w:pStyle w:val="NormalWeb"/>
        <w:jc w:val="both"/>
      </w:pPr>
      <w:r>
        <w:t xml:space="preserve">O MINISTRO DE ESTADO DA SAÚDE, no uso das atribuições que lhe conferem os incisos I e II do parágrafo único do art. 87 da Constituição, </w:t>
      </w:r>
      <w:proofErr w:type="gramStart"/>
      <w:r>
        <w:t>e</w:t>
      </w:r>
      <w:proofErr w:type="gramEnd"/>
    </w:p>
    <w:p w:rsidR="00247F36" w:rsidRDefault="00247F36" w:rsidP="00247F36">
      <w:pPr>
        <w:pStyle w:val="NormalWeb"/>
        <w:jc w:val="both"/>
      </w:pPr>
      <w:r>
        <w:t>Considerando a Lei nº 6.259, de 30 de outubro de 1975, que dispõe sobre a organização das ações de Vigilância Epidemiológica, sobre o Programa Nacional de Imunizações, estabelece normas relativas à notificação compulsória de doenças, e dá outras providências;</w:t>
      </w:r>
    </w:p>
    <w:p w:rsidR="00247F36" w:rsidRDefault="00247F36" w:rsidP="00247F36">
      <w:pPr>
        <w:pStyle w:val="NormalWeb"/>
        <w:jc w:val="both"/>
      </w:pPr>
      <w:r>
        <w:t>Considerando o art. 10, incisos VI a IX, da Lei nº 6.437, de 20 de agosto de 1977, que configura infrações à legislação sanitária federal, estabelece as sanções respectivas, e dá outras providências;</w:t>
      </w:r>
    </w:p>
    <w:p w:rsidR="00247F36" w:rsidRDefault="00247F36" w:rsidP="00247F36">
      <w:pPr>
        <w:pStyle w:val="NormalWeb"/>
        <w:jc w:val="both"/>
      </w:pPr>
      <w:r>
        <w:t>Considerando a Lei nº 8.069, de 13 de julho de 1990, que dispõe sobre o Estatuto da Criança e do Adolescente;</w:t>
      </w:r>
    </w:p>
    <w:p w:rsidR="00247F36" w:rsidRDefault="00247F36" w:rsidP="00247F36">
      <w:pPr>
        <w:pStyle w:val="NormalWeb"/>
        <w:jc w:val="both"/>
      </w:pPr>
      <w:r>
        <w:t>Considerando a Lei nº 8.080, de 19 de setembro de 1990, que dispõe sobre as condições para a promoção, proteção e recuperação da saúde, a organização e o funcionamento dos serviços correspondentes e dá outras providências;</w:t>
      </w:r>
    </w:p>
    <w:p w:rsidR="00247F36" w:rsidRDefault="00247F36" w:rsidP="00247F36">
      <w:pPr>
        <w:pStyle w:val="NormalWeb"/>
        <w:jc w:val="both"/>
      </w:pPr>
      <w:r>
        <w:t>Considerando a Lei nº 10.741, de 1º de outubro de 2003, que dispõe sobre o Estatuto do Idoso, alterada pela Lei nº 12.461, de 26 de julho de 2011, que determina a notificação compulsória dos atos de violência praticados contra o idoso atendido em estabelecimentos de saúde públicos ou privados;</w:t>
      </w:r>
    </w:p>
    <w:p w:rsidR="00247F36" w:rsidRDefault="00247F36" w:rsidP="00247F36">
      <w:pPr>
        <w:pStyle w:val="NormalWeb"/>
        <w:jc w:val="both"/>
      </w:pPr>
      <w:r>
        <w:t>Considerando a Lei nº 10.778, de 24 de novembro de 2003, que estabelece a notificação compulsória, no território nacional, do caso de violência contra a mulher que for atendida em serviços de saúde, públicos ou privados;</w:t>
      </w:r>
    </w:p>
    <w:p w:rsidR="00247F36" w:rsidRDefault="00247F36" w:rsidP="00247F36">
      <w:pPr>
        <w:pStyle w:val="NormalWeb"/>
        <w:jc w:val="both"/>
      </w:pPr>
      <w:r>
        <w:t xml:space="preserve">Considerando a Lei nº 12.527, de 18 de novembro de 2011, que regula o acesso às informações previsto no inciso XXXIII do art. 5º, no inciso II do § 3º do art. 37 e no § 2º do art. 216 da Constituição Federal; altera a Lei nº 8.112, de 11 de dezembro de 1990; revoga a Lei nº 11.111, de </w:t>
      </w:r>
      <w:proofErr w:type="gramStart"/>
      <w:r>
        <w:t>5</w:t>
      </w:r>
      <w:proofErr w:type="gramEnd"/>
      <w:r>
        <w:t xml:space="preserve"> de maio de 2005, e dispositivos da Lei nº 8.159, de 8 de janeiro de 1991; e dá outras providências;</w:t>
      </w:r>
    </w:p>
    <w:p w:rsidR="00247F36" w:rsidRDefault="00247F36" w:rsidP="00247F36">
      <w:pPr>
        <w:pStyle w:val="NormalWeb"/>
        <w:jc w:val="both"/>
      </w:pPr>
      <w:r>
        <w:t>Considerando o Decreto Legislativo nº 395, publicado no Diário do Senado Federal em 13 de março de 2009, que aprova o texto revisado do Regulamento Sanitário Internacional, acordado na 58ª Assembleia Geral da Organização Mundial de Saúde, em 23 de maio de 2005;</w:t>
      </w:r>
    </w:p>
    <w:p w:rsidR="00247F36" w:rsidRDefault="00247F36" w:rsidP="00247F36">
      <w:pPr>
        <w:pStyle w:val="NormalWeb"/>
        <w:jc w:val="both"/>
      </w:pPr>
      <w:r>
        <w:t xml:space="preserve">Considerando o Decreto nº 7.616, de 17 de novembro de 2011, que dispõe sobre a declaração de Emergência em Saúde Pública de Importância Nacional (ESPIN) e institui a Força Nacional do Sistema Único de Saúde (FN-SUS); </w:t>
      </w:r>
      <w:proofErr w:type="gramStart"/>
      <w:r>
        <w:t>e</w:t>
      </w:r>
      <w:proofErr w:type="gramEnd"/>
    </w:p>
    <w:p w:rsidR="00247F36" w:rsidRDefault="00247F36" w:rsidP="00247F36">
      <w:pPr>
        <w:pStyle w:val="NormalWeb"/>
        <w:jc w:val="both"/>
      </w:pPr>
      <w:r>
        <w:t>Considerando a necessidade de padronizar os procedimentos normativos relacionados à notificação compulsória no âmbito do Sistema Único de Saúde (SUS), resolve:</w:t>
      </w:r>
    </w:p>
    <w:p w:rsidR="00247F36" w:rsidRDefault="00247F36" w:rsidP="00247F36">
      <w:pPr>
        <w:pStyle w:val="NormalWeb"/>
        <w:jc w:val="both"/>
      </w:pPr>
      <w:r>
        <w:t>CAPÍTULO I</w:t>
      </w:r>
    </w:p>
    <w:p w:rsidR="00247F36" w:rsidRDefault="00247F36" w:rsidP="00247F36">
      <w:pPr>
        <w:pStyle w:val="NormalWeb"/>
        <w:jc w:val="both"/>
      </w:pPr>
      <w:r>
        <w:t>DAS DISPOSIÇÕES INICIAIS</w:t>
      </w:r>
    </w:p>
    <w:p w:rsidR="00247F36" w:rsidRDefault="00247F36" w:rsidP="00247F36">
      <w:pPr>
        <w:pStyle w:val="NormalWeb"/>
        <w:jc w:val="both"/>
      </w:pPr>
      <w:r>
        <w:t>Art. 1º Esta Portaria define a Lista Nacional de Notificação Compulsória de doenças, agravos e eventos de saúde pública nos serviços de saúde públicos e privados em todo o território nacional, nos termos do anexo.</w:t>
      </w:r>
    </w:p>
    <w:p w:rsidR="00247F36" w:rsidRDefault="00247F36" w:rsidP="00247F36">
      <w:pPr>
        <w:pStyle w:val="NormalWeb"/>
        <w:jc w:val="both"/>
      </w:pPr>
      <w:r>
        <w:lastRenderedPageBreak/>
        <w:t>Art. 2º Para fins de notificação compulsória de importância nacional</w:t>
      </w:r>
      <w:proofErr w:type="gramStart"/>
      <w:r>
        <w:t>, serão</w:t>
      </w:r>
      <w:proofErr w:type="gramEnd"/>
      <w:r>
        <w:t xml:space="preserve"> considerados os seguintes conceitos:</w:t>
      </w:r>
    </w:p>
    <w:p w:rsidR="00247F36" w:rsidRDefault="00247F36" w:rsidP="00247F36">
      <w:pPr>
        <w:pStyle w:val="NormalWeb"/>
        <w:jc w:val="both"/>
      </w:pPr>
      <w:r>
        <w:t>I - agravo: qualquer dano à integridade física ou mental do indivíduo, provocado por circunstâncias nocivas, tais como acidentes, intoxicações por substâncias químicas, abuso de drogas ou lesões decorrentes de violências interpessoais, como agressões e maus tratos, e lesão autoprovocada;</w:t>
      </w:r>
    </w:p>
    <w:p w:rsidR="00247F36" w:rsidRDefault="00247F36" w:rsidP="00247F36">
      <w:pPr>
        <w:pStyle w:val="NormalWeb"/>
        <w:jc w:val="both"/>
      </w:pPr>
      <w:r>
        <w:t>II - autoridades de saúde: o Ministério da Saúde e as Secretarias de Saúde dos Estados, Distrito Federal e Municípios, responsáveis pela vigilância em saúde em cada esfera de gestão do Sistema Único de Saúde (SUS);</w:t>
      </w:r>
    </w:p>
    <w:p w:rsidR="00247F36" w:rsidRDefault="00247F36" w:rsidP="00247F36">
      <w:pPr>
        <w:pStyle w:val="NormalWeb"/>
        <w:jc w:val="both"/>
      </w:pPr>
      <w:r>
        <w:t>III - doença: enfermidade ou estado clínico, independente de origem ou fonte, que represente ou possa representar um dano significativo para os seres humanos;</w:t>
      </w:r>
    </w:p>
    <w:p w:rsidR="00247F36" w:rsidRDefault="00247F36" w:rsidP="00247F36">
      <w:pPr>
        <w:pStyle w:val="NormalWeb"/>
        <w:jc w:val="both"/>
      </w:pPr>
      <w:r>
        <w:t>IV - epizootia: doença ou morte de animal ou de grupo de animais que possa apresentar riscos à saúde pública;</w:t>
      </w:r>
    </w:p>
    <w:p w:rsidR="00247F36" w:rsidRDefault="00247F36" w:rsidP="00247F36">
      <w:pPr>
        <w:pStyle w:val="NormalWeb"/>
        <w:jc w:val="both"/>
      </w:pPr>
      <w:r>
        <w:t xml:space="preserve">V - evento de saúde pública (ESP): situação que pode constituir potencial ameaça à saúde pública, como a ocorrência de surto ou epidemia, doença ou agravo de causa desconhecida, alteração no padrão </w:t>
      </w:r>
      <w:proofErr w:type="spellStart"/>
      <w:r>
        <w:t>clínicoepidemiológico</w:t>
      </w:r>
      <w:proofErr w:type="spellEnd"/>
      <w:r>
        <w:t xml:space="preserve"> das doenças conhecidas, considerando o potencial de disseminação, a magnitude, a gravidade, a severidade, a transcendência e a vulnerabilidade, bem como epizootias ou agravos decorrentes de desastres ou acidentes;</w:t>
      </w:r>
    </w:p>
    <w:p w:rsidR="00247F36" w:rsidRDefault="00247F36" w:rsidP="00247F36">
      <w:pPr>
        <w:pStyle w:val="NormalWeb"/>
        <w:jc w:val="both"/>
      </w:pPr>
      <w:r>
        <w:t>VI - notificação compulsória: comunicação obrigatória à autoridade de saúde, realizada pelos médicos, profissionais de saúde ou responsáveis pelos estabelecimentos de saúde, públicos ou privados, sobre a ocorrência de suspeita ou confirmação de doença, agravo ou evento de saúde pública, descritos no anexo, podendo ser imediata ou semanal;</w:t>
      </w:r>
    </w:p>
    <w:p w:rsidR="00247F36" w:rsidRDefault="00247F36" w:rsidP="00247F36">
      <w:pPr>
        <w:pStyle w:val="NormalWeb"/>
        <w:jc w:val="both"/>
      </w:pPr>
      <w:r>
        <w:t>VII - notificação compulsória imediata (NCI): notificação compulsória realizada em até 24 (vinte e quatro) horas, a partir do conhecimento da ocorrência de doença, agravo ou evento de saúde pública, pelo meio de comunicação mais rápido disponível;</w:t>
      </w:r>
    </w:p>
    <w:p w:rsidR="00247F36" w:rsidRDefault="00247F36" w:rsidP="00247F36">
      <w:pPr>
        <w:pStyle w:val="NormalWeb"/>
        <w:jc w:val="both"/>
      </w:pPr>
      <w:r>
        <w:t xml:space="preserve">VIII - notificação compulsória semanal (NCS): notificação compulsória realizada em até </w:t>
      </w:r>
      <w:proofErr w:type="gramStart"/>
      <w:r>
        <w:t>7</w:t>
      </w:r>
      <w:proofErr w:type="gramEnd"/>
      <w:r>
        <w:t xml:space="preserve"> (sete) dias, a partir do conhecimento da ocorrência de doença ou agravo;</w:t>
      </w:r>
    </w:p>
    <w:p w:rsidR="00247F36" w:rsidRDefault="00247F36" w:rsidP="00247F36">
      <w:pPr>
        <w:pStyle w:val="NormalWeb"/>
        <w:jc w:val="both"/>
      </w:pPr>
      <w:r>
        <w:t xml:space="preserve">IX - notificação compulsória negativa: comunicação semanal realizada pelo responsável pelo estabelecimento de saúde à autoridade de saúde, informando que na semana epidemiológica não foi identificado nenhuma doença, agravo ou evento de saúde pública constante da Lista de Notificação Compulsória; </w:t>
      </w:r>
      <w:proofErr w:type="gramStart"/>
      <w:r>
        <w:t>e</w:t>
      </w:r>
      <w:proofErr w:type="gramEnd"/>
    </w:p>
    <w:p w:rsidR="00247F36" w:rsidRDefault="00247F36" w:rsidP="00247F36">
      <w:pPr>
        <w:pStyle w:val="NormalWeb"/>
        <w:jc w:val="both"/>
      </w:pPr>
      <w:r>
        <w:t>X - vigilância sentinela: modelo de vigilância realizada a partir de estabelecimento de saúde estratégico para a vigilância de morbidade, mortalidade ou agentes etiológicos de interesse para a saúde pública, com participação facultativa, segundo norma técnica específica estabelecida pela Secretaria de Vigilância em Saúde (SVS/MS).</w:t>
      </w:r>
    </w:p>
    <w:p w:rsidR="00247F36" w:rsidRDefault="00247F36" w:rsidP="00247F36">
      <w:pPr>
        <w:pStyle w:val="NormalWeb"/>
        <w:jc w:val="both"/>
      </w:pPr>
      <w:r>
        <w:t>CAPÍTULO II</w:t>
      </w:r>
    </w:p>
    <w:p w:rsidR="00247F36" w:rsidRDefault="00247F36" w:rsidP="00247F36">
      <w:pPr>
        <w:pStyle w:val="NormalWeb"/>
        <w:jc w:val="both"/>
      </w:pPr>
      <w:r>
        <w:t>DA NOTIFICAÇÃO COMPULSÓRIA</w:t>
      </w:r>
    </w:p>
    <w:p w:rsidR="00247F36" w:rsidRDefault="00247F36" w:rsidP="00247F36">
      <w:pPr>
        <w:pStyle w:val="NormalWeb"/>
        <w:jc w:val="both"/>
      </w:pPr>
      <w:r>
        <w:t>Art. 3º A notificação compulsória é obrigatória para os médicos, outros profissionais de saúde ou responsáveis pelos serviços públicos e privados de saúde, que prestam assistência ao paciente, em conformidade com o art. 8º da Lei nº 6.259, de 30 de outubro de 1975.</w:t>
      </w:r>
    </w:p>
    <w:p w:rsidR="00247F36" w:rsidRDefault="00247F36" w:rsidP="00247F36">
      <w:pPr>
        <w:pStyle w:val="NormalWeb"/>
        <w:jc w:val="both"/>
      </w:pPr>
      <w:r>
        <w:lastRenderedPageBreak/>
        <w:t>§ 1º A notificação compulsória será realizada diante da suspeita ou confirmação de doença ou agravo, de acordo com o estabelecido no anexo, observando-se, também, as normas técnicas estabelecidas pela SVS/MS.</w:t>
      </w:r>
    </w:p>
    <w:p w:rsidR="00247F36" w:rsidRDefault="00247F36" w:rsidP="00247F36">
      <w:pPr>
        <w:pStyle w:val="NormalWeb"/>
        <w:jc w:val="both"/>
      </w:pPr>
      <w:r>
        <w:t>§ 2º A comunicação de doença, agravo ou evento de saúde pública de notificação compulsória à autoridade de saúde competente também será realizada pelos responsáveis por estabelecimentos públicos ou privados educacionais, de cuidado coletivo, além de serviços de hemoterapia, unidades laboratoriais e instituições de pesquisa.</w:t>
      </w:r>
    </w:p>
    <w:p w:rsidR="00247F36" w:rsidRDefault="00247F36" w:rsidP="00247F36">
      <w:pPr>
        <w:pStyle w:val="NormalWeb"/>
        <w:jc w:val="both"/>
      </w:pPr>
      <w:r>
        <w:t>§ 3º A comunicação de doença, agravo ou evento de saúde pública de notificação compulsória pode ser realizada à autoridade de saúde por qualquer cidadão que deles tenha conhecimento.</w:t>
      </w:r>
    </w:p>
    <w:p w:rsidR="00247F36" w:rsidRDefault="00247F36" w:rsidP="00247F36">
      <w:pPr>
        <w:pStyle w:val="NormalWeb"/>
        <w:jc w:val="both"/>
      </w:pPr>
      <w:r>
        <w:t>Art. 4º A notificação compulsória imediata deve ser realizada pelo profissional de saúde ou responsável pelo serviço assistencial que prestar o primeiro atendimento ao paciente, em até 24 (vinte e quatro) horas desse atendimento, pelo meio mais rápido disponível.</w:t>
      </w:r>
    </w:p>
    <w:p w:rsidR="00247F36" w:rsidRDefault="00247F36" w:rsidP="00247F36">
      <w:pPr>
        <w:pStyle w:val="NormalWeb"/>
        <w:jc w:val="both"/>
      </w:pPr>
      <w:r>
        <w:t>Parágrafo único. A autoridade de saúde que receber a notificação compulsória imediata deverá informa-la, em até 24 (vinte e quatro) horas desse recebimento, às demais esferas de gestão do SUS, o conhecimento de qualquer uma das doenças ou agravos constantes no anexo.</w:t>
      </w:r>
    </w:p>
    <w:p w:rsidR="00247F36" w:rsidRDefault="00247F36" w:rsidP="00247F36">
      <w:pPr>
        <w:pStyle w:val="NormalWeb"/>
        <w:jc w:val="both"/>
      </w:pPr>
      <w:r>
        <w:t>Art. 5º A notificação compulsória semanal será feita à Secretaria de Saúde do Município do local de atendimento do paciente com suspeita ou confirmação de doença ou agravo de notificação compulsória.</w:t>
      </w:r>
    </w:p>
    <w:p w:rsidR="00247F36" w:rsidRDefault="00247F36" w:rsidP="00247F36">
      <w:pPr>
        <w:pStyle w:val="NormalWeb"/>
        <w:jc w:val="both"/>
      </w:pPr>
      <w:r>
        <w:t>Parágrafo único. No Distrito Federal, a notificação será feita à Secretaria de Saúde do Distrito Federal.</w:t>
      </w:r>
    </w:p>
    <w:p w:rsidR="00247F36" w:rsidRDefault="00247F36" w:rsidP="00247F36">
      <w:pPr>
        <w:pStyle w:val="NormalWeb"/>
        <w:jc w:val="both"/>
      </w:pPr>
      <w:r>
        <w:t>Art. 6º A notificação compulsória, independente da forma como realizada, também será registrada em sistema de informação em saúde e seguirá o fluxo de compartilhamento entre as esferas de gestão do SUS estabelecido pela SVS/MS.</w:t>
      </w:r>
    </w:p>
    <w:p w:rsidR="00247F36" w:rsidRDefault="00247F36" w:rsidP="00247F36">
      <w:pPr>
        <w:pStyle w:val="NormalWeb"/>
        <w:jc w:val="both"/>
      </w:pPr>
      <w:r>
        <w:t>CAPÍTULO III</w:t>
      </w:r>
    </w:p>
    <w:p w:rsidR="00247F36" w:rsidRDefault="00247F36" w:rsidP="00247F36">
      <w:pPr>
        <w:pStyle w:val="NormalWeb"/>
        <w:jc w:val="both"/>
      </w:pPr>
      <w:r>
        <w:t>DAS DISPOSIÇÕES FINAIS</w:t>
      </w:r>
    </w:p>
    <w:p w:rsidR="00247F36" w:rsidRDefault="00247F36" w:rsidP="00247F36">
      <w:pPr>
        <w:pStyle w:val="NormalWeb"/>
        <w:jc w:val="both"/>
      </w:pPr>
      <w:r>
        <w:t>Art. 7º As autoridades de saúde garantirão o sigilo das informações pessoais integrantes da notificação compulsória que estejam sob sua responsabilidade.</w:t>
      </w:r>
    </w:p>
    <w:p w:rsidR="00247F36" w:rsidRDefault="00247F36" w:rsidP="00247F36">
      <w:pPr>
        <w:pStyle w:val="NormalWeb"/>
        <w:jc w:val="both"/>
      </w:pPr>
      <w:r>
        <w:t>Art. 8º As autoridades de saúde garantirão a divulgação atualizada dos dados públicos da notificação compulsória para profissionais de saúde, órgãos de controle social e população em geral.</w:t>
      </w:r>
    </w:p>
    <w:p w:rsidR="00247F36" w:rsidRDefault="00247F36" w:rsidP="00247F36">
      <w:pPr>
        <w:pStyle w:val="NormalWeb"/>
        <w:jc w:val="both"/>
      </w:pPr>
      <w:r>
        <w:t>Art. 9º A SVS/MS e as Secretarias de Saúde dos Estados, do Distrito Federal e dos Municípios divulgarão, em endereço eletrônico oficial, o número de telefone, fax, endereço de e-mail institucional ou formulário para notificação compulsória.</w:t>
      </w:r>
    </w:p>
    <w:p w:rsidR="00247F36" w:rsidRDefault="00247F36" w:rsidP="00247F36">
      <w:pPr>
        <w:pStyle w:val="NormalWeb"/>
        <w:jc w:val="both"/>
      </w:pPr>
      <w:r>
        <w:t xml:space="preserve">Art. 10. A SVS/MS publicará normas técnicas complementares relativas aos fluxos, prazos, instrumentos, definições de casos suspeitos e confirmados, funcionamento dos </w:t>
      </w:r>
      <w:proofErr w:type="gramStart"/>
      <w:r>
        <w:t>sistemas de informação em saúde e demais diretrizes</w:t>
      </w:r>
      <w:proofErr w:type="gramEnd"/>
      <w:r>
        <w:t xml:space="preserve"> técnicas para o cumprimento e operacionalização desta Portaria, no prazo de até 90 (noventa) dias, contados a partir da sua publicação.</w:t>
      </w:r>
    </w:p>
    <w:p w:rsidR="00247F36" w:rsidRDefault="00247F36" w:rsidP="00247F36">
      <w:pPr>
        <w:pStyle w:val="NormalWeb"/>
        <w:jc w:val="both"/>
      </w:pPr>
      <w:r>
        <w:t>Art. 11. A relação das doenças e agravos monitorados por meio da estratégia de vigilância em unidades sentinelas e suas diretrizes constarão em ato específico do Ministro de Estado da Saúde.</w:t>
      </w:r>
    </w:p>
    <w:p w:rsidR="00247F36" w:rsidRDefault="00247F36" w:rsidP="00247F36">
      <w:pPr>
        <w:pStyle w:val="NormalWeb"/>
        <w:jc w:val="both"/>
      </w:pPr>
      <w:r>
        <w:t>Art. 12. A relação das epizootias e suas diretrizes de notificação constarão em ato específico do Ministro de Estado da Saúde.</w:t>
      </w:r>
    </w:p>
    <w:p w:rsidR="00247F36" w:rsidRDefault="00247F36" w:rsidP="00247F36">
      <w:pPr>
        <w:pStyle w:val="NormalWeb"/>
        <w:jc w:val="both"/>
      </w:pPr>
      <w:r>
        <w:t>Art. 13. Esta Portaria entra em vigor na data de sua publicação.</w:t>
      </w:r>
    </w:p>
    <w:p w:rsidR="00247F36" w:rsidRDefault="00247F36" w:rsidP="00247F36">
      <w:pPr>
        <w:pStyle w:val="NormalWeb"/>
        <w:jc w:val="both"/>
      </w:pPr>
      <w:r>
        <w:lastRenderedPageBreak/>
        <w:t>Art. 14. Fica revogada a Portaria nº 104/GM/MS, de 25 de janeiro de 2011, publicada no Diário Oficial da União, nº 18, Seção 1, do dia seguinte, p. 37.</w:t>
      </w:r>
    </w:p>
    <w:p w:rsidR="00247F36" w:rsidRDefault="00247F36" w:rsidP="00247F36">
      <w:pPr>
        <w:pStyle w:val="NormalWeb"/>
        <w:jc w:val="both"/>
      </w:pPr>
      <w:r>
        <w:t>ARTHUR CHIORO</w:t>
      </w:r>
    </w:p>
    <w:p w:rsidR="00247F36" w:rsidRDefault="00247F36" w:rsidP="00247F36">
      <w:pPr>
        <w:pStyle w:val="NormalWeb"/>
        <w:jc w:val="both"/>
      </w:pPr>
      <w:r>
        <w:t>ANEXO</w:t>
      </w:r>
    </w:p>
    <w:tbl>
      <w:tblPr>
        <w:tblW w:w="955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78"/>
        <w:gridCol w:w="3252"/>
        <w:gridCol w:w="961"/>
        <w:gridCol w:w="2267"/>
        <w:gridCol w:w="1940"/>
        <w:gridCol w:w="857"/>
      </w:tblGrid>
      <w:tr w:rsidR="00247F36" w:rsidRPr="00247F36" w:rsidTr="00247F3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DOENÇA OU AGRAVO</w:t>
            </w: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</w:r>
            <w:proofErr w:type="gramStart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(</w:t>
            </w:r>
            <w:proofErr w:type="gramEnd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Ordem alfabética)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Periodicidade de notificação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</w:tr>
      <w:tr w:rsidR="00247F36" w:rsidRPr="00247F36" w:rsidTr="00247F3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 xml:space="preserve">Imediata </w:t>
            </w:r>
            <w:proofErr w:type="gramStart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(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proofErr w:type="gramEnd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</w:r>
            <w:proofErr w:type="gramStart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≤ 24 horas)</w:t>
            </w:r>
            <w:proofErr w:type="gramEnd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para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*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*</w:t>
            </w: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Semanal</w:t>
            </w:r>
          </w:p>
        </w:tc>
      </w:tr>
      <w:tr w:rsidR="00247F36" w:rsidRPr="00247F36" w:rsidTr="00247F3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MS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SMS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</w:tr>
      <w:tr w:rsidR="00247F36" w:rsidRPr="00247F36" w:rsidTr="00247F3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</w:r>
            <w:proofErr w:type="gramStart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a.</w:t>
            </w:r>
            <w:proofErr w:type="gramEnd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Violência: doméstica e/ou outras violências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X</w:t>
            </w:r>
          </w:p>
        </w:tc>
      </w:tr>
      <w:tr w:rsidR="00247F36" w:rsidRPr="00247F36" w:rsidTr="00247F3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</w:r>
            <w:proofErr w:type="gramStart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b.</w:t>
            </w:r>
            <w:proofErr w:type="gramEnd"/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Violência: sexual e tentativa de suicídio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br/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 – notificação imediata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47F36" w:rsidRPr="00247F36" w:rsidRDefault="00247F36" w:rsidP="00247F36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47F36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 </w:t>
            </w:r>
          </w:p>
        </w:tc>
      </w:tr>
    </w:tbl>
    <w:p w:rsidR="00247F36" w:rsidRPr="00247F36" w:rsidRDefault="00247F36" w:rsidP="00247F36">
      <w:pPr>
        <w:spacing w:before="100" w:beforeAutospacing="1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247F36" w:rsidRPr="00247F36" w:rsidRDefault="00247F36" w:rsidP="00247F3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47F36">
        <w:rPr>
          <w:rFonts w:ascii="Times New Roman" w:eastAsia="Times New Roman" w:hAnsi="Times New Roman" w:cs="Times New Roman"/>
          <w:sz w:val="24"/>
          <w:szCs w:val="24"/>
          <w:lang w:eastAsia="pt-BR"/>
        </w:rPr>
        <w:t>*Informação adicional:</w:t>
      </w:r>
    </w:p>
    <w:p w:rsidR="00247F36" w:rsidRPr="00247F36" w:rsidRDefault="00247F36" w:rsidP="00247F3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47F36">
        <w:rPr>
          <w:rFonts w:ascii="Times New Roman" w:eastAsia="Times New Roman" w:hAnsi="Times New Roman" w:cs="Times New Roman"/>
          <w:sz w:val="24"/>
          <w:szCs w:val="24"/>
          <w:lang w:eastAsia="pt-BR"/>
        </w:rPr>
        <w:t>Notificação imediata ou semanal seguirá o fluxo de compartilhamento entre as esferas de gestão do SUS estabelecido pela SVS/MS;</w:t>
      </w:r>
    </w:p>
    <w:p w:rsidR="00247F36" w:rsidRPr="00247F36" w:rsidRDefault="00247F36" w:rsidP="00247F3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47F36">
        <w:rPr>
          <w:rFonts w:ascii="Times New Roman" w:eastAsia="Times New Roman" w:hAnsi="Times New Roman" w:cs="Times New Roman"/>
          <w:sz w:val="24"/>
          <w:szCs w:val="24"/>
          <w:lang w:eastAsia="pt-BR"/>
        </w:rPr>
        <w:t>Legenda: MS (Ministério da Saúde), SES (Secretaria Estadual de Saúde) ou SMS (Secretaria Municipal de Saúde</w:t>
      </w:r>
      <w:proofErr w:type="gramStart"/>
      <w:r w:rsidRPr="00247F36">
        <w:rPr>
          <w:rFonts w:ascii="Times New Roman" w:eastAsia="Times New Roman" w:hAnsi="Times New Roman" w:cs="Times New Roman"/>
          <w:sz w:val="24"/>
          <w:szCs w:val="24"/>
          <w:lang w:eastAsia="pt-BR"/>
        </w:rPr>
        <w:t>)</w:t>
      </w:r>
      <w:proofErr w:type="gramEnd"/>
    </w:p>
    <w:p w:rsidR="00247F36" w:rsidRPr="00247F36" w:rsidRDefault="00247F36" w:rsidP="00247F3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47F36">
        <w:rPr>
          <w:rFonts w:ascii="Times New Roman" w:eastAsia="Times New Roman" w:hAnsi="Times New Roman" w:cs="Times New Roman"/>
          <w:sz w:val="24"/>
          <w:szCs w:val="24"/>
          <w:lang w:eastAsia="pt-BR"/>
        </w:rPr>
        <w:t>A notificação imediata no Distrito Federal é equivalente à SMS.</w:t>
      </w:r>
    </w:p>
    <w:p w:rsidR="00515044" w:rsidRDefault="00247F36" w:rsidP="00247F36">
      <w:pPr>
        <w:jc w:val="both"/>
      </w:pPr>
      <w:r w:rsidRPr="00247F36">
        <w:rPr>
          <w:rFonts w:ascii="Times New Roman" w:eastAsia="Times New Roman" w:hAnsi="Times New Roman" w:cs="Times New Roman"/>
          <w:sz w:val="24"/>
          <w:szCs w:val="24"/>
          <w:lang w:eastAsia="pt-BR"/>
        </w:rPr>
        <w:t> </w:t>
      </w:r>
    </w:p>
    <w:sectPr w:rsidR="00515044" w:rsidSect="00247F3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47F36"/>
    <w:rsid w:val="00247F36"/>
    <w:rsid w:val="00515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04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47F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47F36"/>
    <w:rPr>
      <w:b/>
      <w:bCs/>
    </w:rPr>
  </w:style>
  <w:style w:type="character" w:customStyle="1" w:styleId="articleseparator">
    <w:name w:val="article_separator"/>
    <w:basedOn w:val="Fontepargpadro"/>
    <w:rsid w:val="00247F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1551</Words>
  <Characters>8377</Characters>
  <Application>Microsoft Office Word</Application>
  <DocSecurity>0</DocSecurity>
  <Lines>69</Lines>
  <Paragraphs>19</Paragraphs>
  <ScaleCrop>false</ScaleCrop>
  <Company>Microsoft</Company>
  <LinksUpToDate>false</LinksUpToDate>
  <CharactersWithSpaces>9909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1</cp:revision>
  <dcterms:created xsi:type="dcterms:W3CDTF">2014-09-08T15:50:00Z</dcterms:created>
  <dcterms:modified xsi:type="dcterms:W3CDTF">2014-09-08T15:54:00Z</dcterms:modified>
</cp:coreProperties>
</file>