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10A80" w:rsidRDefault="00E10A80" w:rsidP="0065382D">
      <w:pPr>
        <w:pStyle w:val="NormalWeb"/>
        <w:jc w:val="center"/>
        <w:rPr>
          <w:rStyle w:val="Forte"/>
        </w:rPr>
      </w:pPr>
      <w:r>
        <w:rPr>
          <w:rStyle w:val="Forte"/>
        </w:rPr>
        <w:t>.</w:t>
      </w:r>
    </w:p>
    <w:p w:rsidR="0065382D" w:rsidRDefault="00E10A80" w:rsidP="0065382D">
      <w:pPr>
        <w:pStyle w:val="NormalWeb"/>
        <w:jc w:val="center"/>
      </w:pPr>
      <w:r>
        <w:rPr>
          <w:rStyle w:val="Forte"/>
        </w:rPr>
        <w:t>+-</w:t>
      </w:r>
      <w:r w:rsidR="0065382D">
        <w:rPr>
          <w:rStyle w:val="Forte"/>
        </w:rPr>
        <w:t>PORTARIA SAS N. 618, DE 18 DE JULHO DE 2014</w:t>
      </w:r>
    </w:p>
    <w:p w:rsidR="0065382D" w:rsidRDefault="0065382D" w:rsidP="0065382D">
      <w:pPr>
        <w:pStyle w:val="NormalWeb"/>
        <w:jc w:val="both"/>
      </w:pPr>
      <w:r>
        <w:t>Altera a tabela de serviços especializados do Sistema de Cadastro Nacional de Estabelecimentos de Saúde (SCNES) para o serviço 165 Atenção Integral à Saúde de Pessoas em Situação de Violência Sexual e dispõe sobre regras para seu cadastramento.</w:t>
      </w:r>
    </w:p>
    <w:p w:rsidR="0065382D" w:rsidRDefault="0065382D" w:rsidP="0065382D">
      <w:pPr>
        <w:pStyle w:val="NormalWeb"/>
        <w:jc w:val="both"/>
      </w:pPr>
      <w:r>
        <w:t>O Secretário de Atenção à Saúde, no uso de suas atribuições,</w:t>
      </w:r>
    </w:p>
    <w:p w:rsidR="0065382D" w:rsidRDefault="0065382D" w:rsidP="0065382D">
      <w:pPr>
        <w:pStyle w:val="NormalWeb"/>
        <w:jc w:val="both"/>
      </w:pPr>
      <w:r>
        <w:t>Considerando a Portaria nº 485/GM/MS, de 1º de abril de 2014, que redefine o funcionamento do Serviço de Atenção às Pessoas em Situação de Violência Sexual no âmbito do Sistema Único de Saúde (SUS); e</w:t>
      </w:r>
    </w:p>
    <w:p w:rsidR="0065382D" w:rsidRDefault="0065382D" w:rsidP="0065382D">
      <w:pPr>
        <w:pStyle w:val="NormalWeb"/>
        <w:jc w:val="both"/>
      </w:pPr>
      <w:r>
        <w:t>Considerando a necessidade de se qualificar a informação dos serviços a serem cadastrados no SCNES, resolve:</w:t>
      </w:r>
    </w:p>
    <w:p w:rsidR="0065382D" w:rsidRDefault="0065382D" w:rsidP="0065382D">
      <w:pPr>
        <w:pStyle w:val="NormalWeb"/>
        <w:jc w:val="both"/>
      </w:pPr>
      <w:r>
        <w:t>Art. 1º Fica alterado, na tabela de serviços especializados do SCNES, o Serviço Especializado 165  que  passa  a  ser  denominado  Atenção</w:t>
      </w:r>
      <w:proofErr w:type="gramStart"/>
      <w:r>
        <w:t xml:space="preserve">  </w:t>
      </w:r>
      <w:proofErr w:type="gramEnd"/>
      <w:r>
        <w:t>às  Pessoas  em  Situação  de  Violência  Sexual,  com  as classificações e equipes descritas no Anexo I.</w:t>
      </w:r>
    </w:p>
    <w:p w:rsidR="0065382D" w:rsidRDefault="0065382D" w:rsidP="0065382D">
      <w:pPr>
        <w:pStyle w:val="NormalWeb"/>
        <w:jc w:val="both"/>
      </w:pPr>
      <w:r>
        <w:t>§1º Ficam excluídas as classificações 002 - Atenção Integral a Adolescentes em Situação de Violência Sexual, 003 - Atenção Integral a Crianças em Situação de Violência Sexual, 004 - Atenção Integral a Homens em Situação de Violência Sexual e 005 - Atenção Integral a Idosos em Situação de Violência Sexual, do serviço especializado 165 - Atenção às Pessoas em Situação de Violência Sexual.</w:t>
      </w:r>
    </w:p>
    <w:p w:rsidR="0065382D" w:rsidRDefault="0065382D" w:rsidP="0065382D">
      <w:pPr>
        <w:pStyle w:val="NormalWeb"/>
        <w:jc w:val="both"/>
      </w:pPr>
      <w:r>
        <w:t>§2º A classificação 001 - Atenção Integral a Mulheres em Situação de Violência Sexual do serviço especializado 165 - Atenção às Pessoas em Situação de Violência Sexual passa a ser denominada Referência para Atenção Integral às Pessoas em Situação de Violência Sexual.</w:t>
      </w:r>
    </w:p>
    <w:p w:rsidR="0065382D" w:rsidRDefault="0065382D" w:rsidP="0065382D">
      <w:pPr>
        <w:pStyle w:val="NormalWeb"/>
        <w:jc w:val="both"/>
      </w:pPr>
      <w:r>
        <w:t>§3º A classificação 001 - Referência para Atenção Integral às Pessoas em Situação de Violência Sexual somente poderá ser cadastrada nos Estabelecimentos de Saúde com funcionamento ininterrupto e disponibilidade de equipe conforme anexo I dos tipos 05 - Hospital Geral, 07 - Hospital Especializado dos subtipos 001 - Pediatria ou 005 - Maternidade, 20 - Pronto Socorro Geral, 21 - Pronto Socorro Especializado, 73 - Pronto Atendimento, 36 - Clínica/Centro de Especialidade do subtipo 009 - Outros, 04 - Policlínica ou 15 - Unidade Mista.</w:t>
      </w:r>
    </w:p>
    <w:p w:rsidR="0065382D" w:rsidRDefault="0065382D" w:rsidP="0065382D">
      <w:pPr>
        <w:pStyle w:val="NormalWeb"/>
        <w:jc w:val="both"/>
      </w:pPr>
      <w:r>
        <w:t>§4º Os estabelecimentos de saúde que estejam em conformidade com o parágrafo anterior e que possuam cadastradas as classificações 002 a 005 do serviço especializado 165 - Atenção às Pessoas em Situação de Violência Sexual, serão automaticamente reclassificados para a classificação 001 - Referência para Atenção Integral às Pessoas em Situação de Violência Sexual.</w:t>
      </w:r>
    </w:p>
    <w:p w:rsidR="0065382D" w:rsidRDefault="0065382D" w:rsidP="0065382D">
      <w:pPr>
        <w:pStyle w:val="NormalWeb"/>
        <w:jc w:val="both"/>
      </w:pPr>
      <w:r>
        <w:t xml:space="preserve">§5º  Fica  incluída  a  classificação  007  -  Atenção  Ambulatorial  </w:t>
      </w:r>
      <w:proofErr w:type="gramStart"/>
      <w:r>
        <w:t>às</w:t>
      </w:r>
      <w:proofErr w:type="gramEnd"/>
      <w:r>
        <w:t>  Pessoas  em  Situação  de Violência Sexual no Serviço Especializado 165 - Atenção às Pessoas em Situação de Violência Sexual.</w:t>
      </w:r>
    </w:p>
    <w:p w:rsidR="0065382D" w:rsidRDefault="0065382D" w:rsidP="0065382D">
      <w:pPr>
        <w:pStyle w:val="NormalWeb"/>
        <w:jc w:val="both"/>
      </w:pPr>
      <w:r>
        <w:lastRenderedPageBreak/>
        <w:t>§6º Os estabelecimentos de saúde que não estejam em conformidade com as condições estabelecidas pelo §3º deste Artigo, mas possuam as classificações 001 a 005 do serviço especializado 165</w:t>
      </w:r>
    </w:p>
    <w:p w:rsidR="0065382D" w:rsidRDefault="0065382D" w:rsidP="0065382D">
      <w:pPr>
        <w:pStyle w:val="NormalWeb"/>
        <w:jc w:val="both"/>
      </w:pPr>
      <w:r>
        <w:t xml:space="preserve">- Atenção às Pessoas em Situação de Violência Sexual anteriormente cadastradas, terão </w:t>
      </w:r>
      <w:proofErr w:type="gramStart"/>
      <w:r>
        <w:t>3</w:t>
      </w:r>
      <w:proofErr w:type="gramEnd"/>
      <w:r>
        <w:t xml:space="preserve"> (três) competências para que os gestores avaliem seu enquadramento nas condições estabelecidas nesta Portaria e na Portaria nº 485/GM/MS, de 1º de abril de 2014, e realize sua adequação cadastral.</w:t>
      </w:r>
    </w:p>
    <w:p w:rsidR="0065382D" w:rsidRDefault="0065382D" w:rsidP="0065382D">
      <w:pPr>
        <w:pStyle w:val="NormalWeb"/>
        <w:jc w:val="both"/>
      </w:pPr>
      <w:r>
        <w:t>Art. 2º Caberá à Secretaria de Atenção à Saúde (SAS/MS), por meio da Coordenação-Geral de Sistemas de  Informações, do  Departamento de  Regulação, Avaliação e  Controle de  Sistemas (CG-SI/DRAC/SAS/MS), providenciar, junto ao Departamento de Informática do Sistema Único de Saúde  (DATASUS/SGEP/MS), a efetivação das adequações no sistema de informação definidas nesta Portaria no SCNES.</w:t>
      </w:r>
    </w:p>
    <w:p w:rsidR="0065382D" w:rsidRDefault="0065382D" w:rsidP="0065382D">
      <w:pPr>
        <w:pStyle w:val="NormalWeb"/>
        <w:jc w:val="both"/>
      </w:pPr>
      <w:r>
        <w:t>Art. 3º Esta portaria entra em vigor na data de sua publicação, com efeitos operacionais para  competência julho de 2014.</w:t>
      </w:r>
    </w:p>
    <w:p w:rsidR="0065382D" w:rsidRDefault="0065382D" w:rsidP="0065382D">
      <w:pPr>
        <w:pStyle w:val="NormalWeb"/>
        <w:jc w:val="both"/>
      </w:pPr>
      <w:r>
        <w:t>FAUSTO PEREIRA DOS SANTOS</w:t>
      </w:r>
    </w:p>
    <w:p w:rsidR="00515044" w:rsidRDefault="0065382D">
      <w:r>
        <w:rPr>
          <w:noProof/>
          <w:lang w:eastAsia="pt-BR"/>
        </w:rPr>
        <w:drawing>
          <wp:inline distT="0" distB="0" distL="0" distR="0">
            <wp:extent cx="5400040" cy="2646479"/>
            <wp:effectExtent l="19050" t="0" r="0" b="0"/>
            <wp:docPr id="1" name="Imagem 1" descr="http://www.conass.org.br/images/stories/captura%20de%20tela%202014-07-22%20as%2012.02.1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://www.conass.org.br/images/stories/captura%20de%20tela%202014-07-22%20as%2012.02.18.png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00040" cy="264647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515044" w:rsidSect="00515044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65382D"/>
    <w:rsid w:val="00515044"/>
    <w:rsid w:val="0065382D"/>
    <w:rsid w:val="00AD5C38"/>
    <w:rsid w:val="00E10A8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15044"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65382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character" w:styleId="Forte">
    <w:name w:val="Strong"/>
    <w:basedOn w:val="Fontepargpadro"/>
    <w:uiPriority w:val="22"/>
    <w:qFormat/>
    <w:rsid w:val="0065382D"/>
    <w:rPr>
      <w:b/>
      <w:bCs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65382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65382D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68060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575</Words>
  <Characters>3107</Characters>
  <Application>Microsoft Office Word</Application>
  <DocSecurity>0</DocSecurity>
  <Lines>25</Lines>
  <Paragraphs>7</Paragraphs>
  <ScaleCrop>false</ScaleCrop>
  <Company>Microsoft</Company>
  <LinksUpToDate>false</LinksUpToDate>
  <CharactersWithSpaces>3675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delziovocr</dc:creator>
  <cp:lastModifiedBy>heckrathmcr</cp:lastModifiedBy>
  <cp:revision>2</cp:revision>
  <cp:lastPrinted>2014-12-11T18:18:00Z</cp:lastPrinted>
  <dcterms:created xsi:type="dcterms:W3CDTF">2014-09-08T15:48:00Z</dcterms:created>
  <dcterms:modified xsi:type="dcterms:W3CDTF">2014-12-11T18:18:00Z</dcterms:modified>
</cp:coreProperties>
</file>