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6598" w:rsidRPr="00ED6598" w:rsidRDefault="00ED6598" w:rsidP="00ED6598">
      <w:pPr>
        <w:spacing w:after="158" w:line="240" w:lineRule="auto"/>
        <w:jc w:val="center"/>
        <w:rPr>
          <w:rFonts w:ascii="Times New Roman" w:eastAsia="Times New Roman" w:hAnsi="Times New Roman" w:cs="Times New Roman"/>
          <w:color w:val="000000"/>
          <w:sz w:val="27"/>
          <w:szCs w:val="27"/>
          <w:lang w:eastAsia="pt-BR"/>
        </w:rPr>
      </w:pPr>
      <w:r>
        <w:rPr>
          <w:rFonts w:ascii="Times New Roman" w:eastAsia="Times New Roman" w:hAnsi="Times New Roman" w:cs="Times New Roman"/>
          <w:noProof/>
          <w:color w:val="000000"/>
          <w:sz w:val="27"/>
          <w:szCs w:val="27"/>
          <w:lang w:eastAsia="pt-BR"/>
        </w:rPr>
        <w:drawing>
          <wp:inline distT="0" distB="0" distL="0" distR="0">
            <wp:extent cx="552450" cy="582930"/>
            <wp:effectExtent l="19050" t="0" r="0" b="0"/>
            <wp:docPr id="1" name="Imagem 1" descr="http://bvsms.saude.gov.br/bvs/saudelegis/imagens/brasa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bvsms.saude.gov.br/bvs/saudelegis/imagens/brasao.gif"/>
                    <pic:cNvPicPr>
                      <a:picLocks noChangeAspect="1" noChangeArrowheads="1"/>
                    </pic:cNvPicPr>
                  </pic:nvPicPr>
                  <pic:blipFill>
                    <a:blip r:embed="rId4"/>
                    <a:srcRect/>
                    <a:stretch>
                      <a:fillRect/>
                    </a:stretch>
                  </pic:blipFill>
                  <pic:spPr bwMode="auto">
                    <a:xfrm>
                      <a:off x="0" y="0"/>
                      <a:ext cx="552450" cy="582930"/>
                    </a:xfrm>
                    <a:prstGeom prst="rect">
                      <a:avLst/>
                    </a:prstGeom>
                    <a:noFill/>
                    <a:ln w="9525">
                      <a:noFill/>
                      <a:miter lim="800000"/>
                      <a:headEnd/>
                      <a:tailEnd/>
                    </a:ln>
                  </pic:spPr>
                </pic:pic>
              </a:graphicData>
            </a:graphic>
          </wp:inline>
        </w:drawing>
      </w:r>
    </w:p>
    <w:p w:rsidR="00ED6598" w:rsidRPr="00ED6598" w:rsidRDefault="00ED6598" w:rsidP="00ED6598">
      <w:pPr>
        <w:spacing w:line="240" w:lineRule="auto"/>
        <w:jc w:val="center"/>
        <w:rPr>
          <w:rFonts w:ascii="Verdana" w:eastAsia="Times New Roman" w:hAnsi="Verdana" w:cs="Times New Roman"/>
          <w:b/>
          <w:bCs/>
          <w:color w:val="003366"/>
          <w:sz w:val="24"/>
          <w:szCs w:val="24"/>
          <w:lang w:eastAsia="pt-BR"/>
        </w:rPr>
      </w:pPr>
      <w:r w:rsidRPr="00ED6598">
        <w:rPr>
          <w:rFonts w:ascii="Verdana" w:eastAsia="Times New Roman" w:hAnsi="Verdana" w:cs="Times New Roman"/>
          <w:b/>
          <w:bCs/>
          <w:color w:val="003366"/>
          <w:sz w:val="24"/>
          <w:szCs w:val="24"/>
          <w:lang w:eastAsia="pt-BR"/>
        </w:rPr>
        <w:t>Ministério da Saúde</w:t>
      </w:r>
      <w:r w:rsidRPr="00ED6598">
        <w:rPr>
          <w:rFonts w:ascii="Verdana" w:eastAsia="Times New Roman" w:hAnsi="Verdana" w:cs="Times New Roman"/>
          <w:b/>
          <w:bCs/>
          <w:color w:val="003366"/>
          <w:sz w:val="24"/>
          <w:szCs w:val="24"/>
          <w:lang w:eastAsia="pt-BR"/>
        </w:rPr>
        <w:br/>
      </w:r>
      <w:r w:rsidRPr="00ED6598">
        <w:rPr>
          <w:rFonts w:ascii="Verdana" w:eastAsia="Times New Roman" w:hAnsi="Verdana" w:cs="Times New Roman"/>
          <w:b/>
          <w:bCs/>
          <w:color w:val="003366"/>
          <w:sz w:val="19"/>
          <w:lang w:eastAsia="pt-BR"/>
        </w:rPr>
        <w:t>Secretaria de Atenção à Saúde</w:t>
      </w:r>
    </w:p>
    <w:p w:rsidR="00ED6598" w:rsidRPr="00ED6598" w:rsidRDefault="00ED6598" w:rsidP="00ED6598">
      <w:pPr>
        <w:spacing w:before="100" w:beforeAutospacing="1" w:after="100" w:afterAutospacing="1" w:line="240" w:lineRule="auto"/>
        <w:jc w:val="center"/>
        <w:outlineLvl w:val="0"/>
        <w:rPr>
          <w:rFonts w:ascii="Arial" w:eastAsia="Times New Roman" w:hAnsi="Arial" w:cs="Arial"/>
          <w:b/>
          <w:bCs/>
          <w:caps/>
          <w:color w:val="000000"/>
          <w:kern w:val="36"/>
          <w:sz w:val="24"/>
          <w:szCs w:val="24"/>
          <w:lang w:eastAsia="pt-BR"/>
        </w:rPr>
      </w:pPr>
      <w:r w:rsidRPr="00ED6598">
        <w:rPr>
          <w:rFonts w:ascii="Arial" w:eastAsia="Times New Roman" w:hAnsi="Arial" w:cs="Arial"/>
          <w:b/>
          <w:bCs/>
          <w:caps/>
          <w:color w:val="000000"/>
          <w:kern w:val="36"/>
          <w:sz w:val="24"/>
          <w:szCs w:val="24"/>
          <w:lang w:eastAsia="pt-BR"/>
        </w:rPr>
        <w:t>PORTARIA Nº 854, DE 22 DE AGOSTO DE 2012</w:t>
      </w:r>
    </w:p>
    <w:p w:rsidR="00ED6598" w:rsidRPr="00ED6598" w:rsidRDefault="00ED6598" w:rsidP="00ED6598">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O Secretário de Atenção à Saúde, no uso de suas atribuições,</w:t>
      </w:r>
    </w:p>
    <w:p w:rsidR="00ED6598" w:rsidRPr="00ED6598" w:rsidRDefault="00ED6598" w:rsidP="00ED6598">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xml:space="preserve">Considerando a Portaria nº 3.088/GM/MS, de 23 de dezembro de 2011, que institui a Rede de Atenção Psicossocial para pessoas com sofrimento ou transtorno mental e com necessidades decorrentes do uso do </w:t>
      </w:r>
      <w:proofErr w:type="spellStart"/>
      <w:r w:rsidRPr="00ED6598">
        <w:rPr>
          <w:rFonts w:ascii="Arial" w:eastAsia="Times New Roman" w:hAnsi="Arial" w:cs="Arial"/>
          <w:color w:val="000000"/>
          <w:sz w:val="21"/>
          <w:szCs w:val="21"/>
          <w:lang w:eastAsia="pt-BR"/>
        </w:rPr>
        <w:t>crack</w:t>
      </w:r>
      <w:proofErr w:type="spellEnd"/>
      <w:r w:rsidRPr="00ED6598">
        <w:rPr>
          <w:rFonts w:ascii="Arial" w:eastAsia="Times New Roman" w:hAnsi="Arial" w:cs="Arial"/>
          <w:color w:val="000000"/>
          <w:sz w:val="21"/>
          <w:szCs w:val="21"/>
          <w:lang w:eastAsia="pt-BR"/>
        </w:rPr>
        <w:t>, álcool e outras drogas, no âmbito do Sistema Único de Saúde;</w:t>
      </w:r>
    </w:p>
    <w:p w:rsidR="00ED6598" w:rsidRPr="00ED6598" w:rsidRDefault="00ED6598" w:rsidP="00ED6598">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Considerando as orientações contidas na Portaria nº 336/GM/MS, de 19 de fevereiro de 2002, que define e caracteriza as modalidades dos Centros de Atenção Psicossocial (CAPS) na rede SUS;</w:t>
      </w:r>
    </w:p>
    <w:p w:rsidR="00ED6598" w:rsidRPr="00ED6598" w:rsidRDefault="00ED6598" w:rsidP="00ED6598">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Considerando a Portaria nº 130/GM/MS, de 26 de janeiro de 2012, que redefine o Centro de Atenção Psicossocial de Álcool e Outras Drogas 24h (CAPS AD III);</w:t>
      </w:r>
    </w:p>
    <w:p w:rsidR="00ED6598" w:rsidRPr="00ED6598" w:rsidRDefault="00ED6598" w:rsidP="00ED6598">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Considerando a Portaria nº 3.089/GM, de 23 de dezembro de 2011, que dispõe sobre o financiamento dos Centros de Atenção Psicossocial (CAPS);</w:t>
      </w:r>
    </w:p>
    <w:p w:rsidR="00ED6598" w:rsidRPr="00ED6598" w:rsidRDefault="00ED6598" w:rsidP="00ED6598">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Considerando a necessidade de aperfeiçoamento e adequação do modelo de atenção oferecida pelo SUS aos usuários de da rede de saúde mental, álcool e outras drogas e de estruturação e fortalecimento de uma rede de assistência centrada na atenção comunitária, associada à rede de serviços de saúde e sociais, com ênfase na reabilitação e reinserção social;</w:t>
      </w:r>
    </w:p>
    <w:p w:rsidR="00ED6598" w:rsidRPr="00ED6598" w:rsidRDefault="00ED6598" w:rsidP="00ED6598">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Considerando a necessidade de informar no Sistema de Informação Ambulatorial (SIA/SUS) os procedimentos resultantes de ações de atenção a pessoas com sofrimento ou transtorno mental e com necessidades de saúde decorrentes do uso de álcool e outras drogas; e</w:t>
      </w:r>
    </w:p>
    <w:p w:rsidR="00ED6598" w:rsidRPr="00ED6598" w:rsidRDefault="00ED6598" w:rsidP="00ED6598">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Considerando a necessidade de qualificar a informação relativa aos atendimentos realizados nos CAPS, resolve:</w:t>
      </w:r>
    </w:p>
    <w:p w:rsidR="00ED6598" w:rsidRPr="00ED6598" w:rsidRDefault="00ED6598" w:rsidP="00ED6598">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xml:space="preserve">Art. 1º Ficam alterados, na Tabela de Procedimentos, Medicamentos, </w:t>
      </w:r>
      <w:proofErr w:type="spellStart"/>
      <w:r w:rsidRPr="00ED6598">
        <w:rPr>
          <w:rFonts w:ascii="Arial" w:eastAsia="Times New Roman" w:hAnsi="Arial" w:cs="Arial"/>
          <w:color w:val="000000"/>
          <w:sz w:val="21"/>
          <w:szCs w:val="21"/>
          <w:lang w:eastAsia="pt-BR"/>
        </w:rPr>
        <w:t>Órteses</w:t>
      </w:r>
      <w:proofErr w:type="spellEnd"/>
      <w:r w:rsidRPr="00ED6598">
        <w:rPr>
          <w:rFonts w:ascii="Arial" w:eastAsia="Times New Roman" w:hAnsi="Arial" w:cs="Arial"/>
          <w:color w:val="000000"/>
          <w:sz w:val="21"/>
          <w:szCs w:val="21"/>
          <w:lang w:eastAsia="pt-BR"/>
        </w:rPr>
        <w:t>, Próteses e Materiais Especiais do Sistema Único de Saúde os seguintes atributos dos procedimentos a seguir especificados, a partir da competência Outubro de 2012:</w:t>
      </w:r>
    </w:p>
    <w:tbl>
      <w:tblPr>
        <w:tblW w:w="8790" w:type="dxa"/>
        <w:jc w:val="center"/>
        <w:tblCellMar>
          <w:top w:w="30" w:type="dxa"/>
          <w:left w:w="30" w:type="dxa"/>
          <w:bottom w:w="30" w:type="dxa"/>
          <w:right w:w="30" w:type="dxa"/>
        </w:tblCellMar>
        <w:tblLook w:val="04A0"/>
      </w:tblPr>
      <w:tblGrid>
        <w:gridCol w:w="1543"/>
        <w:gridCol w:w="7247"/>
      </w:tblGrid>
      <w:tr w:rsidR="00ED6598" w:rsidRPr="00ED6598" w:rsidTr="00ED6598">
        <w:trPr>
          <w:trHeight w:val="285"/>
          <w:jc w:val="center"/>
        </w:trPr>
        <w:tc>
          <w:tcPr>
            <w:tcW w:w="148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Procedimento:</w:t>
            </w:r>
          </w:p>
        </w:tc>
        <w:tc>
          <w:tcPr>
            <w:tcW w:w="718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03.01.08.002-0 ACOLHIMENTO NOTURNO DE PACIENTE EM CENTRO DE ATENÇÃO PSICOSSOCIAL</w:t>
            </w:r>
          </w:p>
        </w:tc>
      </w:tr>
      <w:tr w:rsidR="00ED6598" w:rsidRPr="00ED6598" w:rsidTr="00ED6598">
        <w:trPr>
          <w:trHeight w:val="2820"/>
          <w:jc w:val="center"/>
        </w:trPr>
        <w:tc>
          <w:tcPr>
            <w:tcW w:w="148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lastRenderedPageBreak/>
              <w:t>Descrição:</w:t>
            </w:r>
          </w:p>
        </w:tc>
        <w:tc>
          <w:tcPr>
            <w:tcW w:w="718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AÇÃO DE HOSPITALIDADE NOTURNA REALIZADA NOS CAPS COMO RECURSO DO PROJETO TERAPÊUTICO SINGULAR DE USUÁRIOS JÁ EM ACOMPANHAMENTO NO SERVIÇO, QUE RECORRE AO SEU AFASTAMENTO DE SITUAÇÕES CONFLITUOSAS E VISE AO MANEJO DE SITUAÇÕES DE CRISE MOTIVADAS POR SOFRIMENTO DECORRENTE DE TRANSTORNOS MENTAIS - INCLUÍDOS AQUELES POR USO DE ÁLCOOL E OUTRAS DROGAS E QUE ENVOLVEM CONFLITOS RELACIONAIS CARACTERIZADOS POR RUPTURAS FAMILIARES, COMUNITÁRIAS, LIMITES DE COMUNICAÇÃO E/OU IMPOSSIBILIDADES DE CONVIVÊNCIA E QUE OBJETIVE A RETOMADA, O RESGATE E O REDIMENSIONAMENTO DAS RELAÇÕES INTERPESSOAIS, O CONVÍVIO FAMILIAR E/OU COMUNITÁRIO. NÃO DEVE EXCEDER O MÁXIMO DE 14 DIAS.</w:t>
            </w:r>
          </w:p>
        </w:tc>
      </w:tr>
      <w:tr w:rsidR="00ED6598" w:rsidRPr="00ED6598" w:rsidTr="00ED6598">
        <w:trPr>
          <w:trHeight w:val="285"/>
          <w:jc w:val="center"/>
        </w:trPr>
        <w:tc>
          <w:tcPr>
            <w:tcW w:w="148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Instrumento de Registro:</w:t>
            </w:r>
          </w:p>
        </w:tc>
        <w:tc>
          <w:tcPr>
            <w:tcW w:w="718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09 - RAAS (Atenção Psicossocial)</w:t>
            </w:r>
          </w:p>
        </w:tc>
      </w:tr>
      <w:tr w:rsidR="00ED6598" w:rsidRPr="00ED6598" w:rsidTr="00ED6598">
        <w:trPr>
          <w:trHeight w:val="285"/>
          <w:jc w:val="center"/>
        </w:trPr>
        <w:tc>
          <w:tcPr>
            <w:tcW w:w="148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Valor Ambulatorial SA:</w:t>
            </w:r>
          </w:p>
        </w:tc>
        <w:tc>
          <w:tcPr>
            <w:tcW w:w="718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R$ 0,00</w:t>
            </w:r>
          </w:p>
        </w:tc>
      </w:tr>
      <w:tr w:rsidR="00ED6598" w:rsidRPr="00ED6598" w:rsidTr="00ED6598">
        <w:trPr>
          <w:trHeight w:val="285"/>
          <w:jc w:val="center"/>
        </w:trPr>
        <w:tc>
          <w:tcPr>
            <w:tcW w:w="148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Valor Ambulatorial Total:</w:t>
            </w:r>
          </w:p>
        </w:tc>
        <w:tc>
          <w:tcPr>
            <w:tcW w:w="718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R$ 0,00</w:t>
            </w:r>
          </w:p>
        </w:tc>
      </w:tr>
      <w:tr w:rsidR="00ED6598" w:rsidRPr="00ED6598" w:rsidTr="00ED6598">
        <w:trPr>
          <w:trHeight w:val="285"/>
          <w:jc w:val="center"/>
        </w:trPr>
        <w:tc>
          <w:tcPr>
            <w:tcW w:w="148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Atributo Complementar:</w:t>
            </w:r>
          </w:p>
        </w:tc>
        <w:tc>
          <w:tcPr>
            <w:tcW w:w="718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tc>
      </w:tr>
      <w:tr w:rsidR="00ED6598" w:rsidRPr="00ED6598" w:rsidTr="00ED6598">
        <w:trPr>
          <w:trHeight w:val="285"/>
          <w:jc w:val="center"/>
        </w:trPr>
        <w:tc>
          <w:tcPr>
            <w:tcW w:w="148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Quantidade Máxima</w:t>
            </w:r>
          </w:p>
        </w:tc>
        <w:tc>
          <w:tcPr>
            <w:tcW w:w="718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14</w:t>
            </w:r>
          </w:p>
        </w:tc>
      </w:tr>
      <w:tr w:rsidR="00ED6598" w:rsidRPr="00ED6598" w:rsidTr="00ED6598">
        <w:trPr>
          <w:trHeight w:val="285"/>
          <w:jc w:val="center"/>
        </w:trPr>
        <w:tc>
          <w:tcPr>
            <w:tcW w:w="148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Especialidade do Leito:</w:t>
            </w:r>
          </w:p>
        </w:tc>
        <w:tc>
          <w:tcPr>
            <w:tcW w:w="718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proofErr w:type="gramStart"/>
            <w:r w:rsidRPr="00ED6598">
              <w:rPr>
                <w:rFonts w:ascii="Arial" w:eastAsia="Times New Roman" w:hAnsi="Arial" w:cs="Arial"/>
                <w:color w:val="000000"/>
                <w:sz w:val="21"/>
                <w:szCs w:val="21"/>
                <w:lang w:eastAsia="pt-BR"/>
              </w:rPr>
              <w:t>84 - Leito</w:t>
            </w:r>
            <w:proofErr w:type="gramEnd"/>
            <w:r w:rsidRPr="00ED6598">
              <w:rPr>
                <w:rFonts w:ascii="Arial" w:eastAsia="Times New Roman" w:hAnsi="Arial" w:cs="Arial"/>
                <w:color w:val="000000"/>
                <w:sz w:val="21"/>
                <w:szCs w:val="21"/>
                <w:lang w:eastAsia="pt-BR"/>
              </w:rPr>
              <w:t xml:space="preserve"> de Acolhimento Noturno</w:t>
            </w:r>
          </w:p>
        </w:tc>
      </w:tr>
      <w:tr w:rsidR="00ED6598" w:rsidRPr="00ED6598" w:rsidTr="00ED6598">
        <w:trPr>
          <w:trHeight w:val="405"/>
          <w:jc w:val="center"/>
        </w:trPr>
        <w:tc>
          <w:tcPr>
            <w:tcW w:w="148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CBO:</w:t>
            </w:r>
          </w:p>
        </w:tc>
        <w:tc>
          <w:tcPr>
            <w:tcW w:w="718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xml:space="preserve">Excluir: 2231F9, 223905, 225124, 225125, 225133, 225142, 225170, 251510, 251530, 251545, 251605; Incluir: </w:t>
            </w:r>
            <w:proofErr w:type="gramStart"/>
            <w:r w:rsidRPr="00ED6598">
              <w:rPr>
                <w:rFonts w:ascii="Arial" w:eastAsia="Times New Roman" w:hAnsi="Arial" w:cs="Arial"/>
                <w:color w:val="000000"/>
                <w:sz w:val="21"/>
                <w:szCs w:val="21"/>
                <w:lang w:eastAsia="pt-BR"/>
              </w:rPr>
              <w:t>322230, 322205</w:t>
            </w:r>
            <w:proofErr w:type="gramEnd"/>
          </w:p>
        </w:tc>
      </w:tr>
      <w:tr w:rsidR="00ED6598" w:rsidRPr="00ED6598" w:rsidTr="00ED6598">
        <w:trPr>
          <w:jc w:val="center"/>
        </w:trPr>
        <w:tc>
          <w:tcPr>
            <w:tcW w:w="148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CID:</w:t>
            </w:r>
          </w:p>
        </w:tc>
        <w:tc>
          <w:tcPr>
            <w:tcW w:w="718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Incluir: F0630, F0631, F0632, F0633, F10, F100, F1000, F1001, F1002, F1003, F1004, F1005, F1006, F1007, F1020, F1021, F1022, F1023, F1024, F1025, F1026, F104, F1040, F1041, F1050, F1051, F1052, F1053, F1054, F1055, F1056, F1070, F1071, F1072, F1073, F1074, F1075, F110, F1100, F1101, F1102, F1103, F1104, F1105, F1106, F1107, F1120, F1121, F1122, F1123, F1124, F1125, F1126, F114, F1140, F1141, F1150, F1151, F1152, F1153, F1154, F1155, F1156, F1170, F1171, F1172, F1173, F1174, F1175, F120, F1200, F1201, F1202, F1203, F1204, F1205, F1206, F1207, F1220, F1221, F1222, F1223, F1224, F1225, F1226, F124, F1240, F1241, F1250, F1251, F1252, F1253, F1254, F1255, F1256, F1270, F1271, F1272, F1273, F1274, F1275, F130, F1300, F1301, F1302, F1303, F1304, F1305, F1306, F1307, F1320, F1321, F1322, F1323, F1324, F1325, F1326, F134, F1340, F1341, F1350, F1351, F1352, F1353, F1354, F1355, F1356, F1370, F1371, F1372, F1373, F1374, F1375, F140, F1400, F1401, F1402, F1403, F1404, F1405, F1406, F1407, F1420,</w:t>
            </w:r>
          </w:p>
        </w:tc>
      </w:tr>
    </w:tbl>
    <w:p w:rsidR="00ED6598" w:rsidRPr="00ED6598" w:rsidRDefault="00ED6598" w:rsidP="00ED6598">
      <w:pPr>
        <w:spacing w:after="0" w:line="240" w:lineRule="auto"/>
        <w:rPr>
          <w:rFonts w:ascii="Times New Roman" w:eastAsia="Times New Roman" w:hAnsi="Times New Roman" w:cs="Times New Roman"/>
          <w:vanish/>
          <w:sz w:val="24"/>
          <w:szCs w:val="24"/>
          <w:lang w:eastAsia="pt-BR"/>
        </w:rPr>
      </w:pPr>
    </w:p>
    <w:tbl>
      <w:tblPr>
        <w:tblW w:w="8790" w:type="dxa"/>
        <w:jc w:val="center"/>
        <w:tblCellMar>
          <w:top w:w="30" w:type="dxa"/>
          <w:left w:w="30" w:type="dxa"/>
          <w:bottom w:w="30" w:type="dxa"/>
          <w:right w:w="30" w:type="dxa"/>
        </w:tblCellMar>
        <w:tblLook w:val="04A0"/>
      </w:tblPr>
      <w:tblGrid>
        <w:gridCol w:w="1535"/>
        <w:gridCol w:w="7255"/>
      </w:tblGrid>
      <w:tr w:rsidR="00ED6598" w:rsidRPr="00ED6598" w:rsidTr="00ED6598">
        <w:trPr>
          <w:trHeight w:val="6420"/>
          <w:jc w:val="center"/>
        </w:trPr>
        <w:tc>
          <w:tcPr>
            <w:tcW w:w="144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lastRenderedPageBreak/>
              <w:t> </w:t>
            </w:r>
          </w:p>
        </w:tc>
        <w:tc>
          <w:tcPr>
            <w:tcW w:w="723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F1421, F1422, F1423, F1424, F1425, F1426, F144, F1440, F1441, F1450, F1451, F1452, F1453, F1454, F1455, F1456, F1470, F1471, F1472, F1473, F1474, F1475, F150, F1500, F1501, F1502, F1503, F1504, F1505, F1506, F1507, F1520, F1521, F1522, F1523, F1524, F1525, F1526, F154, F1540, F1541, F1550, F1551, F1552, F1553, F1554, F1555, F1556, F1570, F1571, F1572, F1573, F1574, F1575, F160, F1600, F1601, F1602, F1603, F1604, F1605, F1606, F1607, F1620, F1621, F1622, F1623, F1624, F1625, F1626, F164, F1640, F1641, F1650, F1651, F1652, F1653, F1654, F1655, F1656, F1670, F1671, F1672, F1673, F1674, F1675, F170, F1700, F1701, F1702, F1703, F1704, F1705, F1706, F1707, F1720, F1721, F1722, F1723, F1724, F1725, F1726, F174, F1740, F1741, F1750, F1751, F1752, F1753, F1754, F1755, F1756, F1770, F1771, F1772, F1773, F1774, F1775, F180, F1800, F1801, F1802, F1803, F1804, F1805, F1806, F1807, F1820, F1821, F1822, F1823, F1824, F1825, F1826, F184, F1840, F1841, F1850, F1851, F1852, F1853, F1854, F1855, F1856, F1870, F1871, F1872, F1873, F1874, F1875, F190, F1900, F1901, F1902, F1903, F1904, F1905, F1906, F1907, F1920, F1921, F1922, F1923, F1924, F1925, F1926, F194, F1940, F1941, F1950, F1951, F1952, F1953, F1954, F1955, F1956, F1970, F1971, F1972, F1973, F1974, F1975, F28, F29, F4320, F4321, F4322, F4323, F4324, F4325, F4328, F4480, F4481, F4482, F4488, F4530, F4531, F4532, F4533, F4534, F4538, F510, F511, F512, F513, F514, F515, F518, F519, F520, F521, F5210, F5211, F522, F523, F524, F525, F526, F527, F528, F529, F530, F538, F539, F54, F550, F551, F552, F553, F554, F555, F556, F558, F559, F59, F6030, F6031, F610, F611, F640, F641, F642, F648, F649, F650, F651, F652, F653, F654, F655, F656, F658, F659, F660, F661, F662, F668, F669, F680, F681, F688, F730, F731, F738, F739, F800, F801, F802, F803, F808, F809, F810, F811, F812, F813, F818, F819, F82, F83, F88, F89, F900, F901, F908, F909, F910, F911, F912, F913, F918, F919, F920, F928, F929, F930, F931, F932, F933, F938, F939, F940, F941, F942, F948, F949, F950, F951, F952, F958, F959, F980, F981, F982, F983, F984, F985, F986, F988, F989</w:t>
            </w:r>
          </w:p>
        </w:tc>
      </w:tr>
      <w:tr w:rsidR="00ED6598" w:rsidRPr="00ED6598" w:rsidTr="00ED6598">
        <w:trPr>
          <w:trHeight w:val="540"/>
          <w:jc w:val="center"/>
        </w:trPr>
        <w:tc>
          <w:tcPr>
            <w:tcW w:w="144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Habilitação</w:t>
            </w:r>
          </w:p>
        </w:tc>
        <w:tc>
          <w:tcPr>
            <w:tcW w:w="723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xml:space="preserve">Incluir: 06.16 Centro de Atenção Psicossocial I - CAPS I, 06.17 Centro de Atenção Psicossocial II - CAPS II, 06.20 Centro de Atenção Psicossocial Infanto-Juvenil - </w:t>
            </w:r>
            <w:proofErr w:type="spellStart"/>
            <w:proofErr w:type="gramStart"/>
            <w:r w:rsidRPr="00ED6598">
              <w:rPr>
                <w:rFonts w:ascii="Arial" w:eastAsia="Times New Roman" w:hAnsi="Arial" w:cs="Arial"/>
                <w:color w:val="000000"/>
                <w:sz w:val="21"/>
                <w:szCs w:val="21"/>
                <w:lang w:eastAsia="pt-BR"/>
              </w:rPr>
              <w:t>CAPSi</w:t>
            </w:r>
            <w:proofErr w:type="spellEnd"/>
            <w:proofErr w:type="gramEnd"/>
            <w:r w:rsidRPr="00ED6598">
              <w:rPr>
                <w:rFonts w:ascii="Arial" w:eastAsia="Times New Roman" w:hAnsi="Arial" w:cs="Arial"/>
                <w:color w:val="000000"/>
                <w:sz w:val="21"/>
                <w:szCs w:val="21"/>
                <w:lang w:eastAsia="pt-BR"/>
              </w:rPr>
              <w:t xml:space="preserve">, 06.35 Centro de Atenção Psicossocial Álcool e Outras Drogas III - </w:t>
            </w:r>
            <w:proofErr w:type="spellStart"/>
            <w:r w:rsidRPr="00ED6598">
              <w:rPr>
                <w:rFonts w:ascii="Arial" w:eastAsia="Times New Roman" w:hAnsi="Arial" w:cs="Arial"/>
                <w:color w:val="000000"/>
                <w:sz w:val="21"/>
                <w:szCs w:val="21"/>
                <w:lang w:eastAsia="pt-BR"/>
              </w:rPr>
              <w:t>CAPSad</w:t>
            </w:r>
            <w:proofErr w:type="spellEnd"/>
            <w:r w:rsidRPr="00ED6598">
              <w:rPr>
                <w:rFonts w:ascii="Arial" w:eastAsia="Times New Roman" w:hAnsi="Arial" w:cs="Arial"/>
                <w:color w:val="000000"/>
                <w:sz w:val="21"/>
                <w:szCs w:val="21"/>
                <w:lang w:eastAsia="pt-BR"/>
              </w:rPr>
              <w:t xml:space="preserve"> III</w:t>
            </w:r>
          </w:p>
        </w:tc>
      </w:tr>
      <w:tr w:rsidR="00ED6598" w:rsidRPr="00ED6598" w:rsidTr="00ED6598">
        <w:trPr>
          <w:trHeight w:val="165"/>
          <w:jc w:val="center"/>
        </w:trPr>
        <w:tc>
          <w:tcPr>
            <w:tcW w:w="144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before="100" w:beforeAutospacing="1" w:after="100" w:afterAutospacing="1" w:line="165" w:lineRule="atLeast"/>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tc>
        <w:tc>
          <w:tcPr>
            <w:tcW w:w="723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before="100" w:beforeAutospacing="1" w:after="100" w:afterAutospacing="1" w:line="165" w:lineRule="atLeast"/>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tc>
      </w:tr>
      <w:tr w:rsidR="00ED6598" w:rsidRPr="00ED6598" w:rsidTr="00ED6598">
        <w:trPr>
          <w:trHeight w:val="285"/>
          <w:jc w:val="center"/>
        </w:trPr>
        <w:tc>
          <w:tcPr>
            <w:tcW w:w="144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Procedimento:</w:t>
            </w:r>
          </w:p>
        </w:tc>
        <w:tc>
          <w:tcPr>
            <w:tcW w:w="723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03.01.08.003-</w:t>
            </w:r>
            <w:proofErr w:type="gramStart"/>
            <w:r w:rsidRPr="00ED6598">
              <w:rPr>
                <w:rFonts w:ascii="Arial" w:eastAsia="Times New Roman" w:hAnsi="Arial" w:cs="Arial"/>
                <w:color w:val="000000"/>
                <w:sz w:val="21"/>
                <w:szCs w:val="21"/>
                <w:lang w:eastAsia="pt-BR"/>
              </w:rPr>
              <w:t>8 ACOLHIMENTO</w:t>
            </w:r>
            <w:proofErr w:type="gramEnd"/>
            <w:r w:rsidRPr="00ED6598">
              <w:rPr>
                <w:rFonts w:ascii="Arial" w:eastAsia="Times New Roman" w:hAnsi="Arial" w:cs="Arial"/>
                <w:color w:val="000000"/>
                <w:sz w:val="21"/>
                <w:szCs w:val="21"/>
                <w:lang w:eastAsia="pt-BR"/>
              </w:rPr>
              <w:t xml:space="preserve"> EM TERCEIRO TURNO DE PACIENTE EM CENTRO DE ATENÇÃO PSICOSSOCIAL</w:t>
            </w:r>
          </w:p>
        </w:tc>
      </w:tr>
      <w:tr w:rsidR="00ED6598" w:rsidRPr="00ED6598" w:rsidTr="00ED6598">
        <w:trPr>
          <w:trHeight w:val="285"/>
          <w:jc w:val="center"/>
        </w:trPr>
        <w:tc>
          <w:tcPr>
            <w:tcW w:w="144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Descrição:</w:t>
            </w:r>
          </w:p>
        </w:tc>
        <w:tc>
          <w:tcPr>
            <w:tcW w:w="723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CONSISTE NO CONJUNTO DE ATENDIMENTOS DESENVOLVIDOS NO PERÍODO COMPREENDIDO ENTRE 18 E 21 HORAS.</w:t>
            </w:r>
          </w:p>
        </w:tc>
      </w:tr>
      <w:tr w:rsidR="00ED6598" w:rsidRPr="00ED6598" w:rsidTr="00ED6598">
        <w:trPr>
          <w:trHeight w:val="285"/>
          <w:jc w:val="center"/>
        </w:trPr>
        <w:tc>
          <w:tcPr>
            <w:tcW w:w="144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Instrumento de Registro:</w:t>
            </w:r>
          </w:p>
        </w:tc>
        <w:tc>
          <w:tcPr>
            <w:tcW w:w="723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09 - RAAS (Atenção Psicossocial)</w:t>
            </w:r>
          </w:p>
        </w:tc>
      </w:tr>
      <w:tr w:rsidR="00ED6598" w:rsidRPr="00ED6598" w:rsidTr="00ED6598">
        <w:trPr>
          <w:trHeight w:val="285"/>
          <w:jc w:val="center"/>
        </w:trPr>
        <w:tc>
          <w:tcPr>
            <w:tcW w:w="144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Valor Ambulatorial SA:</w:t>
            </w:r>
          </w:p>
        </w:tc>
        <w:tc>
          <w:tcPr>
            <w:tcW w:w="723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R$ 0,00</w:t>
            </w:r>
          </w:p>
        </w:tc>
      </w:tr>
      <w:tr w:rsidR="00ED6598" w:rsidRPr="00ED6598" w:rsidTr="00ED6598">
        <w:trPr>
          <w:trHeight w:val="285"/>
          <w:jc w:val="center"/>
        </w:trPr>
        <w:tc>
          <w:tcPr>
            <w:tcW w:w="144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Valor Ambulatorial Total:</w:t>
            </w:r>
          </w:p>
        </w:tc>
        <w:tc>
          <w:tcPr>
            <w:tcW w:w="723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R$ 0,00</w:t>
            </w:r>
          </w:p>
        </w:tc>
      </w:tr>
      <w:tr w:rsidR="00ED6598" w:rsidRPr="00ED6598" w:rsidTr="00ED6598">
        <w:trPr>
          <w:trHeight w:val="285"/>
          <w:jc w:val="center"/>
        </w:trPr>
        <w:tc>
          <w:tcPr>
            <w:tcW w:w="144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Atributo Complementar:</w:t>
            </w:r>
          </w:p>
        </w:tc>
        <w:tc>
          <w:tcPr>
            <w:tcW w:w="723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tc>
      </w:tr>
      <w:tr w:rsidR="00ED6598" w:rsidRPr="00ED6598" w:rsidTr="00ED6598">
        <w:trPr>
          <w:trHeight w:val="285"/>
          <w:jc w:val="center"/>
        </w:trPr>
        <w:tc>
          <w:tcPr>
            <w:tcW w:w="144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Quantidade Máxima</w:t>
            </w:r>
          </w:p>
        </w:tc>
        <w:tc>
          <w:tcPr>
            <w:tcW w:w="723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30</w:t>
            </w:r>
          </w:p>
        </w:tc>
      </w:tr>
      <w:tr w:rsidR="00ED6598" w:rsidRPr="00ED6598" w:rsidTr="00ED6598">
        <w:trPr>
          <w:trHeight w:val="420"/>
          <w:jc w:val="center"/>
        </w:trPr>
        <w:tc>
          <w:tcPr>
            <w:tcW w:w="144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lastRenderedPageBreak/>
              <w:t>CBO:</w:t>
            </w:r>
          </w:p>
        </w:tc>
        <w:tc>
          <w:tcPr>
            <w:tcW w:w="723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Excluir: 234410 Incluir: 251530, 251545, 223915, 515310, 515305, 322230, 322205, 7 9 11 *</w:t>
            </w:r>
          </w:p>
        </w:tc>
      </w:tr>
      <w:tr w:rsidR="00ED6598" w:rsidRPr="00ED6598" w:rsidTr="00ED6598">
        <w:trPr>
          <w:trHeight w:val="11640"/>
          <w:jc w:val="center"/>
        </w:trPr>
        <w:tc>
          <w:tcPr>
            <w:tcW w:w="144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CID:</w:t>
            </w:r>
          </w:p>
        </w:tc>
        <w:tc>
          <w:tcPr>
            <w:tcW w:w="723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Incluir: F000, F001, F002, F009, F010, F011, F012, F013, F018, F019, F020, F021, F022, F023, F024, F028, F03, F04, F050, F051, F058, F059, F060, F061, F062, F063, F0630, F0631, F0632, F0633, F064, F065, F066, F067, F068, F069, F070, F071, F072, F078, F079, F09, F10, F100, F1000, F1001, F1002, F1003, F1004, F1005, F1006, F1007, F1020, F1021, F1022, F1023, F1024, F1025, F1026, F104, F1040, F1041, F1050, F1051, F1052, F1053, F1054, F1055, F1056, F1070, F1071, F1072, F1073, F1074, F1075, F110, F1100, F1101, F1102, F1103, F1104, F1105, F1106, F1107, F1120, F1121, F1122, F1123, F1124, F1125, F1126, F114, F1140, F1141, F1150, F1151, F1152, F1153, F1154, F1155, F1156, F1170, F1171, F1172, F1173, F1174, F1175, F120, F1200, F1201, F1202, F1203, F1204, F1205, F1206, F1207, F1220, F1221, F1222, F1223, F1224, F1225, F1226, F124, F1240, F1241, F1250, F1251, F1252, F1253, F1254, F1255, F1256, F1270, F1271, F1272, F1273, F1274, F1275, F130, F1300, F1301, F1302, F1303, F1304, F1305, F1306, F1307, F1320, F1321, F1322, F1323, F1324, F1325, F1326, F134, F1340, F1341, F1350, F1351, F1352, F1353, F1354, F1355, F1356, F1370, F1371, F1372, F1373, F1374, F1375, F140, F1400, F1401, F1402, F1403, F1404, F1405, F1406, F1407, F1420, F1421, F1422, F1423, F1424, F1425, F1426, F144, F1440, F1441, F1450, F1451, F1452, F1453, F1454, F1455, F1456, F1470, F1471, F1472, F1473, F1474, F1475, F150, F1500, F1501, F1502, F1503, F1504, F1505, F1506, F1507, F1520, F1521, F1522, F1523, F1524, F1525, F1526, F154, F1540, F1541, F1550, F1551, F1552, F1553, F1554, F1555, F1556, F1570, F1571, F1572, F1573, F1574, F1575, F160, F1600, F1601, F1602, F1603, F1604, F1605, F1606, F1607, F1620, F1621, F1622, F1623, F1624, F1625, F1626, F164, F1640, F1641, F1650, F1651, F1652, F1653, F1654, F1655, F1656, F1670, F1671, F1672, F1673, F1674, F1675, F170, F1700, F1701, F1702, F1703, F1704, F1705, F1706, F1707, F1720, F1721, F1722, F1723, F1724, F1725, F1726, F174, F1740, F1741, F1750, F1751, F1752, F1753, F1754, F1755, F1756, F1770, F1771, F1772, F1773, F1774, F1775, F180, F1800, F1801, F1802, F1803, F1804, F1805, F1806, F1807, F1820, F1821, F1822, F1823, F1824, F1825, F1826, F184, F1840, F1841, F1850, F1851, F1852, F1853, F1854, F1855, F1856, F1870, F1871, F1872, F1873, F1874, F1875, F190, F1900, F1901, F1902, F1903, F1904, F1905, F1906, F1907, F1920, F1921, F1922, F1923, F1924, F1925, F1926, F194,</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F1940, F1941, F1950, F1951, F1952, F1953, F1954, F1955, F1956, F1970, F1971, F1972, F1973, F1974, F1975, F4320, F4321, F4322, F4323, F4324, F4325, F4328, F4480, F4481, F4482, F4488, F4530, F4531, F4532, F4533, F4534, F4538, F5210, F5211, F550, F551, F552, F553, F554, F555, F556, F558, F559, F6030, F6031, F610,</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F611, F640, F641, F642, F648, F649, F650, F651, F652, F653, F654, F655, F656, F658, F659, F660, F661, F662, F668, F669, F680, F681, F688, F700, F708, F709, F711, F718, F719, F721, F728, F729, F730, F731, F738, F739, F781, F788, F789, F791, F798, F799, F800, F801,</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F802, F803, F808, F809, F810, F811, F812, F813, F818, F819, F82, F920, F928, F929, F980, F981, F982, F983, F984, F985, F986, F988, F989</w:t>
            </w:r>
          </w:p>
        </w:tc>
      </w:tr>
    </w:tbl>
    <w:p w:rsidR="00ED6598" w:rsidRPr="00ED6598" w:rsidRDefault="00ED6598" w:rsidP="00ED6598">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xml:space="preserve">Art. 2º Ficam incluídos, na Tabela de Procedimentos, Medicamentos, </w:t>
      </w:r>
      <w:proofErr w:type="spellStart"/>
      <w:r w:rsidRPr="00ED6598">
        <w:rPr>
          <w:rFonts w:ascii="Arial" w:eastAsia="Times New Roman" w:hAnsi="Arial" w:cs="Arial"/>
          <w:color w:val="000000"/>
          <w:sz w:val="21"/>
          <w:szCs w:val="21"/>
          <w:lang w:eastAsia="pt-BR"/>
        </w:rPr>
        <w:t>Órteses</w:t>
      </w:r>
      <w:proofErr w:type="spellEnd"/>
      <w:r w:rsidRPr="00ED6598">
        <w:rPr>
          <w:rFonts w:ascii="Arial" w:eastAsia="Times New Roman" w:hAnsi="Arial" w:cs="Arial"/>
          <w:color w:val="000000"/>
          <w:sz w:val="21"/>
          <w:szCs w:val="21"/>
          <w:lang w:eastAsia="pt-BR"/>
        </w:rPr>
        <w:t>, Próteses e Materiais Especiais do Sistema Único de Saúde, os procedimentos a seguir especificados, a partir da competência Outubro de 2012:</w:t>
      </w:r>
    </w:p>
    <w:tbl>
      <w:tblPr>
        <w:tblW w:w="0" w:type="auto"/>
        <w:jc w:val="center"/>
        <w:tblCellMar>
          <w:top w:w="30" w:type="dxa"/>
          <w:left w:w="30" w:type="dxa"/>
          <w:bottom w:w="30" w:type="dxa"/>
          <w:right w:w="30" w:type="dxa"/>
        </w:tblCellMar>
        <w:tblLook w:val="04A0"/>
      </w:tblPr>
      <w:tblGrid>
        <w:gridCol w:w="2132"/>
        <w:gridCol w:w="6466"/>
      </w:tblGrid>
      <w:tr w:rsidR="00ED6598" w:rsidRPr="00ED6598" w:rsidTr="00ED6598">
        <w:trPr>
          <w:trHeight w:val="315"/>
          <w:jc w:val="center"/>
        </w:trPr>
        <w:tc>
          <w:tcPr>
            <w:tcW w:w="196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after="0" w:line="240" w:lineRule="auto"/>
              <w:rPr>
                <w:rFonts w:ascii="Arial" w:eastAsia="Times New Roman" w:hAnsi="Arial" w:cs="Arial"/>
                <w:color w:val="000000"/>
                <w:sz w:val="21"/>
                <w:szCs w:val="21"/>
                <w:lang w:eastAsia="pt-BR"/>
              </w:rPr>
            </w:pPr>
            <w:r w:rsidRPr="00ED6598">
              <w:rPr>
                <w:rFonts w:ascii="Arial" w:eastAsia="Times New Roman" w:hAnsi="Arial" w:cs="Arial"/>
                <w:color w:val="000000"/>
                <w:sz w:val="27"/>
                <w:szCs w:val="27"/>
                <w:lang w:eastAsia="pt-BR"/>
              </w:rPr>
              <w:lastRenderedPageBreak/>
              <w:t>Procedimento:</w:t>
            </w:r>
          </w:p>
        </w:tc>
        <w:tc>
          <w:tcPr>
            <w:tcW w:w="786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ED6598" w:rsidRPr="00ED6598" w:rsidRDefault="00ED6598" w:rsidP="00ED6598">
            <w:pPr>
              <w:spacing w:after="0" w:line="240" w:lineRule="auto"/>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03.01.08.019-</w:t>
            </w:r>
            <w:proofErr w:type="gramStart"/>
            <w:r w:rsidRPr="00ED6598">
              <w:rPr>
                <w:rFonts w:ascii="Arial" w:eastAsia="Times New Roman" w:hAnsi="Arial" w:cs="Arial"/>
                <w:color w:val="000000"/>
                <w:sz w:val="21"/>
                <w:szCs w:val="21"/>
                <w:lang w:eastAsia="pt-BR"/>
              </w:rPr>
              <w:t>4 ACOLHIMENTO</w:t>
            </w:r>
            <w:proofErr w:type="gramEnd"/>
            <w:r w:rsidRPr="00ED6598">
              <w:rPr>
                <w:rFonts w:ascii="Arial" w:eastAsia="Times New Roman" w:hAnsi="Arial" w:cs="Arial"/>
                <w:color w:val="000000"/>
                <w:sz w:val="21"/>
                <w:szCs w:val="21"/>
                <w:lang w:eastAsia="pt-BR"/>
              </w:rPr>
              <w:t xml:space="preserve"> DIURNO DE PACIENTE EM CENTRO DE ATENÇÃO PSICOSSOCIAL</w:t>
            </w:r>
          </w:p>
        </w:tc>
      </w:tr>
      <w:tr w:rsidR="00ED6598" w:rsidRPr="00ED6598" w:rsidTr="00ED6598">
        <w:trPr>
          <w:trHeight w:val="2400"/>
          <w:jc w:val="center"/>
        </w:trPr>
        <w:tc>
          <w:tcPr>
            <w:tcW w:w="196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after="0" w:line="240" w:lineRule="auto"/>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Descrição:</w:t>
            </w:r>
          </w:p>
        </w:tc>
        <w:tc>
          <w:tcPr>
            <w:tcW w:w="786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ED6598" w:rsidRPr="00ED6598" w:rsidRDefault="00ED6598" w:rsidP="00ED6598">
            <w:pPr>
              <w:spacing w:after="0" w:line="240" w:lineRule="auto"/>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AÇÃO DE HOSPITALIDADE DIURNA REALIZADA NOS CAPS COMO RECURSO DO PROJETO TERAPÊUTICO SINGULAR, QUE RECORRE AO AFASTAMENTO DO USUÁRIO DAS SITUAÇÕES CONFLITUOSAS, QUE VISE AO MANEJO DE SITUAÇÕES DE CRISE MOTIVADAS POR SOFRIMENTOS DECORRENTES DE TRANSTORNOS MENTAIS - INCLUÍDOS AQUELES POR USO DE ÁLCOOL E OUTRAS DROGAS E QUE ENVOLVEM CONFLITOS RELACIONAIS CARACTERIZADOS POR RUPTURAS FAMILIARES, COMUNITÁRIAS, LIMITES DE COMUNICAÇÃO E/OU IMPOSSIBILIDADES DE CONVIVÊNCIA - E QUE OBJETIVE A RETOMADA, O RESGATE E O REDIMENSIONAMENTO DAS RELAÇÕES INTERPESSOAIS, O CONVÍVIO FAMILIAR E/OU COMUNITÁRIO.</w:t>
            </w:r>
          </w:p>
        </w:tc>
      </w:tr>
      <w:tr w:rsidR="00ED6598" w:rsidRPr="00ED6598" w:rsidTr="00ED6598">
        <w:trPr>
          <w:trHeight w:val="180"/>
          <w:jc w:val="center"/>
        </w:trPr>
        <w:tc>
          <w:tcPr>
            <w:tcW w:w="196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ED6598" w:rsidRPr="00ED6598" w:rsidRDefault="00ED6598" w:rsidP="00ED6598">
            <w:pPr>
              <w:spacing w:after="0" w:line="180" w:lineRule="atLeast"/>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Complexidade:</w:t>
            </w:r>
          </w:p>
        </w:tc>
        <w:tc>
          <w:tcPr>
            <w:tcW w:w="786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ED6598" w:rsidRPr="00ED6598" w:rsidRDefault="00ED6598" w:rsidP="00ED6598">
            <w:pPr>
              <w:spacing w:after="0" w:line="180" w:lineRule="atLeast"/>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MC - Média Complexidade</w:t>
            </w:r>
          </w:p>
        </w:tc>
      </w:tr>
      <w:tr w:rsidR="00ED6598" w:rsidRPr="00ED6598" w:rsidTr="00ED6598">
        <w:trPr>
          <w:trHeight w:val="180"/>
          <w:jc w:val="center"/>
        </w:trPr>
        <w:tc>
          <w:tcPr>
            <w:tcW w:w="196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ED6598" w:rsidRPr="00ED6598" w:rsidRDefault="00ED6598" w:rsidP="00ED6598">
            <w:pPr>
              <w:spacing w:after="0" w:line="180" w:lineRule="atLeast"/>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Modalidade:</w:t>
            </w:r>
          </w:p>
        </w:tc>
        <w:tc>
          <w:tcPr>
            <w:tcW w:w="786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ED6598" w:rsidRPr="00ED6598" w:rsidRDefault="00ED6598" w:rsidP="00ED6598">
            <w:pPr>
              <w:spacing w:after="0" w:line="180" w:lineRule="atLeast"/>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01 - Ambulatorial</w:t>
            </w:r>
          </w:p>
        </w:tc>
      </w:tr>
      <w:tr w:rsidR="00ED6598" w:rsidRPr="00ED6598" w:rsidTr="00ED6598">
        <w:trPr>
          <w:trHeight w:val="300"/>
          <w:jc w:val="center"/>
        </w:trPr>
        <w:tc>
          <w:tcPr>
            <w:tcW w:w="196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ED6598" w:rsidRPr="00ED6598" w:rsidRDefault="00ED6598" w:rsidP="00ED6598">
            <w:pPr>
              <w:spacing w:after="0" w:line="240" w:lineRule="auto"/>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Instrumento de Registro:</w:t>
            </w:r>
          </w:p>
        </w:tc>
        <w:tc>
          <w:tcPr>
            <w:tcW w:w="786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after="0" w:line="240" w:lineRule="auto"/>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09 - RAAS (Atenção Psicossocial)</w:t>
            </w:r>
          </w:p>
        </w:tc>
      </w:tr>
      <w:tr w:rsidR="00ED6598" w:rsidRPr="00ED6598" w:rsidTr="00ED6598">
        <w:trPr>
          <w:trHeight w:val="300"/>
          <w:jc w:val="center"/>
        </w:trPr>
        <w:tc>
          <w:tcPr>
            <w:tcW w:w="196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ED6598" w:rsidRPr="00ED6598" w:rsidRDefault="00ED6598" w:rsidP="00ED6598">
            <w:pPr>
              <w:spacing w:after="0" w:line="240" w:lineRule="auto"/>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Tipo de Financiamento</w:t>
            </w:r>
          </w:p>
        </w:tc>
        <w:tc>
          <w:tcPr>
            <w:tcW w:w="786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after="0" w:line="240" w:lineRule="auto"/>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Média e Alta Complexidade (MAC)</w:t>
            </w:r>
          </w:p>
        </w:tc>
      </w:tr>
      <w:tr w:rsidR="00ED6598" w:rsidRPr="00ED6598" w:rsidTr="00ED6598">
        <w:trPr>
          <w:trHeight w:val="300"/>
          <w:jc w:val="center"/>
        </w:trPr>
        <w:tc>
          <w:tcPr>
            <w:tcW w:w="196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ED6598" w:rsidRPr="00ED6598" w:rsidRDefault="00ED6598" w:rsidP="00ED6598">
            <w:pPr>
              <w:spacing w:after="0" w:line="240" w:lineRule="auto"/>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Valor Ambulatorial SA:</w:t>
            </w:r>
          </w:p>
        </w:tc>
        <w:tc>
          <w:tcPr>
            <w:tcW w:w="786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after="0" w:line="240" w:lineRule="auto"/>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R$ 0,00</w:t>
            </w:r>
          </w:p>
        </w:tc>
      </w:tr>
      <w:tr w:rsidR="00ED6598" w:rsidRPr="00ED6598" w:rsidTr="00ED6598">
        <w:trPr>
          <w:trHeight w:val="300"/>
          <w:jc w:val="center"/>
        </w:trPr>
        <w:tc>
          <w:tcPr>
            <w:tcW w:w="196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ED6598" w:rsidRPr="00ED6598" w:rsidRDefault="00ED6598" w:rsidP="00ED6598">
            <w:pPr>
              <w:spacing w:after="0" w:line="240" w:lineRule="auto"/>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Valor Ambulatorial Total:</w:t>
            </w:r>
          </w:p>
        </w:tc>
        <w:tc>
          <w:tcPr>
            <w:tcW w:w="786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after="0" w:line="240" w:lineRule="auto"/>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R$ 0,00</w:t>
            </w:r>
          </w:p>
        </w:tc>
      </w:tr>
      <w:tr w:rsidR="00ED6598" w:rsidRPr="00ED6598" w:rsidTr="00ED6598">
        <w:trPr>
          <w:trHeight w:val="300"/>
          <w:jc w:val="center"/>
        </w:trPr>
        <w:tc>
          <w:tcPr>
            <w:tcW w:w="196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ED6598" w:rsidRPr="00ED6598" w:rsidRDefault="00ED6598" w:rsidP="00ED6598">
            <w:pPr>
              <w:spacing w:after="0" w:line="240" w:lineRule="auto"/>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Valor Hospitalar SP:</w:t>
            </w:r>
          </w:p>
        </w:tc>
        <w:tc>
          <w:tcPr>
            <w:tcW w:w="786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after="0" w:line="240" w:lineRule="auto"/>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R$ 0,00</w:t>
            </w:r>
          </w:p>
        </w:tc>
      </w:tr>
      <w:tr w:rsidR="00ED6598" w:rsidRPr="00ED6598" w:rsidTr="00ED6598">
        <w:trPr>
          <w:trHeight w:val="300"/>
          <w:jc w:val="center"/>
        </w:trPr>
        <w:tc>
          <w:tcPr>
            <w:tcW w:w="196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ED6598" w:rsidRPr="00ED6598" w:rsidRDefault="00ED6598" w:rsidP="00ED6598">
            <w:pPr>
              <w:spacing w:after="0" w:line="240" w:lineRule="auto"/>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Valor Hospitalar SH:</w:t>
            </w:r>
          </w:p>
        </w:tc>
        <w:tc>
          <w:tcPr>
            <w:tcW w:w="786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after="0" w:line="240" w:lineRule="auto"/>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R$ 0,00</w:t>
            </w:r>
          </w:p>
        </w:tc>
      </w:tr>
      <w:tr w:rsidR="00ED6598" w:rsidRPr="00ED6598" w:rsidTr="00ED6598">
        <w:trPr>
          <w:trHeight w:val="300"/>
          <w:jc w:val="center"/>
        </w:trPr>
        <w:tc>
          <w:tcPr>
            <w:tcW w:w="196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ED6598" w:rsidRPr="00ED6598" w:rsidRDefault="00ED6598" w:rsidP="00ED6598">
            <w:pPr>
              <w:spacing w:after="0" w:line="240" w:lineRule="auto"/>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xml:space="preserve">Valor Hospitalar To t a </w:t>
            </w:r>
            <w:proofErr w:type="gramStart"/>
            <w:r w:rsidRPr="00ED6598">
              <w:rPr>
                <w:rFonts w:ascii="Arial" w:eastAsia="Times New Roman" w:hAnsi="Arial" w:cs="Arial"/>
                <w:color w:val="000000"/>
                <w:sz w:val="21"/>
                <w:szCs w:val="21"/>
                <w:lang w:eastAsia="pt-BR"/>
              </w:rPr>
              <w:t>l :</w:t>
            </w:r>
            <w:proofErr w:type="gramEnd"/>
          </w:p>
        </w:tc>
        <w:tc>
          <w:tcPr>
            <w:tcW w:w="786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after="0" w:line="240" w:lineRule="auto"/>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R$ 0,00</w:t>
            </w:r>
          </w:p>
        </w:tc>
      </w:tr>
      <w:tr w:rsidR="00ED6598" w:rsidRPr="00ED6598" w:rsidTr="00ED6598">
        <w:trPr>
          <w:trHeight w:val="300"/>
          <w:jc w:val="center"/>
        </w:trPr>
        <w:tc>
          <w:tcPr>
            <w:tcW w:w="196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ED6598" w:rsidRPr="00ED6598" w:rsidRDefault="00ED6598" w:rsidP="00ED6598">
            <w:pPr>
              <w:spacing w:after="0" w:line="240" w:lineRule="auto"/>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Atributo Complementar</w:t>
            </w:r>
          </w:p>
        </w:tc>
        <w:tc>
          <w:tcPr>
            <w:tcW w:w="786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after="0" w:line="240" w:lineRule="auto"/>
              <w:rPr>
                <w:rFonts w:ascii="Arial" w:eastAsia="Times New Roman" w:hAnsi="Arial" w:cs="Arial"/>
                <w:color w:val="000000"/>
                <w:sz w:val="21"/>
                <w:szCs w:val="21"/>
                <w:lang w:eastAsia="pt-BR"/>
              </w:rPr>
            </w:pPr>
          </w:p>
        </w:tc>
      </w:tr>
      <w:tr w:rsidR="00ED6598" w:rsidRPr="00ED6598" w:rsidTr="00ED6598">
        <w:trPr>
          <w:trHeight w:val="180"/>
          <w:jc w:val="center"/>
        </w:trPr>
        <w:tc>
          <w:tcPr>
            <w:tcW w:w="196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ED6598" w:rsidRPr="00ED6598" w:rsidRDefault="00ED6598" w:rsidP="00ED6598">
            <w:pPr>
              <w:spacing w:after="0" w:line="180" w:lineRule="atLeast"/>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Sexo:</w:t>
            </w:r>
          </w:p>
        </w:tc>
        <w:tc>
          <w:tcPr>
            <w:tcW w:w="786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ED6598" w:rsidRPr="00ED6598" w:rsidRDefault="00ED6598" w:rsidP="00ED6598">
            <w:pPr>
              <w:spacing w:after="0" w:line="180" w:lineRule="atLeast"/>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Ambos</w:t>
            </w:r>
          </w:p>
        </w:tc>
      </w:tr>
      <w:tr w:rsidR="00ED6598" w:rsidRPr="00ED6598" w:rsidTr="00ED6598">
        <w:trPr>
          <w:trHeight w:val="300"/>
          <w:jc w:val="center"/>
        </w:trPr>
        <w:tc>
          <w:tcPr>
            <w:tcW w:w="196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ED6598" w:rsidRPr="00ED6598" w:rsidRDefault="00ED6598" w:rsidP="00ED6598">
            <w:pPr>
              <w:spacing w:after="0" w:line="240" w:lineRule="auto"/>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Quantidade Máxima</w:t>
            </w:r>
          </w:p>
        </w:tc>
        <w:tc>
          <w:tcPr>
            <w:tcW w:w="786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after="0" w:line="240" w:lineRule="auto"/>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30</w:t>
            </w:r>
          </w:p>
        </w:tc>
      </w:tr>
      <w:tr w:rsidR="00ED6598" w:rsidRPr="00ED6598" w:rsidTr="00ED6598">
        <w:trPr>
          <w:trHeight w:val="180"/>
          <w:jc w:val="center"/>
        </w:trPr>
        <w:tc>
          <w:tcPr>
            <w:tcW w:w="196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ED6598" w:rsidRPr="00ED6598" w:rsidRDefault="00ED6598" w:rsidP="00ED6598">
            <w:pPr>
              <w:spacing w:after="0" w:line="180" w:lineRule="atLeast"/>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Idade Mínima:</w:t>
            </w:r>
          </w:p>
        </w:tc>
        <w:tc>
          <w:tcPr>
            <w:tcW w:w="786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ED6598" w:rsidRPr="00ED6598" w:rsidRDefault="00ED6598" w:rsidP="00ED6598">
            <w:pPr>
              <w:spacing w:after="0" w:line="180" w:lineRule="atLeast"/>
              <w:rPr>
                <w:rFonts w:ascii="Arial" w:eastAsia="Times New Roman" w:hAnsi="Arial" w:cs="Arial"/>
                <w:color w:val="000000"/>
                <w:sz w:val="21"/>
                <w:szCs w:val="21"/>
                <w:lang w:eastAsia="pt-BR"/>
              </w:rPr>
            </w:pPr>
            <w:proofErr w:type="gramStart"/>
            <w:r w:rsidRPr="00ED6598">
              <w:rPr>
                <w:rFonts w:ascii="Arial" w:eastAsia="Times New Roman" w:hAnsi="Arial" w:cs="Arial"/>
                <w:color w:val="000000"/>
                <w:sz w:val="21"/>
                <w:szCs w:val="21"/>
                <w:lang w:eastAsia="pt-BR"/>
              </w:rPr>
              <w:t>0</w:t>
            </w:r>
            <w:proofErr w:type="gramEnd"/>
            <w:r w:rsidRPr="00ED6598">
              <w:rPr>
                <w:rFonts w:ascii="Arial" w:eastAsia="Times New Roman" w:hAnsi="Arial" w:cs="Arial"/>
                <w:color w:val="000000"/>
                <w:sz w:val="21"/>
                <w:szCs w:val="21"/>
                <w:lang w:eastAsia="pt-BR"/>
              </w:rPr>
              <w:t xml:space="preserve"> </w:t>
            </w:r>
            <w:proofErr w:type="spellStart"/>
            <w:r w:rsidRPr="00ED6598">
              <w:rPr>
                <w:rFonts w:ascii="Arial" w:eastAsia="Times New Roman" w:hAnsi="Arial" w:cs="Arial"/>
                <w:color w:val="000000"/>
                <w:sz w:val="21"/>
                <w:szCs w:val="21"/>
                <w:lang w:eastAsia="pt-BR"/>
              </w:rPr>
              <w:t>Mes</w:t>
            </w:r>
            <w:proofErr w:type="spellEnd"/>
            <w:r w:rsidRPr="00ED6598">
              <w:rPr>
                <w:rFonts w:ascii="Arial" w:eastAsia="Times New Roman" w:hAnsi="Arial" w:cs="Arial"/>
                <w:color w:val="000000"/>
                <w:sz w:val="21"/>
                <w:szCs w:val="21"/>
                <w:lang w:eastAsia="pt-BR"/>
              </w:rPr>
              <w:t>(s)</w:t>
            </w:r>
          </w:p>
        </w:tc>
      </w:tr>
      <w:tr w:rsidR="00ED6598" w:rsidRPr="00ED6598" w:rsidTr="00ED6598">
        <w:trPr>
          <w:trHeight w:val="180"/>
          <w:jc w:val="center"/>
        </w:trPr>
        <w:tc>
          <w:tcPr>
            <w:tcW w:w="196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ED6598" w:rsidRPr="00ED6598" w:rsidRDefault="00ED6598" w:rsidP="00ED6598">
            <w:pPr>
              <w:spacing w:after="0" w:line="180" w:lineRule="atLeast"/>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Idade Máxima:</w:t>
            </w:r>
          </w:p>
        </w:tc>
        <w:tc>
          <w:tcPr>
            <w:tcW w:w="786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ED6598" w:rsidRPr="00ED6598" w:rsidRDefault="00ED6598" w:rsidP="00ED6598">
            <w:pPr>
              <w:spacing w:after="0" w:line="180" w:lineRule="atLeast"/>
              <w:rPr>
                <w:rFonts w:ascii="Arial" w:eastAsia="Times New Roman" w:hAnsi="Arial" w:cs="Arial"/>
                <w:color w:val="000000"/>
                <w:sz w:val="21"/>
                <w:szCs w:val="21"/>
                <w:lang w:eastAsia="pt-BR"/>
              </w:rPr>
            </w:pPr>
            <w:proofErr w:type="gramStart"/>
            <w:r w:rsidRPr="00ED6598">
              <w:rPr>
                <w:rFonts w:ascii="Arial" w:eastAsia="Times New Roman" w:hAnsi="Arial" w:cs="Arial"/>
                <w:color w:val="000000"/>
                <w:sz w:val="21"/>
                <w:szCs w:val="21"/>
                <w:lang w:eastAsia="pt-BR"/>
              </w:rPr>
              <w:t>110 Ano</w:t>
            </w:r>
            <w:proofErr w:type="gramEnd"/>
            <w:r w:rsidRPr="00ED6598">
              <w:rPr>
                <w:rFonts w:ascii="Arial" w:eastAsia="Times New Roman" w:hAnsi="Arial" w:cs="Arial"/>
                <w:color w:val="000000"/>
                <w:sz w:val="21"/>
                <w:szCs w:val="21"/>
                <w:lang w:eastAsia="pt-BR"/>
              </w:rPr>
              <w:t>(s)</w:t>
            </w:r>
          </w:p>
        </w:tc>
      </w:tr>
      <w:tr w:rsidR="00ED6598" w:rsidRPr="00ED6598" w:rsidTr="00ED6598">
        <w:trPr>
          <w:trHeight w:val="300"/>
          <w:jc w:val="center"/>
        </w:trPr>
        <w:tc>
          <w:tcPr>
            <w:tcW w:w="196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ED6598" w:rsidRPr="00ED6598" w:rsidRDefault="00ED6598" w:rsidP="00ED6598">
            <w:pPr>
              <w:spacing w:after="0" w:line="240" w:lineRule="auto"/>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Especialidade do Leito:</w:t>
            </w:r>
          </w:p>
        </w:tc>
        <w:tc>
          <w:tcPr>
            <w:tcW w:w="786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after="0" w:line="240" w:lineRule="auto"/>
              <w:rPr>
                <w:rFonts w:ascii="Arial" w:eastAsia="Times New Roman" w:hAnsi="Arial" w:cs="Arial"/>
                <w:color w:val="000000"/>
                <w:sz w:val="21"/>
                <w:szCs w:val="21"/>
                <w:lang w:eastAsia="pt-BR"/>
              </w:rPr>
            </w:pPr>
          </w:p>
        </w:tc>
      </w:tr>
      <w:tr w:rsidR="00ED6598" w:rsidRPr="00ED6598" w:rsidTr="00ED6598">
        <w:trPr>
          <w:trHeight w:val="4725"/>
          <w:jc w:val="center"/>
        </w:trPr>
        <w:tc>
          <w:tcPr>
            <w:tcW w:w="1965" w:type="dxa"/>
            <w:vMerge w:val="restart"/>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lastRenderedPageBreak/>
              <w:t>CBO:</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CID:</w:t>
            </w:r>
          </w:p>
        </w:tc>
        <w:tc>
          <w:tcPr>
            <w:tcW w:w="786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after="0" w:line="240" w:lineRule="auto"/>
              <w:rPr>
                <w:rFonts w:ascii="Arial" w:eastAsia="Times New Roman" w:hAnsi="Arial" w:cs="Arial"/>
                <w:color w:val="000000"/>
                <w:sz w:val="21"/>
                <w:szCs w:val="21"/>
                <w:lang w:eastAsia="pt-BR"/>
              </w:rPr>
            </w:pPr>
            <w:proofErr w:type="gramStart"/>
            <w:r w:rsidRPr="00ED6598">
              <w:rPr>
                <w:rFonts w:ascii="Arial" w:eastAsia="Times New Roman" w:hAnsi="Arial" w:cs="Arial"/>
                <w:color w:val="000000"/>
                <w:sz w:val="21"/>
                <w:szCs w:val="21"/>
                <w:lang w:eastAsia="pt-BR"/>
              </w:rPr>
              <w:t>2231F9</w:t>
            </w:r>
            <w:proofErr w:type="gramEnd"/>
            <w:r w:rsidRPr="00ED6598">
              <w:rPr>
                <w:rFonts w:ascii="Arial" w:eastAsia="Times New Roman" w:hAnsi="Arial" w:cs="Arial"/>
                <w:color w:val="000000"/>
                <w:sz w:val="21"/>
                <w:szCs w:val="21"/>
                <w:lang w:eastAsia="pt-BR"/>
              </w:rPr>
              <w:t>, 2251*, 223505, 223905, 251510, 251530, 251545, 223810, 251605, 515310, 5153-05, 322230, 322205, 7911*, 239415, 516220 F00.0, F00.1, F00.2, F00.9, F01.0, F01.1, F01.2, F01.3, F01.8, F01.9, F02.0, F02.1, F02.2, F02.3, F02.4, F02.8, F03, F04, F05.0, F05.1, F05.8, F05.9, F06.0, F06.1, F06.2, F06.3, F06.30, F06.31, F06.32, F06.33, F06.4, F06.5, F06.6, F06.7, F06.8, F06.9, F07.0, F07.1, F07.2, F07.8, F07.9, F09; F10, F10.0, F10.00, F10.01, F10.02, F10.03, F10.04, F10.05, F10.06, F10.07, F10.1, F10.2, F10.20, F10.21, F10.22, F10.23, F10.24, F10.25, F10.26, F10.4, F10.40, F10.41, F10.5, F10.50, F10.51, F10.52, F10.53, F10.54, F10.55, F10.56, F10.6, F10.7, F10.70, F10.71, F10.72, F10.73, F10.74, F10.75, F10.8, F10.9, F11.0, F11.00, F11.01, F11.02, F11.03, F11.04, F11.05, F11.06, F11.07, F11.1, F11.2, F11.20, F11.21, F11.22, F11.23, F11.24, F11.25, F11.26, F11.4, F11.40, F11.41, F11.5, F11.50, F11.51, F11.52, F11.53, F11.54, F11.55, F11.56, F11.6, F11.7, F11.70, F11.71, F11.72, F11.73, F11.74, F11.75, F11.8, F11.9, F12.0, F12.00, F12.01, F12.02, F12.03, F12.04, F12.05, F12.06, F12.07, F12.1, F12.2, F12.20, F12.21, F12.22, F12.23, F12.24, F12.25, F12.26, F12.4, F12.40, F12.41, F12.5, F12.50, F12.51, F12.52, F12.53, F12.54, F12.55, F12.56, F12.6, F12.7, F12.70, F12.71, F12.72, F12.73, F12.74, F12.75, F12.8, F12.9, F13.0, F13.00, F13.01, F13.02, F13.03, F13.04, F13.05, F13.06, F13.07, F13.1, F13.2, F13.20, F13.21, F13.22, F13.23, F13.24, F13.25, F13.26, F13.4, F13.40, F13.41, F13.5, F13.50, F13.51, F13.52, F13.53, F13.54, F13.55, F13.56, F13.6, F13.7, F13.70, F13.71, F13.72, F13.73, F13.74, F13.75, F13.8, F13.9, F14.0, F14.00, F14.01, F14.02, F14.03, F14.04, F14.05, F14.06, F14.07, F14.1, F14.2, F14.20,</w:t>
            </w:r>
          </w:p>
        </w:tc>
      </w:tr>
      <w:tr w:rsidR="00ED6598" w:rsidRPr="00ED6598" w:rsidTr="00ED6598">
        <w:trPr>
          <w:trHeight w:val="10110"/>
          <w:jc w:val="center"/>
        </w:trPr>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ED6598" w:rsidRPr="00ED6598" w:rsidRDefault="00ED6598" w:rsidP="00ED6598">
            <w:pPr>
              <w:spacing w:after="0" w:line="240" w:lineRule="auto"/>
              <w:rPr>
                <w:rFonts w:ascii="Arial" w:eastAsia="Times New Roman" w:hAnsi="Arial" w:cs="Arial"/>
                <w:color w:val="000000"/>
                <w:sz w:val="21"/>
                <w:szCs w:val="21"/>
                <w:lang w:eastAsia="pt-BR"/>
              </w:rPr>
            </w:pP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after="0" w:line="240" w:lineRule="auto"/>
              <w:rPr>
                <w:rFonts w:ascii="Arial" w:eastAsia="Times New Roman" w:hAnsi="Arial" w:cs="Arial"/>
                <w:color w:val="000000"/>
                <w:sz w:val="21"/>
                <w:szCs w:val="21"/>
                <w:lang w:eastAsia="pt-BR"/>
              </w:rPr>
            </w:pPr>
            <w:proofErr w:type="gramStart"/>
            <w:r w:rsidRPr="00ED6598">
              <w:rPr>
                <w:rFonts w:ascii="Arial" w:eastAsia="Times New Roman" w:hAnsi="Arial" w:cs="Arial"/>
                <w:color w:val="000000"/>
                <w:sz w:val="27"/>
                <w:szCs w:val="27"/>
                <w:lang w:eastAsia="pt-BR"/>
              </w:rPr>
              <w:t>F14.</w:t>
            </w:r>
            <w:proofErr w:type="gramEnd"/>
            <w:r w:rsidRPr="00ED6598">
              <w:rPr>
                <w:rFonts w:ascii="Arial" w:eastAsia="Times New Roman" w:hAnsi="Arial" w:cs="Arial"/>
                <w:color w:val="000000"/>
                <w:sz w:val="27"/>
                <w:szCs w:val="27"/>
                <w:lang w:eastAsia="pt-BR"/>
              </w:rPr>
              <w:t xml:space="preserve">21, F14.22, F14.23, F14.24, F14.25, F14.26, F14.4, F14.40, F14.41, F14.5, F14.50, F14.51, F14.52, F14.53, F14.54, F14.55, F14.56, F14.6, F14.7, F14.70, F14.71, F14.72, F14.73, F14.74, F14.75, F14.8, F14.9, F15.0, F15.00, F15.01, F15.02, F15.03, F15.04, F15.05, F15.06, F15.07, F15.1, F15.2, F15.20, F15.21, F15.22, F15.23, F15.24, F15.25, F15.26, F15.4, F15.40, F15.41, F15.5, F15.50, F15.51, F15.52, F15.53, F15.54, F15.55, F15.56, F15.6, F15.7, F15.70, F15.71, F15.72, F15.73, F15.74, F15.75, F15.8, F15.9, F16.0, F16.00, F16.01, F16.02, F16.03, F16.04, F16.05, F16.06, F16.07, F16.1, F16.2, F16.20, F16.21, F16.22, F16.23, F16.24, F16.25, F16.26, F16.4, F16.40, F16.41, F16.5, F16.50, F16.51, F16.52, F16.53, F16.54, F16.55, F16.56, F16.6, F16.7, F16.70, F16.71, F16.72, F16.73, F16.74, F16.75, F16.8, F16.9, F17.0, F17.00, F17.01, F17.02, F17.03, F17.04, F17.05, F17.06, F17.07, F17.1, F17.2, F17.20, F17.21, F17.22, F17.23, F17.24, F17.25, F17.26, F17.4, F17.40, F17.41, F17.5, F17.50, F17.51, F17.52, F17.53, F17.54, F17.55, F17.56, F17.6, F17.7, F17.70, F17.71, F17.72, F17.73, F17.74, F17.75, F17.8, F17.9, F18.0, F18.00, F18.01, F18.02, F18.03, F18.04, F18.05, F18.06, F18.07, F18.1, F18.2, F18.20, F18.21, F18.22, F18.23, F18.24, F18.25, F18.26, F18.4, F18.40, F18.41, F18.5, F18.50, F18.51, F18.52, F18.53, F18.54, F18.55, F18.56, F18.6, F18.7, F18.70, F18.71, F18.72, F18.73, F18.74, F18.75, F18.8, F18.9, F19.0, F19.00, F19.01, F19.02, F19.03, F19.04, F19.05, F19.06, F19.07, F19.1, F19.2, F19.20, F19.21, F19.22, F19.23, F19.24, F19.25, F19.26, F19.4, F19.40, F19.41, F19.5, F19.50, F19.51, F19.52, F19.53, F19.54, F19.55, F19.56, F19.6, F19.7, F19.70, F19.71, F19.72, F19.73, F19.74, F19.75, F19.8, F19.9, F20.0, F20.1, F20.2, F20.3, F20.4, F20.5, F20.6, F20.8, F20.9, F21, F22.0, F22.8, F22.9, F23.0, F23.1, F23.2, F23.3, F23.8, F23.9, F24, F25.0, F25.1, F25.2, F25.8, F25.9, F28, F29; F30.0, F30.1, F30.2, F30.8, F30.9, F31.0, F31.1, F31.2, F31.3, F31.4, F31.5, F31.6, F31.7, </w:t>
            </w:r>
            <w:proofErr w:type="gramStart"/>
            <w:r w:rsidRPr="00ED6598">
              <w:rPr>
                <w:rFonts w:ascii="Arial" w:eastAsia="Times New Roman" w:hAnsi="Arial" w:cs="Arial"/>
                <w:color w:val="000000"/>
                <w:sz w:val="27"/>
                <w:szCs w:val="27"/>
                <w:lang w:eastAsia="pt-BR"/>
              </w:rPr>
              <w:t>F31.</w:t>
            </w:r>
            <w:proofErr w:type="gramEnd"/>
            <w:r w:rsidRPr="00ED6598">
              <w:rPr>
                <w:rFonts w:ascii="Arial" w:eastAsia="Times New Roman" w:hAnsi="Arial" w:cs="Arial"/>
                <w:color w:val="000000"/>
                <w:sz w:val="27"/>
                <w:szCs w:val="27"/>
                <w:lang w:eastAsia="pt-BR"/>
              </w:rPr>
              <w:t xml:space="preserve">8, F31.9, F32.0, F32.1, F32.2, F32.3, F32.8, F32.9, F33.0, F33.1, </w:t>
            </w:r>
            <w:r w:rsidRPr="00ED6598">
              <w:rPr>
                <w:rFonts w:ascii="Arial" w:eastAsia="Times New Roman" w:hAnsi="Arial" w:cs="Arial"/>
                <w:color w:val="000000"/>
                <w:sz w:val="27"/>
                <w:szCs w:val="27"/>
                <w:lang w:eastAsia="pt-BR"/>
              </w:rPr>
              <w:lastRenderedPageBreak/>
              <w:t>F33.2, F33.3, F33.4, F33.8, F33.9, F34.0, F34.1, F34.8, F34.9, F38.0, F38.1, F38.8, F39; F40.0, F40.1, F40.2, F40.8, F40.9, F41.0, F41.1, F41.2, F41.3, F41.8, F41.9, F42.0, F42.1, F42.2, F42.8, F42.9, F43.0, F43.1, F43.2, F43.20, F43.21, F43.22, F43.23, F43.24, F43.25, F43.28, F43.8, F43.9, F44.0, F44.1, F44.2, F44.3, F44.4, F44.5, F44.6, F44.7, F44.8, F44.80, F44.81, F44.82, F44.88, F44.9, F45.0, F45.1, F45.2, F45.3, F45.30, F45.31, F45.32, F45.33, F45.34, F45.38, F45.4, F45.8, F45.9, F48.0, F48.1, F48.8, F48.9, F50.0, F50.1, F50.2, F50.3, F50.4, F50.5, F50.8, F50.9, F51.0, F51.1, F51.2, F51.3, F51.4, F51.5, F51.8, F51.9, F52.0, F52.1, F52.10, F52.11, F52.2, F52.3, F52.4, F52.5, F52.6, F52.7, F52.8, F52.9, F53.0, F53.1, F53.8, F53.9, F54, F55.0, F55.1, F55.2, F55.3, F55.4, F55.5, F55.6, F55.8, F55.9, F59, F60.0, F60.1, F60.2, F60.3, F60,30, F60.31, F60.4, F60.5, F60.6, F60.7, F60.8, F60.9, F61.0, F61.1, F62.0, F62.1, F62.8, F62.9, F63.0, F63.1, F63.2, F63.3, F63.8, F63.9, F64.0, F64.1, F64.2, F64.8, F64.9, F65.0, F65.1, F65.2, F65.3, F65.4, F65.5, F65.6, F65.8, F65.9, F66.0, F66.1, F66.2, F66.8, F66.9, F68.0, F68.1, F68.8, F69, F70.0, F70.1, F70.8, F70.9, F71.0, F71.1, F71.8, F71.9, F72.0, F72.1, F72.8, F72.9, F73.0, F73.1, F73.8, F73.9, F78.0, F78.1, F78.8, F78.9, F79.0, F79.1, F79.8, F79.9, F80.0, F80.1, F80.2, F80.3, F80.8, F80.9, F81.0, F81.1, F81.2, F81.3, F81.8, F81.9, F82, F83, F84.0, F84.1, F84.2, F84.3, F84.4, F84.5, F84.8, F84.9, F88, F89, F90.0, F90.1, F90.8, F90.9, F91.0, F91.1, F91.2, F91.3, F91.8, F91.9, F92.0, F92.8, F92.9, F93.0, F93.1, F93.2, F93.3, F93.8, F93.9, F94.0, F94.1, F94.2, F94.8,F94.9, F95.0, F95.1, F95.2, F95.8, F95.9, F98.0, F98.1, F98.2, F98.3, F98.4, F98.5, F98.6, F98.8, F98.9, F99</w:t>
            </w:r>
          </w:p>
        </w:tc>
      </w:tr>
      <w:tr w:rsidR="00ED6598" w:rsidRPr="00ED6598" w:rsidTr="00ED6598">
        <w:trPr>
          <w:trHeight w:val="270"/>
          <w:jc w:val="center"/>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ED6598" w:rsidRPr="00ED6598" w:rsidRDefault="00ED6598" w:rsidP="00ED6598">
            <w:pPr>
              <w:spacing w:after="0" w:line="240" w:lineRule="auto"/>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lastRenderedPageBreak/>
              <w:t>Serviço/Classificação</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after="0" w:line="240" w:lineRule="auto"/>
              <w:rPr>
                <w:rFonts w:ascii="Arial" w:eastAsia="Times New Roman" w:hAnsi="Arial" w:cs="Arial"/>
                <w:color w:val="000000"/>
                <w:sz w:val="21"/>
                <w:szCs w:val="21"/>
                <w:lang w:eastAsia="pt-BR"/>
              </w:rPr>
            </w:pPr>
            <w:proofErr w:type="gramStart"/>
            <w:r w:rsidRPr="00ED6598">
              <w:rPr>
                <w:rFonts w:ascii="Arial" w:eastAsia="Times New Roman" w:hAnsi="Arial" w:cs="Arial"/>
                <w:color w:val="000000"/>
                <w:sz w:val="21"/>
                <w:szCs w:val="21"/>
                <w:lang w:eastAsia="pt-BR"/>
              </w:rPr>
              <w:t>115- Serviço</w:t>
            </w:r>
            <w:proofErr w:type="gramEnd"/>
            <w:r w:rsidRPr="00ED6598">
              <w:rPr>
                <w:rFonts w:ascii="Arial" w:eastAsia="Times New Roman" w:hAnsi="Arial" w:cs="Arial"/>
                <w:color w:val="000000"/>
                <w:sz w:val="21"/>
                <w:szCs w:val="21"/>
                <w:lang w:eastAsia="pt-BR"/>
              </w:rPr>
              <w:t xml:space="preserve"> de Atenção Psicossocial/ 002- Atendimento Psicossocial</w:t>
            </w:r>
          </w:p>
        </w:tc>
      </w:tr>
      <w:tr w:rsidR="00ED6598" w:rsidRPr="00ED6598" w:rsidTr="00ED6598">
        <w:trPr>
          <w:trHeight w:val="1200"/>
          <w:jc w:val="center"/>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after="0" w:line="240" w:lineRule="auto"/>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Habilitação</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ED6598" w:rsidRPr="00ED6598" w:rsidRDefault="00ED6598" w:rsidP="00ED6598">
            <w:pPr>
              <w:spacing w:after="0" w:line="240" w:lineRule="auto"/>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xml:space="preserve">06.16 Centro de Atenção Psicossocial I - CAPS I, 06.17 Centro de Atenção Psicossocial II </w:t>
            </w:r>
            <w:proofErr w:type="gramStart"/>
            <w:r w:rsidRPr="00ED6598">
              <w:rPr>
                <w:rFonts w:ascii="Arial" w:eastAsia="Times New Roman" w:hAnsi="Arial" w:cs="Arial"/>
                <w:color w:val="000000"/>
                <w:sz w:val="21"/>
                <w:szCs w:val="21"/>
                <w:lang w:eastAsia="pt-BR"/>
              </w:rPr>
              <w:t>-CAPS</w:t>
            </w:r>
            <w:proofErr w:type="gramEnd"/>
            <w:r w:rsidRPr="00ED6598">
              <w:rPr>
                <w:rFonts w:ascii="Arial" w:eastAsia="Times New Roman" w:hAnsi="Arial" w:cs="Arial"/>
                <w:color w:val="000000"/>
                <w:sz w:val="21"/>
                <w:szCs w:val="21"/>
                <w:lang w:eastAsia="pt-BR"/>
              </w:rPr>
              <w:t xml:space="preserve"> II, 06.18 Centro de Atenção Psicossocial III - CAPS IIII, 06.19 Centro de Atenção Psicossocial Álcool e Outras Drogas - </w:t>
            </w:r>
            <w:proofErr w:type="spellStart"/>
            <w:r w:rsidRPr="00ED6598">
              <w:rPr>
                <w:rFonts w:ascii="Arial" w:eastAsia="Times New Roman" w:hAnsi="Arial" w:cs="Arial"/>
                <w:color w:val="000000"/>
                <w:sz w:val="21"/>
                <w:szCs w:val="21"/>
                <w:lang w:eastAsia="pt-BR"/>
              </w:rPr>
              <w:t>CAPSad</w:t>
            </w:r>
            <w:proofErr w:type="spellEnd"/>
            <w:r w:rsidRPr="00ED6598">
              <w:rPr>
                <w:rFonts w:ascii="Arial" w:eastAsia="Times New Roman" w:hAnsi="Arial" w:cs="Arial"/>
                <w:color w:val="000000"/>
                <w:sz w:val="21"/>
                <w:szCs w:val="21"/>
                <w:lang w:eastAsia="pt-BR"/>
              </w:rPr>
              <w:t>, 06.20 Centro de Atenção Psicossocial Infanto-Juvenil -</w:t>
            </w:r>
            <w:proofErr w:type="spellStart"/>
            <w:r w:rsidRPr="00ED6598">
              <w:rPr>
                <w:rFonts w:ascii="Arial" w:eastAsia="Times New Roman" w:hAnsi="Arial" w:cs="Arial"/>
                <w:color w:val="000000"/>
                <w:sz w:val="21"/>
                <w:szCs w:val="21"/>
                <w:lang w:eastAsia="pt-BR"/>
              </w:rPr>
              <w:t>CAPSi</w:t>
            </w:r>
            <w:proofErr w:type="spellEnd"/>
            <w:r w:rsidRPr="00ED6598">
              <w:rPr>
                <w:rFonts w:ascii="Arial" w:eastAsia="Times New Roman" w:hAnsi="Arial" w:cs="Arial"/>
                <w:color w:val="000000"/>
                <w:sz w:val="21"/>
                <w:szCs w:val="21"/>
                <w:lang w:eastAsia="pt-BR"/>
              </w:rPr>
              <w:t xml:space="preserve">, 06.35 Centro de Atenção Psicossocial Álcool e Outras Drogas III - </w:t>
            </w:r>
            <w:proofErr w:type="spellStart"/>
            <w:r w:rsidRPr="00ED6598">
              <w:rPr>
                <w:rFonts w:ascii="Arial" w:eastAsia="Times New Roman" w:hAnsi="Arial" w:cs="Arial"/>
                <w:color w:val="000000"/>
                <w:sz w:val="21"/>
                <w:szCs w:val="21"/>
                <w:lang w:eastAsia="pt-BR"/>
              </w:rPr>
              <w:t>CAPSad</w:t>
            </w:r>
            <w:proofErr w:type="spellEnd"/>
            <w:r w:rsidRPr="00ED6598">
              <w:rPr>
                <w:rFonts w:ascii="Arial" w:eastAsia="Times New Roman" w:hAnsi="Arial" w:cs="Arial"/>
                <w:color w:val="000000"/>
                <w:sz w:val="21"/>
                <w:szCs w:val="21"/>
                <w:lang w:eastAsia="pt-BR"/>
              </w:rPr>
              <w:t xml:space="preserve"> III</w:t>
            </w:r>
          </w:p>
        </w:tc>
      </w:tr>
      <w:tr w:rsidR="00ED6598" w:rsidRPr="00ED6598" w:rsidTr="00ED6598">
        <w:trPr>
          <w:trHeight w:val="150"/>
          <w:jc w:val="center"/>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after="0" w:line="240" w:lineRule="auto"/>
              <w:rPr>
                <w:rFonts w:ascii="Arial" w:eastAsia="Times New Roman" w:hAnsi="Arial" w:cs="Arial"/>
                <w:color w:val="000000"/>
                <w:sz w:val="16"/>
                <w:szCs w:val="21"/>
                <w:lang w:eastAsia="pt-BR"/>
              </w:rPr>
            </w:pP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after="0" w:line="240" w:lineRule="auto"/>
              <w:rPr>
                <w:rFonts w:ascii="Arial" w:eastAsia="Times New Roman" w:hAnsi="Arial" w:cs="Arial"/>
                <w:color w:val="000000"/>
                <w:sz w:val="16"/>
                <w:szCs w:val="21"/>
                <w:lang w:eastAsia="pt-BR"/>
              </w:rPr>
            </w:pPr>
          </w:p>
        </w:tc>
      </w:tr>
      <w:tr w:rsidR="00ED6598" w:rsidRPr="00ED6598" w:rsidTr="00ED6598">
        <w:trPr>
          <w:trHeight w:val="270"/>
          <w:jc w:val="center"/>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after="0" w:line="240" w:lineRule="auto"/>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lastRenderedPageBreak/>
              <w:t>Procedimento:</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after="0" w:line="240" w:lineRule="auto"/>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xml:space="preserve">03.01.08.020-8 </w:t>
            </w:r>
            <w:proofErr w:type="gramStart"/>
            <w:r w:rsidRPr="00ED6598">
              <w:rPr>
                <w:rFonts w:ascii="Arial" w:eastAsia="Times New Roman" w:hAnsi="Arial" w:cs="Arial"/>
                <w:color w:val="000000"/>
                <w:sz w:val="21"/>
                <w:szCs w:val="21"/>
                <w:lang w:eastAsia="pt-BR"/>
              </w:rPr>
              <w:t>-ATENDIMENTO</w:t>
            </w:r>
            <w:proofErr w:type="gramEnd"/>
            <w:r w:rsidRPr="00ED6598">
              <w:rPr>
                <w:rFonts w:ascii="Arial" w:eastAsia="Times New Roman" w:hAnsi="Arial" w:cs="Arial"/>
                <w:color w:val="000000"/>
                <w:sz w:val="21"/>
                <w:szCs w:val="21"/>
                <w:lang w:eastAsia="pt-BR"/>
              </w:rPr>
              <w:t xml:space="preserve"> INDIVIDUAL DE PACIENTE EM CENTRO DE ATENÇÃO PSICOSSOCIAL</w:t>
            </w:r>
          </w:p>
        </w:tc>
      </w:tr>
      <w:tr w:rsidR="00ED6598" w:rsidRPr="00ED6598" w:rsidTr="00ED6598">
        <w:trPr>
          <w:trHeight w:val="825"/>
          <w:jc w:val="center"/>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after="0" w:line="240" w:lineRule="auto"/>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Descrição:</w:t>
            </w:r>
          </w:p>
        </w:tc>
        <w:tc>
          <w:tcPr>
            <w:tcW w:w="0" w:type="auto"/>
            <w:vMerge w:val="restart"/>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after="0" w:line="240" w:lineRule="auto"/>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xml:space="preserve">ATENDIMENTO DIRECIONADO À PESSOA, QUE COMPORTE DIFERENTES MODALIDADES, RESPONDA ÀS NECESSIDADES DE CADA </w:t>
            </w:r>
            <w:proofErr w:type="gramStart"/>
            <w:r w:rsidRPr="00ED6598">
              <w:rPr>
                <w:rFonts w:ascii="Arial" w:eastAsia="Times New Roman" w:hAnsi="Arial" w:cs="Arial"/>
                <w:color w:val="000000"/>
                <w:sz w:val="21"/>
                <w:szCs w:val="21"/>
                <w:lang w:eastAsia="pt-BR"/>
              </w:rPr>
              <w:t>UM -INCLUINDO</w:t>
            </w:r>
            <w:proofErr w:type="gramEnd"/>
            <w:r w:rsidRPr="00ED6598">
              <w:rPr>
                <w:rFonts w:ascii="Arial" w:eastAsia="Times New Roman" w:hAnsi="Arial" w:cs="Arial"/>
                <w:color w:val="000000"/>
                <w:sz w:val="21"/>
                <w:szCs w:val="21"/>
                <w:lang w:eastAsia="pt-BR"/>
              </w:rPr>
              <w:t xml:space="preserve"> OS CUIDADOS DE CLÍNICA GERAL -QUE VISAM À ELABORAÇÃO DO PROJETO TERAPÊUTICO SINGULAR OU DELE DERIVAM, PROMOVAM AS CAPACIDADES DOS SUJEITOS, DE MODO A TORNAR POSSÍVEL QUE ELES SE ARTICULEM COM OS RECURSOS EXISTENTES NA UNIDADE E FORA DELA.</w:t>
            </w:r>
          </w:p>
        </w:tc>
      </w:tr>
      <w:tr w:rsidR="00ED6598" w:rsidRPr="00ED6598" w:rsidTr="00ED6598">
        <w:trPr>
          <w:trHeight w:val="630"/>
          <w:jc w:val="center"/>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after="0" w:line="240" w:lineRule="auto"/>
              <w:rPr>
                <w:rFonts w:ascii="Arial" w:eastAsia="Times New Roman" w:hAnsi="Arial" w:cs="Arial"/>
                <w:color w:val="000000"/>
                <w:sz w:val="21"/>
                <w:szCs w:val="21"/>
                <w:lang w:eastAsia="pt-BR"/>
              </w:rPr>
            </w:pPr>
          </w:p>
        </w:tc>
        <w:tc>
          <w:tcPr>
            <w:tcW w:w="0" w:type="auto"/>
            <w:vMerge/>
            <w:tcBorders>
              <w:top w:val="single" w:sz="6" w:space="0" w:color="999999"/>
              <w:left w:val="single" w:sz="6" w:space="0" w:color="999999"/>
              <w:bottom w:val="single" w:sz="6" w:space="0" w:color="999999"/>
              <w:right w:val="single" w:sz="6" w:space="0" w:color="999999"/>
            </w:tcBorders>
            <w:vAlign w:val="center"/>
            <w:hideMark/>
          </w:tcPr>
          <w:p w:rsidR="00ED6598" w:rsidRPr="00ED6598" w:rsidRDefault="00ED6598" w:rsidP="00ED6598">
            <w:pPr>
              <w:spacing w:after="0" w:line="240" w:lineRule="auto"/>
              <w:rPr>
                <w:rFonts w:ascii="Arial" w:eastAsia="Times New Roman" w:hAnsi="Arial" w:cs="Arial"/>
                <w:color w:val="000000"/>
                <w:sz w:val="21"/>
                <w:szCs w:val="21"/>
                <w:lang w:eastAsia="pt-BR"/>
              </w:rPr>
            </w:pPr>
          </w:p>
        </w:tc>
      </w:tr>
      <w:tr w:rsidR="00ED6598" w:rsidRPr="00ED6598" w:rsidTr="00ED6598">
        <w:trPr>
          <w:trHeight w:val="150"/>
          <w:jc w:val="center"/>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ED6598" w:rsidRPr="00ED6598" w:rsidRDefault="00ED6598" w:rsidP="00ED6598">
            <w:pPr>
              <w:spacing w:after="0" w:line="150" w:lineRule="atLeast"/>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Complexidade:</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ED6598" w:rsidRPr="00ED6598" w:rsidRDefault="00ED6598" w:rsidP="00ED6598">
            <w:pPr>
              <w:spacing w:after="0" w:line="150" w:lineRule="atLeast"/>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MC - Média Complexidade</w:t>
            </w:r>
          </w:p>
        </w:tc>
      </w:tr>
      <w:tr w:rsidR="00ED6598" w:rsidRPr="00ED6598" w:rsidTr="00ED6598">
        <w:trPr>
          <w:trHeight w:val="150"/>
          <w:jc w:val="center"/>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after="0" w:line="150" w:lineRule="atLeast"/>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Modalidade:</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after="0" w:line="150" w:lineRule="atLeast"/>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01 - Ambulatorial</w:t>
            </w:r>
          </w:p>
        </w:tc>
      </w:tr>
      <w:tr w:rsidR="00ED6598" w:rsidRPr="00ED6598" w:rsidTr="00ED6598">
        <w:trPr>
          <w:trHeight w:val="270"/>
          <w:jc w:val="center"/>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after="0" w:line="240" w:lineRule="auto"/>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Instrumento de Registro:</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after="0" w:line="240" w:lineRule="auto"/>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09 - RAAS (Atenção Psicossocial)</w:t>
            </w:r>
          </w:p>
        </w:tc>
      </w:tr>
      <w:tr w:rsidR="00ED6598" w:rsidRPr="00ED6598" w:rsidTr="00ED6598">
        <w:trPr>
          <w:trHeight w:val="270"/>
          <w:jc w:val="center"/>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after="0" w:line="240" w:lineRule="auto"/>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Tipo de Financiamento:</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after="0" w:line="240" w:lineRule="auto"/>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Média e Alta Complexidade (MAC)</w:t>
            </w:r>
          </w:p>
        </w:tc>
      </w:tr>
      <w:tr w:rsidR="00ED6598" w:rsidRPr="00ED6598" w:rsidTr="00ED6598">
        <w:trPr>
          <w:trHeight w:val="270"/>
          <w:jc w:val="center"/>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ED6598" w:rsidRPr="00ED6598" w:rsidRDefault="00ED6598" w:rsidP="00ED6598">
            <w:pPr>
              <w:spacing w:after="0" w:line="240" w:lineRule="auto"/>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Valor Ambulatorial SA:</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after="0" w:line="240" w:lineRule="auto"/>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R$ 0,00</w:t>
            </w:r>
          </w:p>
        </w:tc>
      </w:tr>
      <w:tr w:rsidR="00ED6598" w:rsidRPr="00ED6598" w:rsidTr="00ED6598">
        <w:trPr>
          <w:trHeight w:val="270"/>
          <w:jc w:val="center"/>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after="0" w:line="240" w:lineRule="auto"/>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Valor Ambulatorial Total:</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after="0" w:line="240" w:lineRule="auto"/>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R$ 0,00</w:t>
            </w:r>
          </w:p>
        </w:tc>
      </w:tr>
      <w:tr w:rsidR="00ED6598" w:rsidRPr="00ED6598" w:rsidTr="00ED6598">
        <w:trPr>
          <w:trHeight w:val="270"/>
          <w:jc w:val="center"/>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after="0" w:line="240" w:lineRule="auto"/>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Valor Hospitalar SP:</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after="0" w:line="240" w:lineRule="auto"/>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R$ 0,00</w:t>
            </w:r>
          </w:p>
        </w:tc>
      </w:tr>
      <w:tr w:rsidR="00ED6598" w:rsidRPr="00ED6598" w:rsidTr="00ED6598">
        <w:trPr>
          <w:trHeight w:val="270"/>
          <w:jc w:val="center"/>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after="0" w:line="240" w:lineRule="auto"/>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Valor Hospitalar SH:</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after="0" w:line="240" w:lineRule="auto"/>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R$ 0,00</w:t>
            </w:r>
          </w:p>
        </w:tc>
      </w:tr>
      <w:tr w:rsidR="00ED6598" w:rsidRPr="00ED6598" w:rsidTr="00ED6598">
        <w:trPr>
          <w:trHeight w:val="270"/>
          <w:jc w:val="center"/>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after="0" w:line="240" w:lineRule="auto"/>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xml:space="preserve">Valor Hospitalar </w:t>
            </w:r>
            <w:proofErr w:type="gramStart"/>
            <w:r w:rsidRPr="00ED6598">
              <w:rPr>
                <w:rFonts w:ascii="Arial" w:eastAsia="Times New Roman" w:hAnsi="Arial" w:cs="Arial"/>
                <w:color w:val="000000"/>
                <w:sz w:val="21"/>
                <w:szCs w:val="21"/>
                <w:lang w:eastAsia="pt-BR"/>
              </w:rPr>
              <w:t>Total :</w:t>
            </w:r>
            <w:proofErr w:type="gramEnd"/>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after="0" w:line="240" w:lineRule="auto"/>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R$ 0,00</w:t>
            </w:r>
          </w:p>
        </w:tc>
      </w:tr>
      <w:tr w:rsidR="00ED6598" w:rsidRPr="00ED6598" w:rsidTr="00ED6598">
        <w:trPr>
          <w:trHeight w:val="270"/>
          <w:jc w:val="center"/>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bottom"/>
            <w:hideMark/>
          </w:tcPr>
          <w:p w:rsidR="00ED6598" w:rsidRPr="00ED6598" w:rsidRDefault="00ED6598" w:rsidP="00ED6598">
            <w:pPr>
              <w:spacing w:after="0" w:line="240" w:lineRule="auto"/>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Atributo Complementar:</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hideMark/>
          </w:tcPr>
          <w:p w:rsidR="00ED6598" w:rsidRPr="00ED6598" w:rsidRDefault="00ED6598" w:rsidP="00ED6598">
            <w:pPr>
              <w:spacing w:after="0" w:line="240" w:lineRule="auto"/>
              <w:rPr>
                <w:rFonts w:ascii="Arial" w:eastAsia="Times New Roman" w:hAnsi="Arial" w:cs="Arial"/>
                <w:color w:val="000000"/>
                <w:sz w:val="21"/>
                <w:szCs w:val="21"/>
                <w:lang w:eastAsia="pt-BR"/>
              </w:rPr>
            </w:pPr>
          </w:p>
        </w:tc>
      </w:tr>
    </w:tbl>
    <w:p w:rsidR="00ED6598" w:rsidRPr="00ED6598" w:rsidRDefault="00ED6598" w:rsidP="00ED6598">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tbl>
      <w:tblPr>
        <w:tblW w:w="8565" w:type="dxa"/>
        <w:tblInd w:w="1234" w:type="dxa"/>
        <w:tblCellMar>
          <w:top w:w="15" w:type="dxa"/>
          <w:left w:w="15" w:type="dxa"/>
          <w:bottom w:w="15" w:type="dxa"/>
          <w:right w:w="15" w:type="dxa"/>
        </w:tblCellMar>
        <w:tblLook w:val="04A0"/>
      </w:tblPr>
      <w:tblGrid>
        <w:gridCol w:w="2136"/>
        <w:gridCol w:w="6429"/>
      </w:tblGrid>
      <w:tr w:rsidR="00ED6598" w:rsidRPr="00ED6598" w:rsidTr="00ED6598">
        <w:trPr>
          <w:trHeight w:val="150"/>
        </w:trPr>
        <w:tc>
          <w:tcPr>
            <w:tcW w:w="1965"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150" w:lineRule="atLeast"/>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Sexo:</w:t>
            </w:r>
          </w:p>
        </w:tc>
        <w:tc>
          <w:tcPr>
            <w:tcW w:w="6360" w:type="dxa"/>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150" w:lineRule="atLeast"/>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Ambos</w:t>
            </w:r>
          </w:p>
        </w:tc>
      </w:tr>
      <w:tr w:rsidR="00ED6598" w:rsidRPr="00ED6598" w:rsidTr="00ED6598">
        <w:trPr>
          <w:trHeight w:val="270"/>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Quantidade Máxima</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tc>
      </w:tr>
      <w:tr w:rsidR="00ED6598" w:rsidRPr="00ED6598" w:rsidTr="00ED6598">
        <w:trPr>
          <w:trHeight w:val="150"/>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150" w:lineRule="atLeast"/>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Idade Mínima:</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150" w:lineRule="atLeast"/>
              <w:jc w:val="both"/>
              <w:rPr>
                <w:rFonts w:ascii="Arial" w:eastAsia="Times New Roman" w:hAnsi="Arial" w:cs="Arial"/>
                <w:color w:val="000000"/>
                <w:sz w:val="21"/>
                <w:szCs w:val="21"/>
                <w:lang w:eastAsia="pt-BR"/>
              </w:rPr>
            </w:pPr>
            <w:proofErr w:type="gramStart"/>
            <w:r w:rsidRPr="00ED6598">
              <w:rPr>
                <w:rFonts w:ascii="Arial" w:eastAsia="Times New Roman" w:hAnsi="Arial" w:cs="Arial"/>
                <w:color w:val="000000"/>
                <w:sz w:val="21"/>
                <w:szCs w:val="21"/>
                <w:lang w:eastAsia="pt-BR"/>
              </w:rPr>
              <w:t>0</w:t>
            </w:r>
            <w:proofErr w:type="gramEnd"/>
            <w:r w:rsidRPr="00ED6598">
              <w:rPr>
                <w:rFonts w:ascii="Arial" w:eastAsia="Times New Roman" w:hAnsi="Arial" w:cs="Arial"/>
                <w:color w:val="000000"/>
                <w:sz w:val="21"/>
                <w:szCs w:val="21"/>
                <w:lang w:eastAsia="pt-BR"/>
              </w:rPr>
              <w:t xml:space="preserve"> </w:t>
            </w:r>
            <w:proofErr w:type="spellStart"/>
            <w:r w:rsidRPr="00ED6598">
              <w:rPr>
                <w:rFonts w:ascii="Arial" w:eastAsia="Times New Roman" w:hAnsi="Arial" w:cs="Arial"/>
                <w:color w:val="000000"/>
                <w:sz w:val="21"/>
                <w:szCs w:val="21"/>
                <w:lang w:eastAsia="pt-BR"/>
              </w:rPr>
              <w:t>Mes</w:t>
            </w:r>
            <w:proofErr w:type="spellEnd"/>
            <w:r w:rsidRPr="00ED6598">
              <w:rPr>
                <w:rFonts w:ascii="Arial" w:eastAsia="Times New Roman" w:hAnsi="Arial" w:cs="Arial"/>
                <w:color w:val="000000"/>
                <w:sz w:val="21"/>
                <w:szCs w:val="21"/>
                <w:lang w:eastAsia="pt-BR"/>
              </w:rPr>
              <w:t>(s)</w:t>
            </w:r>
          </w:p>
        </w:tc>
      </w:tr>
      <w:tr w:rsidR="00ED6598" w:rsidRPr="00ED6598" w:rsidTr="00ED6598">
        <w:trPr>
          <w:trHeight w:val="150"/>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150" w:lineRule="atLeast"/>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Idade Máxima:</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150" w:lineRule="atLeast"/>
              <w:jc w:val="both"/>
              <w:rPr>
                <w:rFonts w:ascii="Arial" w:eastAsia="Times New Roman" w:hAnsi="Arial" w:cs="Arial"/>
                <w:color w:val="000000"/>
                <w:sz w:val="21"/>
                <w:szCs w:val="21"/>
                <w:lang w:eastAsia="pt-BR"/>
              </w:rPr>
            </w:pPr>
            <w:proofErr w:type="gramStart"/>
            <w:r w:rsidRPr="00ED6598">
              <w:rPr>
                <w:rFonts w:ascii="Arial" w:eastAsia="Times New Roman" w:hAnsi="Arial" w:cs="Arial"/>
                <w:color w:val="000000"/>
                <w:sz w:val="21"/>
                <w:szCs w:val="21"/>
                <w:lang w:eastAsia="pt-BR"/>
              </w:rPr>
              <w:t>110 Ano</w:t>
            </w:r>
            <w:proofErr w:type="gramEnd"/>
            <w:r w:rsidRPr="00ED6598">
              <w:rPr>
                <w:rFonts w:ascii="Arial" w:eastAsia="Times New Roman" w:hAnsi="Arial" w:cs="Arial"/>
                <w:color w:val="000000"/>
                <w:sz w:val="21"/>
                <w:szCs w:val="21"/>
                <w:lang w:eastAsia="pt-BR"/>
              </w:rPr>
              <w:t>(s)</w:t>
            </w:r>
          </w:p>
        </w:tc>
      </w:tr>
      <w:tr w:rsidR="00ED6598" w:rsidRPr="00ED6598" w:rsidTr="00ED6598">
        <w:trPr>
          <w:trHeight w:val="270"/>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Especialidade do Leito:</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tc>
      </w:tr>
      <w:tr w:rsidR="00ED6598" w:rsidRPr="00ED6598" w:rsidTr="00ED6598">
        <w:trPr>
          <w:trHeight w:val="270"/>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CBO:</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proofErr w:type="gramStart"/>
            <w:r w:rsidRPr="00ED6598">
              <w:rPr>
                <w:rFonts w:ascii="Arial" w:eastAsia="Times New Roman" w:hAnsi="Arial" w:cs="Arial"/>
                <w:color w:val="000000"/>
                <w:sz w:val="21"/>
                <w:szCs w:val="21"/>
                <w:lang w:eastAsia="pt-BR"/>
              </w:rPr>
              <w:t>2231F9</w:t>
            </w:r>
            <w:proofErr w:type="gramEnd"/>
            <w:r w:rsidRPr="00ED6598">
              <w:rPr>
                <w:rFonts w:ascii="Arial" w:eastAsia="Times New Roman" w:hAnsi="Arial" w:cs="Arial"/>
                <w:color w:val="000000"/>
                <w:sz w:val="21"/>
                <w:szCs w:val="21"/>
                <w:lang w:eastAsia="pt-BR"/>
              </w:rPr>
              <w:t>, 2251*, 223505, 223905, 251510, 251530, 251545, 223810, 251605, 515310, 5153-05, 322230, 322205, 7911*, 239415, 516220</w:t>
            </w:r>
          </w:p>
        </w:tc>
      </w:tr>
      <w:tr w:rsidR="00ED6598" w:rsidRPr="00ED6598" w:rsidTr="00ED6598">
        <w:trPr>
          <w:trHeight w:val="31680"/>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lastRenderedPageBreak/>
              <w:t>CID:</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lastRenderedPageBreak/>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lastRenderedPageBreak/>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lastRenderedPageBreak/>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proofErr w:type="gramStart"/>
            <w:r w:rsidRPr="00ED6598">
              <w:rPr>
                <w:rFonts w:ascii="Arial" w:eastAsia="Times New Roman" w:hAnsi="Arial" w:cs="Arial"/>
                <w:color w:val="000000"/>
                <w:sz w:val="21"/>
                <w:szCs w:val="21"/>
                <w:lang w:eastAsia="pt-BR"/>
              </w:rPr>
              <w:lastRenderedPageBreak/>
              <w:t>F00.</w:t>
            </w:r>
            <w:proofErr w:type="gramEnd"/>
            <w:r w:rsidRPr="00ED6598">
              <w:rPr>
                <w:rFonts w:ascii="Arial" w:eastAsia="Times New Roman" w:hAnsi="Arial" w:cs="Arial"/>
                <w:color w:val="000000"/>
                <w:sz w:val="21"/>
                <w:szCs w:val="21"/>
                <w:lang w:eastAsia="pt-BR"/>
              </w:rPr>
              <w:t xml:space="preserve">0, F00.1, F00.2, F00.9, F01.0, F01.1, F01.2, F01.3, F01.8, F01.9, F02.0, F02.1, F02.2, F02.3, F02.4, F02.8, F03, F04, F05.0, F05.1, F05.8, F05.9, F06.0, F06.1, F06.2, F06.3, F06.30, F06.31, F06.32, F06.33, F06.4, F06.5, F06.6, F06.7, F06.8, F06.9, F07.0, F07.1, F07.2, F07.8, F07.9, F09; F10, F10.0, F10.00, F10.01, F10.02, F10.03, F10.04, F10.05, F10.06, F10.07, F10.1, F10.2, F10.20, F10.21, F10.22, F10.23, F10.24, F10.25, F10.26, F10.4, F10.40, F10.41, F10.5, F10.50, F10.51, F10.52, F10.53, F10.54, F10.55, F10.56, F10.6, F10.7, F10.70, F10.71, F10.72, F10.73, F10.74, F10.75, F10.8, F10.9, F11.0, F11.00, F11.01, F11.02, F11.03, F11.04, F11.05, F11.06, F11.07, F11.1, F11.2, F11.20, F11.21, F11.22, F11.23, F11.24, F11.25, F11.26, F11.4, F11.40, F11.41, F11.5, F11.50, F11.51, F11.52, F11.53, F11.54, F11.55, F11.56, F11.6, F11.7, F11.70, F11.71, F11.72, F11.73, F11.74, F11.75, F11.8, F11.9, F12.0, F12.00, F12.01, F12.02, F12.03, F12.04, F12.05, F12.06, F12.07, F12.1, F12.2, F12.20, F12.21, F12.22, F12.23, F12.24, F12.25, F12.26, F12.4, F12.40, F12.41, F12.5, F12.50, F12.51, F12.52, F12.53, F12.54, F12.55, F12.56, F12.6, F12.7, F12.70, F12.71, F12.72, F12.73, F12.74, F12.75, F12.8, F12.9, F13.0, F13.00, F13.01, F13.02, F13.03, F13.04, F13.05, F13.06, F13.07, F13.1, F13.2, F13.20, F13.21, F13.22, F13.23, F13.24, F13.25, F13.26, F13.4, F13.40, F13.41, F13.5, F13.50, F13.51, F13.52, F13.53, F13.54, F13.55, F13.56, F13.6, F13.7, F13.70, F13.71, F13.72, F13.73, F13.74, F13.75, F13.8, F13.9, F14.0, F14.00, F14.01, F14.02, F14.03, F14.04, F14.05, F14.06, F14.07, F14.1, F14.2, F14.20, F14.21, F14.22, F14.23, F14.24, F14.25, F14.26, F14.4, F14.40, F14.41, F14.5, F14.50, F14.51, F14.52, F14.53, F14.54, F14.55, F14.56, F14.6, F14.7, F14.70, F14.71, F14.72, F14.73, F14.74, F14.75, F14.8, F14.9, F15.0, F15.00, F15.01, F15.02, F15.03, F15.04, F15.05, F15.06, F15.07, F15.1, F15.2, F15.20, F15.21, F15.22, F15.23, F15.24, F15.25, F15.26, F15.4, F15.40, F15.41, F15.5, F15.50, F15.51, </w:t>
            </w:r>
            <w:proofErr w:type="gramStart"/>
            <w:r w:rsidRPr="00ED6598">
              <w:rPr>
                <w:rFonts w:ascii="Arial" w:eastAsia="Times New Roman" w:hAnsi="Arial" w:cs="Arial"/>
                <w:color w:val="000000"/>
                <w:sz w:val="21"/>
                <w:szCs w:val="21"/>
                <w:lang w:eastAsia="pt-BR"/>
              </w:rPr>
              <w:t>F15.</w:t>
            </w:r>
            <w:proofErr w:type="gramEnd"/>
            <w:r w:rsidRPr="00ED6598">
              <w:rPr>
                <w:rFonts w:ascii="Arial" w:eastAsia="Times New Roman" w:hAnsi="Arial" w:cs="Arial"/>
                <w:color w:val="000000"/>
                <w:sz w:val="21"/>
                <w:szCs w:val="21"/>
                <w:lang w:eastAsia="pt-BR"/>
              </w:rPr>
              <w:t xml:space="preserve">52, F15.53, F15.54, F15.55, F15.56, F15.6, F15.7, F15.70, F15.71, F15.72, F15.73, F15.74, F15.75, F15.8, F15.9, F16.0, F16.00, F16.01, F16.02, F16.03, F16.04, F16.05, F16.06, F16.07, F16.1, F16.2, F16.20, F16.21, F16.22, F16.23, F16.24, F16.25, F16.26, F16.4, F16.40, F16.41, F16.5, F16.50, F16.51, F16.52, F16.53, F16.54, F16.55, F16.56, F16.6, F16.7, F16.70, F16.71, F16.72, F16.73, F16.74, F16.75, F16.8, F16.9, F17.0, F17.00, F17.01, F17.02, F17.03, F17.04, F17.05, F17.06, F17.07, F17.1, F17.2, F17.20, F17.21, F17.22, F17.23, F17.24, F17.25, F17.26, F17.4, F17.40, F17.41, F17.5, F17.50, F17.51, F17.52, F17.53, F17.54, F17.55, F17.56, F17.6, F17.7, F17.70, F17.71, F17.72, F17.73, F17.74, F17.75, F17.8, F17.9, F18.0, F18.00, F18.01, F18.02, F18.03, F18.04, F18.05, F18.06, F18.07, F18.1, F18.2, F18.20, F18.21, F18.22, F18.23, F18.24, F18.25, F18.26, F18.4, F18.40, F18.41, F18.5, F18.50, F18.51, F18.52, F18.53, F18.54, F18.55, F18.56, F18.6, F18.7, F18.70, F18.71, F18.72, F18.73, F18.74, F18.75, F18.8, F18.9, F19.0, F19.00, F19.01, F19.02, F19.03, F19.04, F19.05, F19.06, F19.07, F19.1, F19.2, F19.20, F19.21, F19.22, F19.23, F19.24, F19.25, F19.26, F19.4, F19.40, F19.41, F19.5, F19.50, F19.51, F19.52, F19.53, F19.54, F19.55, F19.56, F19.6, F19.7, F19.70, F19.71, F19.72, F19.73, F19.74, F19.75, F19.8, F19.9, F20.0, F20.1, F20.2, F20.3, F20.4, F20.5, F20.6, F20.8, F20.9, F21, F22.0, F22.8, F22.9, F23.0, F23.1, F23.2, F23.3, F23.8, F23.9, F24, F25.0, F25.1, F25.2, F25.8, F25.9, F28, F29; F30.0, F30.1, F30.2, F30.8, F30.9, F31.0, F31.1, F31.2, F31.3, </w:t>
            </w:r>
            <w:r w:rsidRPr="00ED6598">
              <w:rPr>
                <w:rFonts w:ascii="Arial" w:eastAsia="Times New Roman" w:hAnsi="Arial" w:cs="Arial"/>
                <w:color w:val="000000"/>
                <w:sz w:val="21"/>
                <w:szCs w:val="21"/>
                <w:lang w:eastAsia="pt-BR"/>
              </w:rPr>
              <w:lastRenderedPageBreak/>
              <w:t xml:space="preserve">F31.4, F31.5, F31.6, F31.7, F31.8, F31.9, F32.0, F32.1, F32.2, F32.3, F32.8, F32.9, F33.0, F33.1, F33.2, F33.3, F33.4, F33.8, F33.9, F34.0, F34.1, F34.8, F34.9, F38.0, F38.1, F38.8, F39; F40.0, F40.1, F40.2, F40.8, F40.9, F41.0, F41.1, F41.2, F41.3, F41.8, F41.9, F42.0, F42.1, F42.2, F42.8, F42.9, F43.0, F43.1, F43.2, F43.20, F43.21, F43.22, F43.23, F43.24, F43.25, F43.28, F43.8, F43.9, F44.0, F44.1, F44.2, F44.3, F44.4, </w:t>
            </w:r>
            <w:proofErr w:type="gramStart"/>
            <w:r w:rsidRPr="00ED6598">
              <w:rPr>
                <w:rFonts w:ascii="Arial" w:eastAsia="Times New Roman" w:hAnsi="Arial" w:cs="Arial"/>
                <w:color w:val="000000"/>
                <w:sz w:val="21"/>
                <w:szCs w:val="21"/>
                <w:lang w:eastAsia="pt-BR"/>
              </w:rPr>
              <w:t>F44.</w:t>
            </w:r>
            <w:proofErr w:type="gramEnd"/>
            <w:r w:rsidRPr="00ED6598">
              <w:rPr>
                <w:rFonts w:ascii="Arial" w:eastAsia="Times New Roman" w:hAnsi="Arial" w:cs="Arial"/>
                <w:color w:val="000000"/>
                <w:sz w:val="21"/>
                <w:szCs w:val="21"/>
                <w:lang w:eastAsia="pt-BR"/>
              </w:rPr>
              <w:t>5, F44.6, F44.7, F44.8, F44.80, F44.81, F44.82, F44.88, F44.9, F45.0, F45.1, F45.2, F45.3, F45.30, F45.31, F45.32, F45.33, F45.34, F45.38, F45.4, F45.8, F45.9, F48.0, F48.1, F48.8, F48.9, F50.0, F50.1, F50.2, F50.3, F50.4, F50.5, F50.8, F50.9, F51.0, F51.1, F51.2, F51.3, F51.4, F51.5, F51.8, F51.9, F52.0, F52.1, F52.10, F52.11, F52.2, F52.3, F52.4, F52.5, F52.6, F52.7, F52.8, F52.9, F53.0, F53.1, F53.8, F53.9, F54, F55.0, F55.1, F55.2, F55.3, F55.4, F55.5, F55.6, F55.8, F55.9, F59, F60.0, F60.1, F60.2, F60.3, F60,30, F60.31, F60.4, F60.5, F60.6, F60.7, F60.8, F60.9, F61.0, F61.1, F62.0, F62.1, F62.8, F62.9, F63.0, F63.1, F63.2, F63.3, F63.8, F63.9, F64.0, F64.1, F64.2, F64.8, F64.9, F65.0, F65.1, F65.2, F65.3, F65.4, F65.5, F65.6, F65.8, F65.9, F66.0, F66.1, F66.2, F66.8, F66.9, F68.0, F68.1, F68.8, F69, F70.0, F70.1, F70.8, F70.9, F71.0, F71.1, F71.8, F71.9, F72.0, F72.1, F72.8, F72.9, F73.0, F73.1, F73.8, F73.9, F78.0, F78.1, F78.8, F78.9, F79.0, F79.1, F79.8, F79.9, F80.0, F80.1, F80.2, F80.3, F80.8, F80.9, F81.0, F81.1, F81.2, F81.3, F81.8, F81.9, F82, F83, F84.0, F84.1, F84.2, F84.3, F84.4, F84.5, F84.8, F84.9, F88, F89, F90.0, F90.1, F90.8, F90.9, F91.0, F91.1, F91.2, F91.3, F91.8, F91.9, F92.0, F92.8, F92.9, F93.0, F93.1, F93.2, F93.3, F93.8, F93.9, F94.0, F94.1, F94.2, F94.8,F94.9, F95.0, F95.1, F95.2, F95.8, F95.9, F98.0, F98.1, F98.2, F98.3, F98.4, F98.5, F98.6, F98.8, F98.9, F99</w:t>
            </w:r>
          </w:p>
        </w:tc>
      </w:tr>
      <w:tr w:rsidR="00ED6598" w:rsidRPr="00ED6598" w:rsidTr="00ED6598">
        <w:trPr>
          <w:trHeight w:val="270"/>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lastRenderedPageBreak/>
              <w:t>Serviço/Classificação</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proofErr w:type="gramStart"/>
            <w:r w:rsidRPr="00ED6598">
              <w:rPr>
                <w:rFonts w:ascii="Arial" w:eastAsia="Times New Roman" w:hAnsi="Arial" w:cs="Arial"/>
                <w:color w:val="000000"/>
                <w:sz w:val="21"/>
                <w:szCs w:val="21"/>
                <w:lang w:eastAsia="pt-BR"/>
              </w:rPr>
              <w:t>115 - Serviço</w:t>
            </w:r>
            <w:proofErr w:type="gramEnd"/>
            <w:r w:rsidRPr="00ED6598">
              <w:rPr>
                <w:rFonts w:ascii="Arial" w:eastAsia="Times New Roman" w:hAnsi="Arial" w:cs="Arial"/>
                <w:color w:val="000000"/>
                <w:sz w:val="21"/>
                <w:szCs w:val="21"/>
                <w:lang w:eastAsia="pt-BR"/>
              </w:rPr>
              <w:t xml:space="preserve"> de Atenção Psicossocial/ 002- Atendimento Psicossocial</w:t>
            </w:r>
          </w:p>
        </w:tc>
      </w:tr>
      <w:tr w:rsidR="00ED6598" w:rsidRPr="00ED6598" w:rsidTr="00ED6598">
        <w:trPr>
          <w:trHeight w:val="1200"/>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Habilitação</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xml:space="preserve">06.16 Centro de Atenção Psicossocial I - CAPS I, 06.17 Centro de Atenção Psicossocial II </w:t>
            </w:r>
            <w:proofErr w:type="gramStart"/>
            <w:r w:rsidRPr="00ED6598">
              <w:rPr>
                <w:rFonts w:ascii="Arial" w:eastAsia="Times New Roman" w:hAnsi="Arial" w:cs="Arial"/>
                <w:color w:val="000000"/>
                <w:sz w:val="21"/>
                <w:szCs w:val="21"/>
                <w:lang w:eastAsia="pt-BR"/>
              </w:rPr>
              <w:t>-CAPS</w:t>
            </w:r>
            <w:proofErr w:type="gramEnd"/>
            <w:r w:rsidRPr="00ED6598">
              <w:rPr>
                <w:rFonts w:ascii="Arial" w:eastAsia="Times New Roman" w:hAnsi="Arial" w:cs="Arial"/>
                <w:color w:val="000000"/>
                <w:sz w:val="21"/>
                <w:szCs w:val="21"/>
                <w:lang w:eastAsia="pt-BR"/>
              </w:rPr>
              <w:t xml:space="preserve"> II, 06.18 Centro de Atenção Psicossocial III - CAPS IIII, 06.19 Centro de Atenção Psicossocial Álcool e Outras Drogas - </w:t>
            </w:r>
            <w:proofErr w:type="spellStart"/>
            <w:r w:rsidRPr="00ED6598">
              <w:rPr>
                <w:rFonts w:ascii="Arial" w:eastAsia="Times New Roman" w:hAnsi="Arial" w:cs="Arial"/>
                <w:color w:val="000000"/>
                <w:sz w:val="21"/>
                <w:szCs w:val="21"/>
                <w:lang w:eastAsia="pt-BR"/>
              </w:rPr>
              <w:t>CAPSad</w:t>
            </w:r>
            <w:proofErr w:type="spellEnd"/>
            <w:r w:rsidRPr="00ED6598">
              <w:rPr>
                <w:rFonts w:ascii="Arial" w:eastAsia="Times New Roman" w:hAnsi="Arial" w:cs="Arial"/>
                <w:color w:val="000000"/>
                <w:sz w:val="21"/>
                <w:szCs w:val="21"/>
                <w:lang w:eastAsia="pt-BR"/>
              </w:rPr>
              <w:t>, 06.20 Centro de Atenção Psicossocial Infanto-Juvenil -</w:t>
            </w:r>
            <w:proofErr w:type="spellStart"/>
            <w:r w:rsidRPr="00ED6598">
              <w:rPr>
                <w:rFonts w:ascii="Arial" w:eastAsia="Times New Roman" w:hAnsi="Arial" w:cs="Arial"/>
                <w:color w:val="000000"/>
                <w:sz w:val="21"/>
                <w:szCs w:val="21"/>
                <w:lang w:eastAsia="pt-BR"/>
              </w:rPr>
              <w:t>CAPSi</w:t>
            </w:r>
            <w:proofErr w:type="spellEnd"/>
            <w:r w:rsidRPr="00ED6598">
              <w:rPr>
                <w:rFonts w:ascii="Arial" w:eastAsia="Times New Roman" w:hAnsi="Arial" w:cs="Arial"/>
                <w:color w:val="000000"/>
                <w:sz w:val="21"/>
                <w:szCs w:val="21"/>
                <w:lang w:eastAsia="pt-BR"/>
              </w:rPr>
              <w:t xml:space="preserve">, 06.35 Centro de Atenção Psicossocial Álcool e Outras Drogas III - </w:t>
            </w:r>
            <w:proofErr w:type="spellStart"/>
            <w:r w:rsidRPr="00ED6598">
              <w:rPr>
                <w:rFonts w:ascii="Arial" w:eastAsia="Times New Roman" w:hAnsi="Arial" w:cs="Arial"/>
                <w:color w:val="000000"/>
                <w:sz w:val="21"/>
                <w:szCs w:val="21"/>
                <w:lang w:eastAsia="pt-BR"/>
              </w:rPr>
              <w:t>CAPSad</w:t>
            </w:r>
            <w:proofErr w:type="spellEnd"/>
            <w:r w:rsidRPr="00ED6598">
              <w:rPr>
                <w:rFonts w:ascii="Arial" w:eastAsia="Times New Roman" w:hAnsi="Arial" w:cs="Arial"/>
                <w:color w:val="000000"/>
                <w:sz w:val="21"/>
                <w:szCs w:val="21"/>
                <w:lang w:eastAsia="pt-BR"/>
              </w:rPr>
              <w:t xml:space="preserve"> III</w:t>
            </w:r>
          </w:p>
        </w:tc>
      </w:tr>
      <w:tr w:rsidR="00ED6598" w:rsidRPr="00ED6598" w:rsidTr="00ED6598">
        <w:trPr>
          <w:trHeight w:val="150"/>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150" w:lineRule="atLeast"/>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150" w:lineRule="atLeast"/>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tc>
      </w:tr>
      <w:tr w:rsidR="00ED6598" w:rsidRPr="00ED6598" w:rsidTr="00ED6598">
        <w:trPr>
          <w:trHeight w:val="270"/>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Procedimento:</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xml:space="preserve">03.01.08.021-6 </w:t>
            </w:r>
            <w:proofErr w:type="gramStart"/>
            <w:r w:rsidRPr="00ED6598">
              <w:rPr>
                <w:rFonts w:ascii="Arial" w:eastAsia="Times New Roman" w:hAnsi="Arial" w:cs="Arial"/>
                <w:color w:val="000000"/>
                <w:sz w:val="21"/>
                <w:szCs w:val="21"/>
                <w:lang w:eastAsia="pt-BR"/>
              </w:rPr>
              <w:t>-ATENDIMENTO</w:t>
            </w:r>
            <w:proofErr w:type="gramEnd"/>
            <w:r w:rsidRPr="00ED6598">
              <w:rPr>
                <w:rFonts w:ascii="Arial" w:eastAsia="Times New Roman" w:hAnsi="Arial" w:cs="Arial"/>
                <w:color w:val="000000"/>
                <w:sz w:val="21"/>
                <w:szCs w:val="21"/>
                <w:lang w:eastAsia="pt-BR"/>
              </w:rPr>
              <w:t xml:space="preserve"> EM GRUPO DE PACIENTE EM CENTRO DE ATENÇÃO PSICOSSOCIAL</w:t>
            </w:r>
          </w:p>
        </w:tc>
      </w:tr>
      <w:tr w:rsidR="00ED6598" w:rsidRPr="00ED6598" w:rsidTr="00ED6598">
        <w:trPr>
          <w:trHeight w:val="1455"/>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Descrição:</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xml:space="preserve">AÇÕES DESENVOLVIDAS COLETIVAMENTE QUE EXPLOREM AS POTENCIALIDADES DAS SITUAÇÕES GRUPAIS COM VARIADAS FINALIDADES, COMO RECURSO PARA PROMOVER SOCIABILIDADE, </w:t>
            </w:r>
            <w:proofErr w:type="gramStart"/>
            <w:r w:rsidRPr="00ED6598">
              <w:rPr>
                <w:rFonts w:ascii="Arial" w:eastAsia="Times New Roman" w:hAnsi="Arial" w:cs="Arial"/>
                <w:color w:val="000000"/>
                <w:sz w:val="21"/>
                <w:szCs w:val="21"/>
                <w:lang w:eastAsia="pt-BR"/>
              </w:rPr>
              <w:t>INTERMEDIAR</w:t>
            </w:r>
            <w:proofErr w:type="gramEnd"/>
            <w:r w:rsidRPr="00ED6598">
              <w:rPr>
                <w:rFonts w:ascii="Arial" w:eastAsia="Times New Roman" w:hAnsi="Arial" w:cs="Arial"/>
                <w:color w:val="000000"/>
                <w:sz w:val="21"/>
                <w:szCs w:val="21"/>
                <w:lang w:eastAsia="pt-BR"/>
              </w:rPr>
              <w:t xml:space="preserve"> RELAÇÕES, MANEJAR DIFICULDADES RELACIONAIS, POSSIBILITEM EXPERIÊNCIA DE CONSTRUÇÃO COMPARTILHADA, VIVÊNCIA DE PERTENCIMENTO, TROCA DE AFETOS, AUTOESTIMA, AUTONOMIA E EXERCÍCIO DE CIDADANIA.</w:t>
            </w:r>
          </w:p>
        </w:tc>
      </w:tr>
      <w:tr w:rsidR="00ED6598" w:rsidRPr="00ED6598" w:rsidTr="00ED6598">
        <w:trPr>
          <w:trHeight w:val="150"/>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150" w:lineRule="atLeast"/>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Complexidade:</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150" w:lineRule="atLeast"/>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MC - Média Complexidade</w:t>
            </w:r>
          </w:p>
        </w:tc>
      </w:tr>
      <w:tr w:rsidR="00ED6598" w:rsidRPr="00ED6598" w:rsidTr="00ED6598">
        <w:trPr>
          <w:trHeight w:val="150"/>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150" w:lineRule="atLeast"/>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Modalidade:</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150" w:lineRule="atLeast"/>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01 - Ambulatorial</w:t>
            </w:r>
          </w:p>
        </w:tc>
      </w:tr>
      <w:tr w:rsidR="00ED6598" w:rsidRPr="00ED6598" w:rsidTr="00ED6598">
        <w:trPr>
          <w:trHeight w:val="150"/>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150" w:lineRule="atLeast"/>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150" w:lineRule="atLeast"/>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tc>
      </w:tr>
      <w:tr w:rsidR="00ED6598" w:rsidRPr="00ED6598" w:rsidTr="00ED6598">
        <w:trPr>
          <w:trHeight w:val="285"/>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Instrumento de Registro:</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09 - RAAS (Atenção Psicossocial)</w:t>
            </w:r>
          </w:p>
        </w:tc>
      </w:tr>
      <w:tr w:rsidR="00ED6598" w:rsidRPr="00ED6598" w:rsidTr="00ED6598">
        <w:trPr>
          <w:trHeight w:val="285"/>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Tipo de Financiamento:</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Média e Alta Complexidade (MAC)</w:t>
            </w:r>
          </w:p>
        </w:tc>
      </w:tr>
      <w:tr w:rsidR="00ED6598" w:rsidRPr="00ED6598" w:rsidTr="00ED6598">
        <w:trPr>
          <w:trHeight w:val="285"/>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Valor Ambulatorial SA:</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R$ 0,00</w:t>
            </w:r>
          </w:p>
        </w:tc>
      </w:tr>
      <w:tr w:rsidR="00ED6598" w:rsidRPr="00ED6598" w:rsidTr="00ED6598">
        <w:trPr>
          <w:trHeight w:val="285"/>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Valor Ambulatorial Total:</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R$ 0,00</w:t>
            </w:r>
          </w:p>
        </w:tc>
      </w:tr>
      <w:tr w:rsidR="00ED6598" w:rsidRPr="00ED6598" w:rsidTr="00ED6598">
        <w:trPr>
          <w:trHeight w:val="285"/>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Valor Hospitalar SP:</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R$ 0,00</w:t>
            </w:r>
          </w:p>
        </w:tc>
      </w:tr>
      <w:tr w:rsidR="00ED6598" w:rsidRPr="00ED6598" w:rsidTr="00ED6598">
        <w:trPr>
          <w:trHeight w:val="285"/>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Valor Hospitalar SH:</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R$ 0,00</w:t>
            </w:r>
          </w:p>
        </w:tc>
      </w:tr>
      <w:tr w:rsidR="00ED6598" w:rsidRPr="00ED6598" w:rsidTr="00ED6598">
        <w:trPr>
          <w:trHeight w:val="285"/>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xml:space="preserve">Valor Hospitalar To t a </w:t>
            </w:r>
            <w:proofErr w:type="gramStart"/>
            <w:r w:rsidRPr="00ED6598">
              <w:rPr>
                <w:rFonts w:ascii="Arial" w:eastAsia="Times New Roman" w:hAnsi="Arial" w:cs="Arial"/>
                <w:color w:val="000000"/>
                <w:sz w:val="21"/>
                <w:szCs w:val="21"/>
                <w:lang w:eastAsia="pt-BR"/>
              </w:rPr>
              <w:t>l :</w:t>
            </w:r>
            <w:proofErr w:type="gramEnd"/>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R$ 0,00</w:t>
            </w:r>
          </w:p>
        </w:tc>
      </w:tr>
      <w:tr w:rsidR="00ED6598" w:rsidRPr="00ED6598" w:rsidTr="00ED6598">
        <w:trPr>
          <w:trHeight w:val="285"/>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Atributo Complementar:</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tc>
      </w:tr>
      <w:tr w:rsidR="00ED6598" w:rsidRPr="00ED6598" w:rsidTr="00ED6598">
        <w:trPr>
          <w:trHeight w:val="165"/>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165" w:lineRule="atLeast"/>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Sexo:</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165" w:lineRule="atLeast"/>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Ambos</w:t>
            </w:r>
          </w:p>
        </w:tc>
      </w:tr>
      <w:tr w:rsidR="00ED6598" w:rsidRPr="00ED6598" w:rsidTr="00ED6598">
        <w:trPr>
          <w:trHeight w:val="285"/>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Quantidade Máxima</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tc>
      </w:tr>
      <w:tr w:rsidR="00ED6598" w:rsidRPr="00ED6598" w:rsidTr="00ED6598">
        <w:trPr>
          <w:trHeight w:val="165"/>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165" w:lineRule="atLeast"/>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Idade Mínima:</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165" w:lineRule="atLeast"/>
              <w:jc w:val="both"/>
              <w:rPr>
                <w:rFonts w:ascii="Arial" w:eastAsia="Times New Roman" w:hAnsi="Arial" w:cs="Arial"/>
                <w:color w:val="000000"/>
                <w:sz w:val="21"/>
                <w:szCs w:val="21"/>
                <w:lang w:eastAsia="pt-BR"/>
              </w:rPr>
            </w:pPr>
            <w:proofErr w:type="gramStart"/>
            <w:r w:rsidRPr="00ED6598">
              <w:rPr>
                <w:rFonts w:ascii="Arial" w:eastAsia="Times New Roman" w:hAnsi="Arial" w:cs="Arial"/>
                <w:color w:val="000000"/>
                <w:sz w:val="21"/>
                <w:szCs w:val="21"/>
                <w:lang w:eastAsia="pt-BR"/>
              </w:rPr>
              <w:t>0</w:t>
            </w:r>
            <w:proofErr w:type="gramEnd"/>
            <w:r w:rsidRPr="00ED6598">
              <w:rPr>
                <w:rFonts w:ascii="Arial" w:eastAsia="Times New Roman" w:hAnsi="Arial" w:cs="Arial"/>
                <w:color w:val="000000"/>
                <w:sz w:val="21"/>
                <w:szCs w:val="21"/>
                <w:lang w:eastAsia="pt-BR"/>
              </w:rPr>
              <w:t xml:space="preserve"> </w:t>
            </w:r>
            <w:proofErr w:type="spellStart"/>
            <w:r w:rsidRPr="00ED6598">
              <w:rPr>
                <w:rFonts w:ascii="Arial" w:eastAsia="Times New Roman" w:hAnsi="Arial" w:cs="Arial"/>
                <w:color w:val="000000"/>
                <w:sz w:val="21"/>
                <w:szCs w:val="21"/>
                <w:lang w:eastAsia="pt-BR"/>
              </w:rPr>
              <w:t>Mes</w:t>
            </w:r>
            <w:proofErr w:type="spellEnd"/>
            <w:r w:rsidRPr="00ED6598">
              <w:rPr>
                <w:rFonts w:ascii="Arial" w:eastAsia="Times New Roman" w:hAnsi="Arial" w:cs="Arial"/>
                <w:color w:val="000000"/>
                <w:sz w:val="21"/>
                <w:szCs w:val="21"/>
                <w:lang w:eastAsia="pt-BR"/>
              </w:rPr>
              <w:t>(s)</w:t>
            </w:r>
          </w:p>
        </w:tc>
      </w:tr>
      <w:tr w:rsidR="00ED6598" w:rsidRPr="00ED6598" w:rsidTr="00ED6598">
        <w:trPr>
          <w:trHeight w:val="165"/>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165" w:lineRule="atLeast"/>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Idade Máxima:</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165" w:lineRule="atLeast"/>
              <w:jc w:val="both"/>
              <w:rPr>
                <w:rFonts w:ascii="Arial" w:eastAsia="Times New Roman" w:hAnsi="Arial" w:cs="Arial"/>
                <w:color w:val="000000"/>
                <w:sz w:val="21"/>
                <w:szCs w:val="21"/>
                <w:lang w:eastAsia="pt-BR"/>
              </w:rPr>
            </w:pPr>
            <w:proofErr w:type="gramStart"/>
            <w:r w:rsidRPr="00ED6598">
              <w:rPr>
                <w:rFonts w:ascii="Arial" w:eastAsia="Times New Roman" w:hAnsi="Arial" w:cs="Arial"/>
                <w:color w:val="000000"/>
                <w:sz w:val="21"/>
                <w:szCs w:val="21"/>
                <w:lang w:eastAsia="pt-BR"/>
              </w:rPr>
              <w:t>110 Ano</w:t>
            </w:r>
            <w:proofErr w:type="gramEnd"/>
            <w:r w:rsidRPr="00ED6598">
              <w:rPr>
                <w:rFonts w:ascii="Arial" w:eastAsia="Times New Roman" w:hAnsi="Arial" w:cs="Arial"/>
                <w:color w:val="000000"/>
                <w:sz w:val="21"/>
                <w:szCs w:val="21"/>
                <w:lang w:eastAsia="pt-BR"/>
              </w:rPr>
              <w:t>(s)</w:t>
            </w:r>
          </w:p>
        </w:tc>
      </w:tr>
      <w:tr w:rsidR="00ED6598" w:rsidRPr="00ED6598" w:rsidTr="00ED6598">
        <w:trPr>
          <w:trHeight w:val="285"/>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Especialidade do Leito:</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tc>
      </w:tr>
      <w:tr w:rsidR="00ED6598" w:rsidRPr="00ED6598" w:rsidTr="00ED6598">
        <w:trPr>
          <w:trHeight w:val="285"/>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CBO:</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proofErr w:type="gramStart"/>
            <w:r w:rsidRPr="00ED6598">
              <w:rPr>
                <w:rFonts w:ascii="Arial" w:eastAsia="Times New Roman" w:hAnsi="Arial" w:cs="Arial"/>
                <w:color w:val="000000"/>
                <w:sz w:val="21"/>
                <w:szCs w:val="21"/>
                <w:lang w:eastAsia="pt-BR"/>
              </w:rPr>
              <w:t>2231F9</w:t>
            </w:r>
            <w:proofErr w:type="gramEnd"/>
            <w:r w:rsidRPr="00ED6598">
              <w:rPr>
                <w:rFonts w:ascii="Arial" w:eastAsia="Times New Roman" w:hAnsi="Arial" w:cs="Arial"/>
                <w:color w:val="000000"/>
                <w:sz w:val="21"/>
                <w:szCs w:val="21"/>
                <w:lang w:eastAsia="pt-BR"/>
              </w:rPr>
              <w:t>, 2251*, 223505, 223905, 251510, 251530, 251545, 223810, 251605, 515310, 515305, 322230, 322205, 7911*, 239415, 516220</w:t>
            </w:r>
          </w:p>
        </w:tc>
      </w:tr>
      <w:tr w:rsidR="00ED6598" w:rsidRPr="00ED6598" w:rsidTr="00ED6598">
        <w:trPr>
          <w:trHeight w:val="21000"/>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lastRenderedPageBreak/>
              <w:t>CID:</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proofErr w:type="gramStart"/>
            <w:r w:rsidRPr="00ED6598">
              <w:rPr>
                <w:rFonts w:ascii="Arial" w:eastAsia="Times New Roman" w:hAnsi="Arial" w:cs="Arial"/>
                <w:color w:val="000000"/>
                <w:sz w:val="21"/>
                <w:szCs w:val="21"/>
                <w:lang w:eastAsia="pt-BR"/>
              </w:rPr>
              <w:t>F00.</w:t>
            </w:r>
            <w:proofErr w:type="gramEnd"/>
            <w:r w:rsidRPr="00ED6598">
              <w:rPr>
                <w:rFonts w:ascii="Arial" w:eastAsia="Times New Roman" w:hAnsi="Arial" w:cs="Arial"/>
                <w:color w:val="000000"/>
                <w:sz w:val="21"/>
                <w:szCs w:val="21"/>
                <w:lang w:eastAsia="pt-BR"/>
              </w:rPr>
              <w:t xml:space="preserve">0, F00.1, F00.2, F00.9, F01.0, F01.1, F01.2, F01.3, F01.8, F01.9, F02.0, F02.1, F02.2, F02.3, F02.4, F02.8, F03, F04, F05.0, F05.1, F05.8, F05.9, F06.0, F06.1, F06.2, F06.3, F06.30, F06.31, F06.32, F06.33, F06.4, F06.5, F06.6, F06.7, F06.8, F06.9, F07.0, F07.1, F07.2, F07.8, F07.9, F09; F10, F10.0, F10.00, F10.01, F10.02, F10.03, F10.04, F10.05, F10.06, F10.07, F10.1, F10.2, F10.20, F10.21, F10.22, F10.23, F10.24, F10.25, F10.26, F10.4, F10.40, F10.41, F10.5, F10.50, F10.51, F10.52, F10.53, F10.54, F10.55, F10.56, F10.6, F10.7, F10.70, F10.71, F10.72, F10.73, F10.74, F10.75, F10.8, F10.9, F11.0, F11.00, F11.01, F11.02, F11.03, F11.04, F11.05, F11.06, F11.07, F11.1, F11.2, F11.20, F11.21, F11.22, F11.23, F11.24, F11.25, F11.26, F11.4, F11.40, F11.41, F11.5, F11.50, F11.51, F11.52, F11.53, F11.54, F11.55, F11.56, F11.6, F11.7, F11.70, F11.71, F11.72, F11.73, F11.74, F11.75, F11.8, F11.9, F12.0, F12.00, F12.01, F12.02, F12.03, F12.04, F12.05, F12.06, F12.07, F12.1, F12.2, F12.20, F12.21, F12.22, F12.23, F12.24, F12.25, F12.26, F12.4, F12.40, F12.41, F12.5, F12.50, F12.51, F12.52, F12.53, F12.54, F12.55, F12.56, F12.6, F12.7, F12.70, F12.71, F12.72, F12.73, F12.74, F12.75, F12.8, F12.9, F13.0, F13.00, F13.01, F13.02, F13.03, F13.04, F13.05, F13.06, F13.07, F13.1, F13.2, F13.20, F13.21, F13.22, F13.23, F13.24, F13.25, F13.26, F13.4, F13.40, F13.41, F13.5, F13.50, F13.51, F13.52, F13.53, F13.54, F13.55, F13.56, F13.6, F13.7, F13.70, F13.71, F13.72, F13.73, F13.74, F13.75, F13.8, F13.9, F14.0, F14.00, F14.01, F14.02, F14.03, F14.04, F14.05, F14.06, F14.07, F14.1, F14.2, F14.20, F14.21, F14.22, F14.23, F14.24, F14.25, F14.26, F14.4, F14.40, F14.41, F14.5, F14.50, F14.51, F14.52, F14.53, F14.54, F14.55, F14.56, F14.6, F14.7, F14.70, F14.71, F14.72, F14.73, F14.74, F14.75, F14.8, F14.9, F15.0, F15.00, F15.01, F15.02, F15.03, F15.04, F15.05, F15.06, F15.07, F15.1, F15.2, F15.20, F15.21, F15.22, F15.23, F15.24, F15.25, F15.26, F15.4, F15.40, F15.41, F15.5, F15.50, F15.51, </w:t>
            </w:r>
            <w:proofErr w:type="gramStart"/>
            <w:r w:rsidRPr="00ED6598">
              <w:rPr>
                <w:rFonts w:ascii="Arial" w:eastAsia="Times New Roman" w:hAnsi="Arial" w:cs="Arial"/>
                <w:color w:val="000000"/>
                <w:sz w:val="21"/>
                <w:szCs w:val="21"/>
                <w:lang w:eastAsia="pt-BR"/>
              </w:rPr>
              <w:t>F15.</w:t>
            </w:r>
            <w:proofErr w:type="gramEnd"/>
            <w:r w:rsidRPr="00ED6598">
              <w:rPr>
                <w:rFonts w:ascii="Arial" w:eastAsia="Times New Roman" w:hAnsi="Arial" w:cs="Arial"/>
                <w:color w:val="000000"/>
                <w:sz w:val="21"/>
                <w:szCs w:val="21"/>
                <w:lang w:eastAsia="pt-BR"/>
              </w:rPr>
              <w:t xml:space="preserve">52, F15.53, F15.54, F15.55, F15.56, F15.6, F15.7, F15.70, F15.71, F15.72, F15.73, F15.74, F15.75, F15.8, F15.9, F16.0, F16.00, F16.01, F16.02, F16.03, F16.04, F16.05, F16.06, F16.07, F16.1, F16.2, F16.20, F16.21, F16.22, F16.23, F16.24, F16.25, F16.26, F16.4, F16.40, F16.41, F16.5, F16.50, F16.51, F16.52, F16.53, F16.54, F16.55, F16.56, F16.6, F16.7, F16.70, F16.71, F16.72, F16.73, F16.74, F16.75, F16.8, F16.9, F17.0, F17.00, F17.01, F17.02, F17.03, F17.04, F17.05, F17.06, F17.07, F17.1, F17.2, F17.20, F17.21, F17.22, F17.23, F17.24, F17.25, F17.26, F17.4, F17.40, F17.41, F17.5, F17.50, F17.51, F17.52, F17.53, F17.54, F17.55, F17.56, F17.6, F17.7, F17.70, F17.71, F17.72, F17.73, F17.74, F17.75, F17.8, F17.9, F18.0, F18.00, F18.01, F18.02, F18.03, F18.04, F18.05, F18.06, F18.07, F18.1, F18.2, F18.20, F18.21, F18.22, F18.23, F18.24, F18.25, F18.26, F18.4, F18.40, F18.41, F18.5, F18.50, F18.51, F18.52, F18.53, F18.54, F18.55, F18.56, F18.6, F18.7, F18.70, F18.71, F18.72, F18.73, F18.74, F18.75, F18.8, F18.9, F19.0, F19.00, F19.01, F19.02, F19.03, F19.04, F19.05, F19.06, F19.07, F19.1, F19.2, F19.20, F19.21, F19.22, F19.23, F19.24, F19.25, F19.26, F19.4, F19.40, F19.41, F19.5, F19.50, F19.51, F19.52, F19.53, F19.54, F19.55, F19.56, F19.6, F19.7, F19.70, F19.71, F19.72, F19.73, F19.74, F19.75, F19.8, F19.9, F20.0, F20.1, F20.2, F20.3, F20.4, F20.5, F20.6, F20.8, F20.9, F21, F22.0, F22.8, F22.9, F23.0, F23.1, F23.2, F23.3, F23.8, F23.9, F24, F25.0, F25.1, F25.2, F25.8, F25.9, F28, F29; F30.0, F30.1, F30.2, F30.8, F30.9, F31.0, F31.1, F31.2, F31.3, </w:t>
            </w:r>
            <w:r w:rsidRPr="00ED6598">
              <w:rPr>
                <w:rFonts w:ascii="Arial" w:eastAsia="Times New Roman" w:hAnsi="Arial" w:cs="Arial"/>
                <w:color w:val="000000"/>
                <w:sz w:val="21"/>
                <w:szCs w:val="21"/>
                <w:lang w:eastAsia="pt-BR"/>
              </w:rPr>
              <w:lastRenderedPageBreak/>
              <w:t xml:space="preserve">F31.4, F31.5, F31.6, F31.7, F31.8, F31.9, F32.0, F32.1, F32.2, F32.3, F32.8, F32.9, F33.0, F33.1, F33.2, F33.3, F33.4, F33.8, F33.9, F34.0, F34.1, F34.8, F34.9, F38.0, F38.1, F38.8, F39; F40.0, F40.1, F40.2, F40.8, F40.9, F41.0, F41.1, F41.2, F41.3, F41.8, F41.9, F42.0, F42.1, F42.2, F42.8, F42.9, F43.0, F43.1, F43.2, F43.20, F43.21, F43.22, F43.23, F43.24, F43.25, F43.28, F43.8, F43.9, F44.0, F44.1, F44.2, F44.3, F44.4, </w:t>
            </w:r>
            <w:proofErr w:type="gramStart"/>
            <w:r w:rsidRPr="00ED6598">
              <w:rPr>
                <w:rFonts w:ascii="Arial" w:eastAsia="Times New Roman" w:hAnsi="Arial" w:cs="Arial"/>
                <w:color w:val="000000"/>
                <w:sz w:val="21"/>
                <w:szCs w:val="21"/>
                <w:lang w:eastAsia="pt-BR"/>
              </w:rPr>
              <w:t>F44.</w:t>
            </w:r>
            <w:proofErr w:type="gramEnd"/>
            <w:r w:rsidRPr="00ED6598">
              <w:rPr>
                <w:rFonts w:ascii="Arial" w:eastAsia="Times New Roman" w:hAnsi="Arial" w:cs="Arial"/>
                <w:color w:val="000000"/>
                <w:sz w:val="21"/>
                <w:szCs w:val="21"/>
                <w:lang w:eastAsia="pt-BR"/>
              </w:rPr>
              <w:t>5, F44.6, F44.7, F44.8, F44.80, F44.81, F44.82, F44.88, F44.9, F45.0, F45.1, F45.2, F45.3, F45.30, F45.31, F45.32, F45.33, F45.34, F45.38, F45.4, F45.8, F45.9, F48.0, F48.1, F48.8, F48.9, F50.0, F50.1, F50.2, F50.3, F50.4, F50.5, F50.8, F50.9, F51.0, F51.1, F51.2, F51.3, F51.4, F51.5, F51.8, F51.9, F52.0, F52.1, F52.10, F52.11, F52.2, F52.3, F52.4, F52.5, F52.6, F52.7, F52.8, F52.9, F53.0, F53.1, F53.8, F53.9, F54, F55.0, F55.1, F55.2, F55.3, F55.4, F55.5, F55.6, F55.8, F55.9, F59, F60.0, F60.1, F60.2, F60.3, F60,30, F60.31, F60.4, F60.5, F60.6, F60.7, F60.8, F60.9, F61.0, F61.1, F62.0, F62.1, F62.8, F62.9, F63.0, F63.1, F63.2, F63.3, F63.8, F63.9, F64.0, F64.1, F64.2, F64.8, F64.9, F65.0, F65.1, F65.2, F65.3, F65.4, F65.5, F65.6, F65.8, F65.9, F66.0, F66.1, F66.2, F66.8, F66.9, F68.0, F68.1, F68.8, F69, F70.0, F70.1, F70.8, F70.9, F71.0, F71.1, F71.8, F71.9, F72.0, F72.1, F72.8, F72.9, F73.0, F73.1, F73.8, F73.9, F78.0, F78.1, F78.8, F78.9, F79.0, F79.1, F79.8, F79.9, F80.0, F80.1, F80.2, F80.3, F80.8, F80.9, F81.0, F81.1, F81.2, F81.3, F81.8, F81.9, F82, F83, F84.0, F84.1, F84.2, F84.3, F84.4, F84.5, F84.8, F84.9, F88, F89, F90.0, F90.1, F90.8, F90.9, F91.0, F91.1, F91.2, F91.3, F91.8, F91.9, F92.0, F92.8, F92.9, F93.0, F93.1, F93.2, F93.3, F93.8, F93.9, F94.0, F94.1, F94.2, F94.8,F94.9, F95.0, F95.1, F95.2, F95.8, F95.9, F98.0, F98.1, F98.2, F98.3, F98.4, F98.5, F98.6, F98.8, F98.9, F99</w:t>
            </w:r>
          </w:p>
        </w:tc>
      </w:tr>
      <w:tr w:rsidR="00ED6598" w:rsidRPr="00ED6598" w:rsidTr="00ED6598">
        <w:trPr>
          <w:trHeight w:val="285"/>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lastRenderedPageBreak/>
              <w:t>Serviço/Classificação</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proofErr w:type="gramStart"/>
            <w:r w:rsidRPr="00ED6598">
              <w:rPr>
                <w:rFonts w:ascii="Arial" w:eastAsia="Times New Roman" w:hAnsi="Arial" w:cs="Arial"/>
                <w:color w:val="000000"/>
                <w:sz w:val="21"/>
                <w:szCs w:val="21"/>
                <w:lang w:eastAsia="pt-BR"/>
              </w:rPr>
              <w:t>115- Serviço</w:t>
            </w:r>
            <w:proofErr w:type="gramEnd"/>
            <w:r w:rsidRPr="00ED6598">
              <w:rPr>
                <w:rFonts w:ascii="Arial" w:eastAsia="Times New Roman" w:hAnsi="Arial" w:cs="Arial"/>
                <w:color w:val="000000"/>
                <w:sz w:val="21"/>
                <w:szCs w:val="21"/>
                <w:lang w:eastAsia="pt-BR"/>
              </w:rPr>
              <w:t xml:space="preserve"> de Atenção Psicossocial / 002- Atendimento Psicossocial</w:t>
            </w:r>
          </w:p>
        </w:tc>
      </w:tr>
      <w:tr w:rsidR="00ED6598" w:rsidRPr="00ED6598" w:rsidTr="00ED6598">
        <w:trPr>
          <w:trHeight w:val="615"/>
        </w:trPr>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Habilitação</w:t>
            </w:r>
          </w:p>
        </w:tc>
        <w:tc>
          <w:tcPr>
            <w:tcW w:w="0" w:type="auto"/>
            <w:tcBorders>
              <w:top w:val="single" w:sz="6" w:space="0" w:color="999999"/>
              <w:left w:val="single" w:sz="6" w:space="0" w:color="999999"/>
              <w:bottom w:val="single" w:sz="6" w:space="0" w:color="999999"/>
              <w:right w:val="single" w:sz="6" w:space="0" w:color="999999"/>
            </w:tcBorders>
            <w:tcMar>
              <w:top w:w="47" w:type="dxa"/>
              <w:left w:w="47" w:type="dxa"/>
              <w:bottom w:w="47" w:type="dxa"/>
              <w:right w:w="47" w:type="dxa"/>
            </w:tcMar>
            <w:vAlign w:val="center"/>
            <w:hideMark/>
          </w:tcPr>
          <w:p w:rsidR="00ED6598" w:rsidRPr="00ED6598" w:rsidRDefault="00ED6598" w:rsidP="00ED6598">
            <w:pPr>
              <w:spacing w:before="100" w:beforeAutospacing="1" w:after="100" w:afterAutospacing="1" w:line="240" w:lineRule="auto"/>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xml:space="preserve">06.16 Centro de Atenção Psicossocial I - CAPS I, 06.17 Centro de Atenção Psicossocial II </w:t>
            </w:r>
            <w:proofErr w:type="gramStart"/>
            <w:r w:rsidRPr="00ED6598">
              <w:rPr>
                <w:rFonts w:ascii="Arial" w:eastAsia="Times New Roman" w:hAnsi="Arial" w:cs="Arial"/>
                <w:color w:val="000000"/>
                <w:sz w:val="21"/>
                <w:szCs w:val="21"/>
                <w:lang w:eastAsia="pt-BR"/>
              </w:rPr>
              <w:t>-CAPS</w:t>
            </w:r>
            <w:proofErr w:type="gramEnd"/>
            <w:r w:rsidRPr="00ED6598">
              <w:rPr>
                <w:rFonts w:ascii="Arial" w:eastAsia="Times New Roman" w:hAnsi="Arial" w:cs="Arial"/>
                <w:color w:val="000000"/>
                <w:sz w:val="21"/>
                <w:szCs w:val="21"/>
                <w:lang w:eastAsia="pt-BR"/>
              </w:rPr>
              <w:t xml:space="preserve"> II, 06.18 Centro de Atenção Psicossocial III - CAPS IIII, 06.19 Centro de Atenção Psicossocial</w:t>
            </w:r>
          </w:p>
        </w:tc>
      </w:tr>
    </w:tbl>
    <w:p w:rsidR="00ED6598" w:rsidRPr="00ED6598" w:rsidRDefault="00ED6598" w:rsidP="00ED6598">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w:t>
      </w:r>
    </w:p>
    <w:p w:rsidR="00ED6598" w:rsidRPr="00ED6598" w:rsidRDefault="00ED6598" w:rsidP="00ED6598">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Os procedimentos poderão ser realizados por qualquer CBO da família</w:t>
      </w:r>
    </w:p>
    <w:p w:rsidR="00ED6598" w:rsidRPr="00ED6598" w:rsidRDefault="00ED6598" w:rsidP="00ED6598">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1º Os procedimentos descritos neste Artigo destinam-se ao atendimento de pessoas com transtornos mentais incluindo aqueles com necessidades de saúde decorrentes do uso de álcool e outras drogas.</w:t>
      </w:r>
    </w:p>
    <w:p w:rsidR="00ED6598" w:rsidRPr="00ED6598" w:rsidRDefault="00ED6598" w:rsidP="00ED6598">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xml:space="preserve">§ 2º Estes procedimentos somente poderão ser realizados em estabelecimentos de saúde cadastrados no SCNES, como Tipo de estabelecimento: </w:t>
      </w:r>
      <w:proofErr w:type="gramStart"/>
      <w:r w:rsidRPr="00ED6598">
        <w:rPr>
          <w:rFonts w:ascii="Arial" w:eastAsia="Times New Roman" w:hAnsi="Arial" w:cs="Arial"/>
          <w:color w:val="000000"/>
          <w:sz w:val="21"/>
          <w:szCs w:val="21"/>
          <w:lang w:eastAsia="pt-BR"/>
        </w:rPr>
        <w:t>70 - Centro</w:t>
      </w:r>
      <w:proofErr w:type="gramEnd"/>
      <w:r w:rsidRPr="00ED6598">
        <w:rPr>
          <w:rFonts w:ascii="Arial" w:eastAsia="Times New Roman" w:hAnsi="Arial" w:cs="Arial"/>
          <w:color w:val="000000"/>
          <w:sz w:val="21"/>
          <w:szCs w:val="21"/>
          <w:lang w:eastAsia="pt-BR"/>
        </w:rPr>
        <w:t xml:space="preserve"> de Atenção Psicossocial - CAPS e habilitados como: 06.16 Centro de Atenção Psicossocial I - CAPS I, 06.17 Centro de Atenção Psicossocial II - CAPS II, 06.18 Centro de Atenção Psicossocial III - CAPS IIII, 06.19 Centro de Atenção Psicossocial Álcool e Outras Drogas - </w:t>
      </w:r>
      <w:proofErr w:type="spellStart"/>
      <w:r w:rsidRPr="00ED6598">
        <w:rPr>
          <w:rFonts w:ascii="Arial" w:eastAsia="Times New Roman" w:hAnsi="Arial" w:cs="Arial"/>
          <w:color w:val="000000"/>
          <w:sz w:val="21"/>
          <w:szCs w:val="21"/>
          <w:lang w:eastAsia="pt-BR"/>
        </w:rPr>
        <w:t>CAPSad</w:t>
      </w:r>
      <w:proofErr w:type="spellEnd"/>
      <w:r w:rsidRPr="00ED6598">
        <w:rPr>
          <w:rFonts w:ascii="Arial" w:eastAsia="Times New Roman" w:hAnsi="Arial" w:cs="Arial"/>
          <w:color w:val="000000"/>
          <w:sz w:val="21"/>
          <w:szCs w:val="21"/>
          <w:lang w:eastAsia="pt-BR"/>
        </w:rPr>
        <w:t xml:space="preserve">, 06.20 Centro de Atenção Psicossocial Infanto-Juvenil - </w:t>
      </w:r>
      <w:proofErr w:type="spellStart"/>
      <w:r w:rsidRPr="00ED6598">
        <w:rPr>
          <w:rFonts w:ascii="Arial" w:eastAsia="Times New Roman" w:hAnsi="Arial" w:cs="Arial"/>
          <w:color w:val="000000"/>
          <w:sz w:val="21"/>
          <w:szCs w:val="21"/>
          <w:lang w:eastAsia="pt-BR"/>
        </w:rPr>
        <w:t>CAPSi</w:t>
      </w:r>
      <w:proofErr w:type="spellEnd"/>
      <w:r w:rsidRPr="00ED6598">
        <w:rPr>
          <w:rFonts w:ascii="Arial" w:eastAsia="Times New Roman" w:hAnsi="Arial" w:cs="Arial"/>
          <w:color w:val="000000"/>
          <w:sz w:val="21"/>
          <w:szCs w:val="21"/>
          <w:lang w:eastAsia="pt-BR"/>
        </w:rPr>
        <w:t xml:space="preserve"> ou 06.35 Centro de Atenção Psicossocial Álcool e Outras Drogas III - </w:t>
      </w:r>
      <w:proofErr w:type="spellStart"/>
      <w:r w:rsidRPr="00ED6598">
        <w:rPr>
          <w:rFonts w:ascii="Arial" w:eastAsia="Times New Roman" w:hAnsi="Arial" w:cs="Arial"/>
          <w:color w:val="000000"/>
          <w:sz w:val="21"/>
          <w:szCs w:val="21"/>
          <w:lang w:eastAsia="pt-BR"/>
        </w:rPr>
        <w:t>CAPSad</w:t>
      </w:r>
      <w:proofErr w:type="spellEnd"/>
      <w:r w:rsidRPr="00ED6598">
        <w:rPr>
          <w:rFonts w:ascii="Arial" w:eastAsia="Times New Roman" w:hAnsi="Arial" w:cs="Arial"/>
          <w:color w:val="000000"/>
          <w:sz w:val="21"/>
          <w:szCs w:val="21"/>
          <w:lang w:eastAsia="pt-BR"/>
        </w:rPr>
        <w:t xml:space="preserve"> III.</w:t>
      </w:r>
    </w:p>
    <w:p w:rsidR="00ED6598" w:rsidRPr="00ED6598" w:rsidRDefault="00ED6598" w:rsidP="00ED6598">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3º Os estabelecimentos habilitados nas modalidades acima descritas receberão incentivo financeiro de custeio anual de acordo com o disposto no Art. 1º da Portaria nº 3.089/GM, de 23 de dezembro de 2011.</w:t>
      </w:r>
    </w:p>
    <w:p w:rsidR="00ED6598" w:rsidRPr="00ED6598" w:rsidRDefault="00ED6598" w:rsidP="00ED6598">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4º As APACS registradas pelos estabelecimentos 70 - Centro de Atenção Psicossocial serão automaticamente encerradas por versão obrigatória do SIA (Sistema de Informações Ambulatoriais), com o motivo de encerramento 51-Encerramento Administrativo, na competência Setembro de 2012.</w:t>
      </w:r>
    </w:p>
    <w:p w:rsidR="00ED6598" w:rsidRPr="00ED6598" w:rsidRDefault="00ED6598" w:rsidP="00ED6598">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5º Os procedimentos objeto desta portaria deverão ser registrados a partir da competência Outubro de 2012, posterior à publicação de portaria específica de normatização dos novos Instrumentos de Registro apontados.</w:t>
      </w:r>
    </w:p>
    <w:p w:rsidR="00ED6598" w:rsidRPr="00ED6598" w:rsidRDefault="00ED6598" w:rsidP="00ED6598">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xml:space="preserve">Art. 3º Fica definido que, em acordo com §2º do Artigo 2º da Portaria nº 3.089/GM/MS, de 23 de dezembro de 2011, os tipos de estabelecimentos: 70 - Centro de Atenção Psicossocial (CAPS) preencham obrigatoriamente Ficha Cadastral de Estabelecimento de Saúde (FCES) Complementar número 35, no SCNES e atualizem as informações de endereço e de equipe vinculada à unidade, a partir da competência Agosto de 2012, conforme formulário modelo e orientação de preenchimento, </w:t>
      </w:r>
      <w:proofErr w:type="gramStart"/>
      <w:r w:rsidRPr="00ED6598">
        <w:rPr>
          <w:rFonts w:ascii="Arial" w:eastAsia="Times New Roman" w:hAnsi="Arial" w:cs="Arial"/>
          <w:color w:val="000000"/>
          <w:sz w:val="21"/>
          <w:szCs w:val="21"/>
          <w:lang w:eastAsia="pt-BR"/>
        </w:rPr>
        <w:t>anexos I e II desta Portaria</w:t>
      </w:r>
      <w:proofErr w:type="gramEnd"/>
      <w:r w:rsidRPr="00ED6598">
        <w:rPr>
          <w:rFonts w:ascii="Arial" w:eastAsia="Times New Roman" w:hAnsi="Arial" w:cs="Arial"/>
          <w:color w:val="000000"/>
          <w:sz w:val="21"/>
          <w:szCs w:val="21"/>
          <w:lang w:eastAsia="pt-BR"/>
        </w:rPr>
        <w:t>.</w:t>
      </w:r>
    </w:p>
    <w:p w:rsidR="00ED6598" w:rsidRPr="00ED6598" w:rsidRDefault="00ED6598" w:rsidP="00ED6598">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xml:space="preserve">Parágrafo único. Caberá às SES, SMS e ao Distrito Federal efetivarem a adequação dos cadastros dos estabelecimentos de saúde: 70 - Centro de Atenção Psicossocial (CAPS) no SCNES que se enquadrem no disposto deste artigo, nas competências Agosto e Setembro de 2012. Após este período os cadastros que não forem adequados ficarão com "status" de </w:t>
      </w:r>
      <w:proofErr w:type="gramStart"/>
      <w:r w:rsidRPr="00ED6598">
        <w:rPr>
          <w:rFonts w:ascii="Arial" w:eastAsia="Times New Roman" w:hAnsi="Arial" w:cs="Arial"/>
          <w:color w:val="000000"/>
          <w:sz w:val="21"/>
          <w:szCs w:val="21"/>
          <w:lang w:eastAsia="pt-BR"/>
        </w:rPr>
        <w:t>inconsistentes/pendentes</w:t>
      </w:r>
      <w:proofErr w:type="gramEnd"/>
      <w:r w:rsidRPr="00ED6598">
        <w:rPr>
          <w:rFonts w:ascii="Arial" w:eastAsia="Times New Roman" w:hAnsi="Arial" w:cs="Arial"/>
          <w:color w:val="000000"/>
          <w:sz w:val="21"/>
          <w:szCs w:val="21"/>
          <w:lang w:eastAsia="pt-BR"/>
        </w:rPr>
        <w:t xml:space="preserve"> na base de dados do SCNES local e nacional.</w:t>
      </w:r>
    </w:p>
    <w:p w:rsidR="00ED6598" w:rsidRPr="00ED6598" w:rsidRDefault="00ED6598" w:rsidP="00ED6598">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xml:space="preserve">Art. 4° Ficam excluídos da Tabela de Procedimentos, Medicamentos, </w:t>
      </w:r>
      <w:proofErr w:type="spellStart"/>
      <w:r w:rsidRPr="00ED6598">
        <w:rPr>
          <w:rFonts w:ascii="Arial" w:eastAsia="Times New Roman" w:hAnsi="Arial" w:cs="Arial"/>
          <w:color w:val="000000"/>
          <w:sz w:val="21"/>
          <w:szCs w:val="21"/>
          <w:lang w:eastAsia="pt-BR"/>
        </w:rPr>
        <w:t>Órteses</w:t>
      </w:r>
      <w:proofErr w:type="spellEnd"/>
      <w:r w:rsidRPr="00ED6598">
        <w:rPr>
          <w:rFonts w:ascii="Arial" w:eastAsia="Times New Roman" w:hAnsi="Arial" w:cs="Arial"/>
          <w:color w:val="000000"/>
          <w:sz w:val="21"/>
          <w:szCs w:val="21"/>
          <w:lang w:eastAsia="pt-BR"/>
        </w:rPr>
        <w:t>/Próteses e Materiais Especiais do Sistema Único de Saúde os seguintes procedimentos, a partir da competência Outubro de 2012:</w:t>
      </w:r>
    </w:p>
    <w:p w:rsidR="00ED6598" w:rsidRPr="00ED6598" w:rsidRDefault="00ED6598" w:rsidP="00ED6598">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************************TABELA********************************TABELA**********************************</w:t>
      </w:r>
    </w:p>
    <w:p w:rsidR="00ED6598" w:rsidRPr="00ED6598" w:rsidRDefault="00ED6598" w:rsidP="00ED6598">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lastRenderedPageBreak/>
        <w:t>Art. 5º Fica definida a utilização do instrumento de registro RAAS (Registro das Ações Ambulatoriais de Saúde) da Atenção Psicossocial, que tem por objetivo registrar mensalmente as ações de saúde realizadas durante o período de atendimento ao usuário do SUS.</w:t>
      </w:r>
    </w:p>
    <w:p w:rsidR="00ED6598" w:rsidRPr="00ED6598" w:rsidRDefault="00ED6598" w:rsidP="00ED6598">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1º Os procedimentos que serão registrados no RAAS estão especificados na Tabela de Procedimentos, Medicamento e OPM do SUS com o instrumento de registro: 09 - RAAS (Atenção Psicossocial).</w:t>
      </w:r>
    </w:p>
    <w:p w:rsidR="00ED6598" w:rsidRPr="00ED6598" w:rsidRDefault="00ED6598" w:rsidP="00ED6598">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2º Os procedimentos objeto desta portaria passarão a ser registrados nos instrumentos de registro indicados a partir da competência Outubro/2012.</w:t>
      </w:r>
    </w:p>
    <w:p w:rsidR="00ED6598" w:rsidRPr="00ED6598" w:rsidRDefault="00ED6598" w:rsidP="00ED6598">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 3º Os formulários, manuais, orientações técnicas e o aplicativo RAAS estão disponíveis no endereço eletrônico http://sia.datasus.gov.br.</w:t>
      </w:r>
    </w:p>
    <w:p w:rsidR="00ED6598" w:rsidRPr="00ED6598" w:rsidRDefault="00ED6598" w:rsidP="00ED6598">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Art. 6º Caberá à Coordenação-Geral de Sistemas de Informação do Departamento de Regulação, Avaliação e Controle de Sistemas da Secretaria de Atenção à Saúde, adotar as providências necessárias junto ao Departamento de Informática do SUS - DATASUS/SGEP/MS, para o cumprimento do disposto nesta Portaria.</w:t>
      </w:r>
    </w:p>
    <w:p w:rsidR="00ED6598" w:rsidRPr="00ED6598" w:rsidRDefault="00ED6598" w:rsidP="00ED6598">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Art. 7º Os recursos orçamentários relacionados à implantação desta Portaria corram por conta do orçamento do Ministério da Saúde, devendo onerar o Programa de Trabalho 10.302.2015.8585.</w:t>
      </w:r>
    </w:p>
    <w:p w:rsidR="00ED6598" w:rsidRPr="00ED6598" w:rsidRDefault="00ED6598" w:rsidP="00ED6598">
      <w:pPr>
        <w:spacing w:before="100" w:beforeAutospacing="1" w:after="100" w:afterAutospacing="1" w:line="240" w:lineRule="auto"/>
        <w:ind w:firstLine="567"/>
        <w:jc w:val="both"/>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Art. 8º Esta Portaria entra em vigor na data de sua publicação.</w:t>
      </w:r>
    </w:p>
    <w:p w:rsidR="00ED6598" w:rsidRPr="00ED6598" w:rsidRDefault="00ED6598" w:rsidP="00ED6598">
      <w:pPr>
        <w:spacing w:before="100" w:beforeAutospacing="1" w:after="100" w:afterAutospacing="1" w:line="240" w:lineRule="auto"/>
        <w:jc w:val="center"/>
        <w:outlineLvl w:val="1"/>
        <w:rPr>
          <w:rFonts w:ascii="Arial" w:eastAsia="Times New Roman" w:hAnsi="Arial" w:cs="Arial"/>
          <w:b/>
          <w:bCs/>
          <w:color w:val="000000"/>
          <w:lang w:eastAsia="pt-BR"/>
        </w:rPr>
      </w:pPr>
      <w:r w:rsidRPr="00ED6598">
        <w:rPr>
          <w:rFonts w:ascii="Arial" w:eastAsia="Times New Roman" w:hAnsi="Arial" w:cs="Arial"/>
          <w:b/>
          <w:bCs/>
          <w:color w:val="000000"/>
          <w:lang w:eastAsia="pt-BR"/>
        </w:rPr>
        <w:t>HELVÉCIO MIRANDA MAGALHÃES JÚNIOR</w:t>
      </w:r>
    </w:p>
    <w:p w:rsidR="00ED6598" w:rsidRPr="00ED6598" w:rsidRDefault="00ED6598" w:rsidP="00ED6598">
      <w:pPr>
        <w:spacing w:before="100" w:beforeAutospacing="1" w:after="100" w:afterAutospacing="1" w:line="240" w:lineRule="auto"/>
        <w:jc w:val="center"/>
        <w:rPr>
          <w:rFonts w:ascii="Arial" w:eastAsia="Times New Roman" w:hAnsi="Arial" w:cs="Arial"/>
          <w:color w:val="000000"/>
          <w:sz w:val="21"/>
          <w:szCs w:val="21"/>
          <w:lang w:eastAsia="pt-BR"/>
        </w:rPr>
      </w:pPr>
      <w:r w:rsidRPr="00ED6598">
        <w:rPr>
          <w:rFonts w:ascii="Arial" w:eastAsia="Times New Roman" w:hAnsi="Arial" w:cs="Arial"/>
          <w:color w:val="000000"/>
          <w:sz w:val="21"/>
          <w:szCs w:val="21"/>
          <w:lang w:eastAsia="pt-BR"/>
        </w:rPr>
        <w:t>ANEXOS</w:t>
      </w:r>
    </w:p>
    <w:p w:rsidR="00A95F38" w:rsidRDefault="00A95F38"/>
    <w:sectPr w:rsidR="00A95F38" w:rsidSect="00A95F38">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proofState w:spelling="clean" w:grammar="clean"/>
  <w:defaultTabStop w:val="708"/>
  <w:hyphenationZone w:val="425"/>
  <w:characterSpacingControl w:val="doNotCompress"/>
  <w:compat/>
  <w:rsids>
    <w:rsidRoot w:val="00ED6598"/>
    <w:rsid w:val="00596114"/>
    <w:rsid w:val="00A77194"/>
    <w:rsid w:val="00A95F38"/>
    <w:rsid w:val="00ED6598"/>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5F38"/>
  </w:style>
  <w:style w:type="paragraph" w:styleId="Ttulo1">
    <w:name w:val="heading 1"/>
    <w:basedOn w:val="Normal"/>
    <w:link w:val="Ttulo1Char"/>
    <w:uiPriority w:val="9"/>
    <w:qFormat/>
    <w:rsid w:val="00ED659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t-BR"/>
    </w:rPr>
  </w:style>
  <w:style w:type="paragraph" w:styleId="Ttulo2">
    <w:name w:val="heading 2"/>
    <w:basedOn w:val="Normal"/>
    <w:link w:val="Ttulo2Char"/>
    <w:uiPriority w:val="9"/>
    <w:qFormat/>
    <w:rsid w:val="00ED6598"/>
    <w:pPr>
      <w:spacing w:before="100" w:beforeAutospacing="1" w:after="100" w:afterAutospacing="1" w:line="240" w:lineRule="auto"/>
      <w:outlineLvl w:val="1"/>
    </w:pPr>
    <w:rPr>
      <w:rFonts w:ascii="Times New Roman" w:eastAsia="Times New Roman" w:hAnsi="Times New Roman" w:cs="Times New Roman"/>
      <w:b/>
      <w:bCs/>
      <w:sz w:val="36"/>
      <w:szCs w:val="36"/>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ED6598"/>
    <w:rPr>
      <w:rFonts w:ascii="Times New Roman" w:eastAsia="Times New Roman" w:hAnsi="Times New Roman" w:cs="Times New Roman"/>
      <w:b/>
      <w:bCs/>
      <w:kern w:val="36"/>
      <w:sz w:val="48"/>
      <w:szCs w:val="48"/>
      <w:lang w:eastAsia="pt-BR"/>
    </w:rPr>
  </w:style>
  <w:style w:type="character" w:customStyle="1" w:styleId="Ttulo2Char">
    <w:name w:val="Título 2 Char"/>
    <w:basedOn w:val="Fontepargpadro"/>
    <w:link w:val="Ttulo2"/>
    <w:uiPriority w:val="9"/>
    <w:rsid w:val="00ED6598"/>
    <w:rPr>
      <w:rFonts w:ascii="Times New Roman" w:eastAsia="Times New Roman" w:hAnsi="Times New Roman" w:cs="Times New Roman"/>
      <w:b/>
      <w:bCs/>
      <w:sz w:val="36"/>
      <w:szCs w:val="36"/>
      <w:lang w:eastAsia="pt-BR"/>
    </w:rPr>
  </w:style>
  <w:style w:type="character" w:customStyle="1" w:styleId="legendab">
    <w:name w:val="legendab"/>
    <w:basedOn w:val="Fontepargpadro"/>
    <w:rsid w:val="00ED6598"/>
  </w:style>
  <w:style w:type="paragraph" w:styleId="NormalWeb">
    <w:name w:val="Normal (Web)"/>
    <w:basedOn w:val="Normal"/>
    <w:uiPriority w:val="99"/>
    <w:unhideWhenUsed/>
    <w:rsid w:val="00ED6598"/>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extocenter">
    <w:name w:val="texto_center"/>
    <w:basedOn w:val="Normal"/>
    <w:rsid w:val="00ED6598"/>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Textodebalo">
    <w:name w:val="Balloon Text"/>
    <w:basedOn w:val="Normal"/>
    <w:link w:val="TextodebaloChar"/>
    <w:uiPriority w:val="99"/>
    <w:semiHidden/>
    <w:unhideWhenUsed/>
    <w:rsid w:val="00ED6598"/>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ED659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129320651">
      <w:bodyDiv w:val="1"/>
      <w:marLeft w:val="0"/>
      <w:marRight w:val="0"/>
      <w:marTop w:val="0"/>
      <w:marBottom w:val="0"/>
      <w:divBdr>
        <w:top w:val="none" w:sz="0" w:space="0" w:color="auto"/>
        <w:left w:val="none" w:sz="0" w:space="0" w:color="auto"/>
        <w:bottom w:val="none" w:sz="0" w:space="0" w:color="auto"/>
        <w:right w:val="none" w:sz="0" w:space="0" w:color="auto"/>
      </w:divBdr>
      <w:divsChild>
        <w:div w:id="1896962992">
          <w:marLeft w:val="0"/>
          <w:marRight w:val="0"/>
          <w:marTop w:val="158"/>
          <w:marBottom w:val="158"/>
          <w:divBdr>
            <w:top w:val="none" w:sz="0" w:space="0" w:color="auto"/>
            <w:left w:val="none" w:sz="0" w:space="0" w:color="auto"/>
            <w:bottom w:val="none" w:sz="0" w:space="0" w:color="auto"/>
            <w:right w:val="none" w:sz="0" w:space="0" w:color="auto"/>
          </w:divBdr>
        </w:div>
        <w:div w:id="269630877">
          <w:marLeft w:val="0"/>
          <w:marRight w:val="0"/>
          <w:marTop w:val="79"/>
          <w:marBottom w:val="316"/>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gif"/></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18</Pages>
  <Words>5531</Words>
  <Characters>29872</Characters>
  <Application>Microsoft Office Word</Application>
  <DocSecurity>0</DocSecurity>
  <Lines>248</Lines>
  <Paragraphs>70</Paragraphs>
  <ScaleCrop>false</ScaleCrop>
  <Company/>
  <LinksUpToDate>false</LinksUpToDate>
  <CharactersWithSpaces>35333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cesarca</dc:creator>
  <cp:lastModifiedBy>Santosmr</cp:lastModifiedBy>
  <cp:revision>2</cp:revision>
  <dcterms:created xsi:type="dcterms:W3CDTF">2012-08-27T21:03:00Z</dcterms:created>
  <dcterms:modified xsi:type="dcterms:W3CDTF">2012-08-27T21:03:00Z</dcterms:modified>
</cp:coreProperties>
</file>