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C72" w:rsidRDefault="00356C72" w:rsidP="00356C72">
      <w:pPr>
        <w:jc w:val="center"/>
      </w:pPr>
    </w:p>
    <w:p w:rsidR="00356C72" w:rsidRPr="00F22A26" w:rsidRDefault="00327918" w:rsidP="003279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2A26">
        <w:rPr>
          <w:rFonts w:ascii="Times New Roman" w:hAnsi="Times New Roman" w:cs="Times New Roman"/>
          <w:b/>
          <w:bCs/>
          <w:sz w:val="24"/>
          <w:szCs w:val="24"/>
        </w:rPr>
        <w:t>PROJETO MELHORIA E ANÁLISE DE PROCESSOS</w:t>
      </w:r>
      <w:r w:rsidR="00B81F34">
        <w:rPr>
          <w:rFonts w:ascii="Times New Roman" w:hAnsi="Times New Roman" w:cs="Times New Roman"/>
          <w:b/>
          <w:bCs/>
          <w:sz w:val="24"/>
          <w:szCs w:val="24"/>
        </w:rPr>
        <w:t xml:space="preserve"> - HEMOSC</w:t>
      </w:r>
    </w:p>
    <w:p w:rsidR="00F22A26" w:rsidRPr="00F22A26" w:rsidRDefault="00F22A26" w:rsidP="003279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7918" w:rsidRPr="00F22A26" w:rsidRDefault="004C7185" w:rsidP="00F22A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HEMOSC iniciou em maio de 2019 </w:t>
      </w:r>
      <w:r w:rsidR="00327918" w:rsidRPr="00F22A26">
        <w:rPr>
          <w:rFonts w:ascii="Times New Roman" w:hAnsi="Times New Roman" w:cs="Times New Roman"/>
          <w:sz w:val="24"/>
          <w:szCs w:val="24"/>
        </w:rPr>
        <w:t xml:space="preserve">o Projeto Melhoria e Análise de Processos, na perspectiva do aperfeiçoamento e ampliação das ferramentas institucionais de macrogestão. As atividades estão sendo coordenadas pela CPQ e apoiadas pelo </w:t>
      </w:r>
      <w:proofErr w:type="spellStart"/>
      <w:r w:rsidR="00327918" w:rsidRPr="00F22A26">
        <w:rPr>
          <w:rFonts w:ascii="Times New Roman" w:hAnsi="Times New Roman" w:cs="Times New Roman"/>
          <w:sz w:val="24"/>
          <w:szCs w:val="24"/>
        </w:rPr>
        <w:t>Cemark</w:t>
      </w:r>
      <w:proofErr w:type="spellEnd"/>
      <w:r w:rsidR="00327918" w:rsidRPr="00F22A26">
        <w:rPr>
          <w:rFonts w:ascii="Times New Roman" w:hAnsi="Times New Roman" w:cs="Times New Roman"/>
          <w:sz w:val="24"/>
          <w:szCs w:val="24"/>
        </w:rPr>
        <w:t>.</w:t>
      </w:r>
    </w:p>
    <w:p w:rsidR="00327918" w:rsidRPr="00F22A26" w:rsidRDefault="00327918" w:rsidP="00F22A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2A26">
        <w:rPr>
          <w:rFonts w:ascii="Times New Roman" w:hAnsi="Times New Roman" w:cs="Times New Roman"/>
          <w:sz w:val="24"/>
          <w:szCs w:val="24"/>
        </w:rPr>
        <w:t>O evento, realizado nos dias 02 e 03 de maio</w:t>
      </w:r>
      <w:r w:rsidR="004C7185">
        <w:rPr>
          <w:rFonts w:ascii="Times New Roman" w:hAnsi="Times New Roman" w:cs="Times New Roman"/>
          <w:sz w:val="24"/>
          <w:szCs w:val="24"/>
        </w:rPr>
        <w:t xml:space="preserve"> de 2019</w:t>
      </w:r>
      <w:r w:rsidRPr="00F22A26">
        <w:rPr>
          <w:rFonts w:ascii="Times New Roman" w:hAnsi="Times New Roman" w:cs="Times New Roman"/>
          <w:sz w:val="24"/>
          <w:szCs w:val="24"/>
        </w:rPr>
        <w:t xml:space="preserve"> foi conduzido por Cláudio </w:t>
      </w:r>
      <w:bookmarkStart w:id="0" w:name="_GoBack"/>
      <w:bookmarkEnd w:id="0"/>
      <w:r w:rsidRPr="00F22A26">
        <w:rPr>
          <w:rFonts w:ascii="Times New Roman" w:hAnsi="Times New Roman" w:cs="Times New Roman"/>
          <w:sz w:val="24"/>
          <w:szCs w:val="24"/>
        </w:rPr>
        <w:t>Medeiros, Mestre em Saúde Coletiva (ISC/UFBA-2014), Consultor da Coordenação Geral de Sangue e Hemoderivados do Ministério da Saúde (CGSH/MS).</w:t>
      </w:r>
    </w:p>
    <w:p w:rsidR="00327918" w:rsidRDefault="00327918" w:rsidP="00F22A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A26">
        <w:rPr>
          <w:rFonts w:ascii="Times New Roman" w:hAnsi="Times New Roman" w:cs="Times New Roman"/>
          <w:sz w:val="24"/>
          <w:szCs w:val="24"/>
        </w:rPr>
        <w:t>A tarefa de Cláudio foi divida em dois momentos: o primeiro, aberto para todos os colaboradores, consistiu em uma reflexão sobre os mal-estares da vida atual, que acabam impactando numa complexa questão de motivação, perda do sentido do trabalho e, algumas vezes perda do sentido da vida. O consultor também discorreu sobre os valores e a importância que o trabalho ocupa na vida das pessoas. Salientou que cada pessoa cria a sua marca, de acordo com as causas que abraça.</w:t>
      </w:r>
    </w:p>
    <w:p w:rsidR="00327918" w:rsidRPr="00F22A26" w:rsidRDefault="00327918" w:rsidP="00F22A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2A26">
        <w:rPr>
          <w:rFonts w:ascii="Times New Roman" w:hAnsi="Times New Roman" w:cs="Times New Roman"/>
          <w:sz w:val="24"/>
          <w:szCs w:val="24"/>
        </w:rPr>
        <w:t>No segundo momento, reuniram-se gestores e colaboradores da Hemorrede ligados direta ou indiretamente ao processo assistencial em hematologia para participar da oficina que discutiu o processo em tela, sendo a ênfase inicial do trabalho, dirigida à reflexão e a produção do fluxo assistencial na instituição.</w:t>
      </w:r>
    </w:p>
    <w:p w:rsidR="00327918" w:rsidRPr="00F22A26" w:rsidRDefault="00327918" w:rsidP="00F22A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2A26">
        <w:rPr>
          <w:rFonts w:ascii="Times New Roman" w:hAnsi="Times New Roman" w:cs="Times New Roman"/>
          <w:sz w:val="24"/>
          <w:szCs w:val="24"/>
        </w:rPr>
        <w:t>Ao mesmo tempo em que trabalhou com tarefas práticas, o Cláudio abordou aspectos teóricos, de forma a aprofundar conhecimentos em gestão por processos e conteúdos afins.</w:t>
      </w:r>
    </w:p>
    <w:p w:rsidR="00327918" w:rsidRPr="00F22A26" w:rsidRDefault="00327918" w:rsidP="00F22A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2A26">
        <w:rPr>
          <w:rFonts w:ascii="Times New Roman" w:hAnsi="Times New Roman" w:cs="Times New Roman"/>
          <w:sz w:val="24"/>
          <w:szCs w:val="24"/>
        </w:rPr>
        <w:t>Algumas “tarefas para casa” foram deixadas para o grupo de trabalho, que já iniciou os encaminhamentos internos.</w:t>
      </w:r>
    </w:p>
    <w:p w:rsidR="00327918" w:rsidRPr="00F22A26" w:rsidRDefault="00327918" w:rsidP="00F22A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2A26">
        <w:rPr>
          <w:rFonts w:ascii="Times New Roman" w:hAnsi="Times New Roman" w:cs="Times New Roman"/>
          <w:sz w:val="24"/>
          <w:szCs w:val="24"/>
        </w:rPr>
        <w:t>Além da conclusão do trabalho do processo assistencial, as próximas etapas serão a elaboração do desenho dos macroprocessos institucionais, seguida da definição do elenco de pri</w:t>
      </w:r>
      <w:r w:rsidR="00F22A26" w:rsidRPr="00F22A26">
        <w:rPr>
          <w:rFonts w:ascii="Times New Roman" w:hAnsi="Times New Roman" w:cs="Times New Roman"/>
          <w:sz w:val="24"/>
          <w:szCs w:val="24"/>
        </w:rPr>
        <w:t xml:space="preserve">oridades para o desenho dos sub </w:t>
      </w:r>
      <w:r w:rsidRPr="00F22A26">
        <w:rPr>
          <w:rFonts w:ascii="Times New Roman" w:hAnsi="Times New Roman" w:cs="Times New Roman"/>
          <w:sz w:val="24"/>
          <w:szCs w:val="24"/>
        </w:rPr>
        <w:t>processos nele contidos. Para tanto, novas vindas do consultor ao Hemosc acontecerão ainda em 2019.</w:t>
      </w:r>
    </w:p>
    <w:p w:rsidR="00356C72" w:rsidRPr="00F22A26" w:rsidRDefault="00327918" w:rsidP="00F22A2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A26">
        <w:rPr>
          <w:rFonts w:ascii="Times New Roman" w:hAnsi="Times New Roman" w:cs="Times New Roman"/>
          <w:sz w:val="24"/>
          <w:szCs w:val="24"/>
        </w:rPr>
        <w:t>A iniciativa é custeada pela CGSH/MS, no âmbito do Programa Nacional de Qualificação da Hemorrede (PNQH).</w:t>
      </w:r>
      <w:r w:rsidRPr="00F22A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2A26" w:rsidRDefault="00F22A26" w:rsidP="00F22A2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22A26" w:rsidRPr="00F22A26" w:rsidRDefault="00356C72" w:rsidP="00F22A2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22A26">
        <w:rPr>
          <w:rFonts w:ascii="Times New Roman" w:hAnsi="Times New Roman" w:cs="Times New Roman"/>
          <w:b/>
          <w:sz w:val="24"/>
          <w:szCs w:val="24"/>
        </w:rPr>
        <w:t>Nome e função dos responsáveis pela atividade:</w:t>
      </w:r>
      <w:r w:rsidR="00F22A26" w:rsidRPr="00F22A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2A26" w:rsidRPr="00F22A26">
        <w:rPr>
          <w:rFonts w:ascii="Times New Roman" w:hAnsi="Times New Roman" w:cs="Times New Roman"/>
          <w:sz w:val="24"/>
          <w:szCs w:val="24"/>
        </w:rPr>
        <w:t xml:space="preserve">Coordenadoria de Planejamento e Qualidade (CPQ) e Centro de Estudos Mário Roberto </w:t>
      </w:r>
      <w:proofErr w:type="spellStart"/>
      <w:r w:rsidR="00F22A26" w:rsidRPr="00F22A26">
        <w:rPr>
          <w:rFonts w:ascii="Times New Roman" w:hAnsi="Times New Roman" w:cs="Times New Roman"/>
          <w:sz w:val="24"/>
          <w:szCs w:val="24"/>
        </w:rPr>
        <w:t>Kazniakowski</w:t>
      </w:r>
      <w:proofErr w:type="spellEnd"/>
      <w:r w:rsidR="00F22A26" w:rsidRPr="00F22A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22A26" w:rsidRPr="00F22A26">
        <w:rPr>
          <w:rFonts w:ascii="Times New Roman" w:hAnsi="Times New Roman" w:cs="Times New Roman"/>
          <w:sz w:val="24"/>
          <w:szCs w:val="24"/>
        </w:rPr>
        <w:t>Cemark</w:t>
      </w:r>
      <w:proofErr w:type="spellEnd"/>
      <w:r w:rsidR="00F22A26" w:rsidRPr="00F22A26">
        <w:rPr>
          <w:rFonts w:ascii="Times New Roman" w:hAnsi="Times New Roman" w:cs="Times New Roman"/>
          <w:sz w:val="24"/>
          <w:szCs w:val="24"/>
        </w:rPr>
        <w:t>).</w:t>
      </w:r>
    </w:p>
    <w:p w:rsidR="00356C72" w:rsidRPr="00F22A26" w:rsidRDefault="00356C72" w:rsidP="00F22A2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6C72" w:rsidRPr="00F22A26" w:rsidRDefault="00356C72" w:rsidP="00F22A2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22A26">
        <w:rPr>
          <w:rFonts w:ascii="Times New Roman" w:hAnsi="Times New Roman" w:cs="Times New Roman"/>
          <w:b/>
          <w:sz w:val="24"/>
          <w:szCs w:val="24"/>
        </w:rPr>
        <w:tab/>
      </w:r>
      <w:r w:rsidR="00F22A26" w:rsidRPr="00F22A26">
        <w:rPr>
          <w:rFonts w:ascii="Times New Roman" w:hAnsi="Times New Roman" w:cs="Times New Roman"/>
          <w:b/>
          <w:sz w:val="24"/>
          <w:szCs w:val="24"/>
        </w:rPr>
        <w:t>Florianópolis, 24/05/2019</w:t>
      </w:r>
    </w:p>
    <w:p w:rsidR="00356C72" w:rsidRPr="00F22A26" w:rsidRDefault="00356C72" w:rsidP="00F22A2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6C72" w:rsidRPr="00F22A26" w:rsidRDefault="00F22A26" w:rsidP="00F22A2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22A26">
        <w:rPr>
          <w:rFonts w:ascii="Times New Roman" w:hAnsi="Times New Roman" w:cs="Times New Roman"/>
          <w:b/>
          <w:sz w:val="24"/>
          <w:szCs w:val="24"/>
        </w:rPr>
        <w:t>Anexos:</w:t>
      </w:r>
    </w:p>
    <w:p w:rsidR="00F22A26" w:rsidRPr="00356C72" w:rsidRDefault="00B97D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21B50BC" wp14:editId="7CF51AEE">
            <wp:extent cx="4299585" cy="2855193"/>
            <wp:effectExtent l="0" t="0" r="0" b="0"/>
            <wp:docPr id="4" name="Imagem 4" descr="http://intranet.hemosc.org.br/intranet/img_notc/in_notc_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ranet.hemosc.org.br/intranet/img_notc/in_notc_73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23" cy="285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A26">
        <w:rPr>
          <w:noProof/>
          <w:lang w:eastAsia="pt-BR"/>
        </w:rPr>
        <w:drawing>
          <wp:inline distT="0" distB="0" distL="0" distR="0" wp14:anchorId="62F621AB" wp14:editId="177681E7">
            <wp:extent cx="4060652" cy="2696527"/>
            <wp:effectExtent l="0" t="0" r="0" b="0"/>
            <wp:docPr id="3" name="Imagem 1" descr="http://intranet.hemosc.org.br/intranet/img_notc/in_notc_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net.hemosc.org.br/intranet/img_notc/in_notc_73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08" cy="27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A26" w:rsidRPr="00356C72" w:rsidSect="00A33D5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8E4" w:rsidRDefault="00CE28E4" w:rsidP="00356C72">
      <w:pPr>
        <w:spacing w:after="0" w:line="240" w:lineRule="auto"/>
      </w:pPr>
      <w:r>
        <w:separator/>
      </w:r>
    </w:p>
  </w:endnote>
  <w:endnote w:type="continuationSeparator" w:id="0">
    <w:p w:rsidR="00CE28E4" w:rsidRDefault="00CE28E4" w:rsidP="00356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8E4" w:rsidRDefault="00CE28E4" w:rsidP="00356C72">
      <w:pPr>
        <w:spacing w:after="0" w:line="240" w:lineRule="auto"/>
      </w:pPr>
      <w:r>
        <w:separator/>
      </w:r>
    </w:p>
  </w:footnote>
  <w:footnote w:type="continuationSeparator" w:id="0">
    <w:p w:rsidR="00CE28E4" w:rsidRDefault="00CE28E4" w:rsidP="00356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9923" w:type="dxa"/>
      <w:tblInd w:w="-601" w:type="dxa"/>
      <w:tblLayout w:type="fixed"/>
      <w:tblLook w:val="04A0" w:firstRow="1" w:lastRow="0" w:firstColumn="1" w:lastColumn="0" w:noHBand="0" w:noVBand="1"/>
    </w:tblPr>
    <w:tblGrid>
      <w:gridCol w:w="1418"/>
      <w:gridCol w:w="7371"/>
      <w:gridCol w:w="1134"/>
    </w:tblGrid>
    <w:tr w:rsidR="00356C72" w:rsidTr="00287087">
      <w:tc>
        <w:tcPr>
          <w:tcW w:w="1418" w:type="dxa"/>
          <w:tcBorders>
            <w:top w:val="nil"/>
            <w:left w:val="nil"/>
            <w:bottom w:val="nil"/>
            <w:right w:val="nil"/>
          </w:tcBorders>
        </w:tcPr>
        <w:p w:rsidR="00356C72" w:rsidRPr="00F22A26" w:rsidRDefault="00356C72" w:rsidP="00356C72">
          <w:pPr>
            <w:pStyle w:val="Cabealho"/>
            <w:rPr>
              <w:rFonts w:ascii="Times New Roman" w:hAnsi="Times New Roman" w:cs="Times New Roman"/>
            </w:rPr>
          </w:pPr>
          <w:r w:rsidRPr="00F22A26"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-116205</wp:posOffset>
                </wp:positionV>
                <wp:extent cx="980515" cy="1190625"/>
                <wp:effectExtent l="0" t="0" r="0" b="0"/>
                <wp:wrapNone/>
                <wp:docPr id="1" name="Imagem 1" descr="Imagem relacion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Imagem relacion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051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71" w:type="dxa"/>
          <w:tcBorders>
            <w:top w:val="nil"/>
            <w:left w:val="nil"/>
            <w:bottom w:val="nil"/>
            <w:right w:val="nil"/>
          </w:tcBorders>
        </w:tcPr>
        <w:p w:rsidR="00356C72" w:rsidRPr="00B97D0E" w:rsidRDefault="00356C72" w:rsidP="00356C72">
          <w:pPr>
            <w:pStyle w:val="Cabealho"/>
            <w:spacing w:line="276" w:lineRule="auto"/>
            <w:rPr>
              <w:b/>
              <w:sz w:val="20"/>
              <w:szCs w:val="20"/>
            </w:rPr>
          </w:pPr>
          <w:r w:rsidRPr="00B97D0E">
            <w:rPr>
              <w:rFonts w:ascii="Times New Roman" w:hAnsi="Times New Roman" w:cs="Times New Roman"/>
              <w:b/>
              <w:sz w:val="20"/>
              <w:szCs w:val="20"/>
            </w:rPr>
            <w:t>GOVERNO DE SANTA CATARINA</w:t>
          </w:r>
        </w:p>
        <w:p w:rsidR="00356C72" w:rsidRPr="00B97D0E" w:rsidRDefault="00356C72" w:rsidP="00356C72">
          <w:pPr>
            <w:pStyle w:val="Cabealho"/>
            <w:spacing w:line="276" w:lineRule="auto"/>
            <w:rPr>
              <w:b/>
              <w:sz w:val="20"/>
              <w:szCs w:val="20"/>
            </w:rPr>
          </w:pPr>
          <w:r w:rsidRPr="00B97D0E">
            <w:rPr>
              <w:rFonts w:ascii="Times New Roman" w:hAnsi="Times New Roman" w:cs="Times New Roman"/>
              <w:b/>
              <w:sz w:val="20"/>
              <w:szCs w:val="20"/>
            </w:rPr>
            <w:t>SECRETARIA DE ESTADO DA SAÚDE</w:t>
          </w:r>
        </w:p>
        <w:p w:rsidR="00356C72" w:rsidRPr="00B97D0E" w:rsidRDefault="00356C72" w:rsidP="00356C72">
          <w:pPr>
            <w:pStyle w:val="Cabealho"/>
            <w:spacing w:line="276" w:lineRule="auto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B97D0E">
            <w:rPr>
              <w:rFonts w:ascii="Times New Roman" w:hAnsi="Times New Roman" w:cs="Times New Roman"/>
              <w:b/>
              <w:sz w:val="20"/>
              <w:szCs w:val="20"/>
            </w:rPr>
            <w:t>SUPERINTENDÊNCIA DOS HOSPITAIS PÚBLICOS</w:t>
          </w:r>
        </w:p>
        <w:p w:rsidR="00356C72" w:rsidRPr="00B97D0E" w:rsidRDefault="00356C72" w:rsidP="00356C72">
          <w:pPr>
            <w:pStyle w:val="Cabealho"/>
            <w:spacing w:line="276" w:lineRule="auto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B97D0E">
            <w:rPr>
              <w:rFonts w:ascii="Times New Roman" w:hAnsi="Times New Roman" w:cs="Times New Roman"/>
              <w:b/>
              <w:sz w:val="20"/>
              <w:szCs w:val="20"/>
            </w:rPr>
            <w:t>ESCRITÓRIOS DA QUALIDADE DAS ORGANIZAÇÕES SOCIAIS</w:t>
          </w:r>
        </w:p>
        <w:p w:rsidR="00356C72" w:rsidRPr="00B97D0E" w:rsidRDefault="00F22A26" w:rsidP="00356C72">
          <w:pPr>
            <w:pStyle w:val="Cabealho"/>
            <w:spacing w:line="276" w:lineRule="auto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B97D0E">
            <w:rPr>
              <w:rFonts w:ascii="Times New Roman" w:hAnsi="Times New Roman" w:cs="Times New Roman"/>
              <w:b/>
              <w:sz w:val="20"/>
              <w:szCs w:val="20"/>
            </w:rPr>
            <w:t>CENTRO DE HEMATOLOGIA E HEMOTERAPIA DE SANTA CATARINA – HEMOSC</w:t>
          </w:r>
        </w:p>
        <w:p w:rsidR="00356C72" w:rsidRPr="00F22A26" w:rsidRDefault="00F22A26" w:rsidP="00F22A26">
          <w:pPr>
            <w:pStyle w:val="Cabealho"/>
            <w:spacing w:line="276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B97D0E">
            <w:rPr>
              <w:rFonts w:ascii="Times New Roman" w:hAnsi="Times New Roman" w:cs="Times New Roman"/>
              <w:b/>
              <w:sz w:val="20"/>
              <w:szCs w:val="20"/>
            </w:rPr>
            <w:t>FUNDAÇÃO DE APOIO AO HEMOSC/CEPON - FAHECE</w:t>
          </w: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</w:tcPr>
        <w:p w:rsidR="00356C72" w:rsidRDefault="00356C72" w:rsidP="00356C72">
          <w:pPr>
            <w:pStyle w:val="Cabealh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-154305</wp:posOffset>
                </wp:positionV>
                <wp:extent cx="981075" cy="1190625"/>
                <wp:effectExtent l="0" t="0" r="9525" b="9525"/>
                <wp:wrapNone/>
                <wp:docPr id="2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m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119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356C72" w:rsidRDefault="00356C7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C72"/>
    <w:rsid w:val="002B4323"/>
    <w:rsid w:val="00327918"/>
    <w:rsid w:val="00356C72"/>
    <w:rsid w:val="004B4DD7"/>
    <w:rsid w:val="004C7185"/>
    <w:rsid w:val="00A33D58"/>
    <w:rsid w:val="00B81F34"/>
    <w:rsid w:val="00B97D0E"/>
    <w:rsid w:val="00CE28E4"/>
    <w:rsid w:val="00F22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3414AE-2EB9-4BB7-917C-FCD422160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3D5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56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6C72"/>
  </w:style>
  <w:style w:type="paragraph" w:styleId="Rodap">
    <w:name w:val="footer"/>
    <w:basedOn w:val="Normal"/>
    <w:link w:val="RodapChar"/>
    <w:uiPriority w:val="99"/>
    <w:unhideWhenUsed/>
    <w:rsid w:val="00356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6C72"/>
  </w:style>
  <w:style w:type="table" w:styleId="Tabelacomgrade">
    <w:name w:val="Table Grid"/>
    <w:basedOn w:val="Tabelanormal"/>
    <w:uiPriority w:val="59"/>
    <w:rsid w:val="00356C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2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4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Luana Cristina da Silva</dc:creator>
  <cp:keywords/>
  <dc:description/>
  <cp:lastModifiedBy>Luana Cristina da Silva</cp:lastModifiedBy>
  <cp:revision>3</cp:revision>
  <dcterms:created xsi:type="dcterms:W3CDTF">2019-08-12T16:41:00Z</dcterms:created>
  <dcterms:modified xsi:type="dcterms:W3CDTF">2019-08-12T17:37:00Z</dcterms:modified>
</cp:coreProperties>
</file>