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0D6043">
        <w:rPr>
          <w:b/>
        </w:rPr>
        <w:t>8</w:t>
      </w:r>
      <w:r w:rsidR="00F343EC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721DE0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150EAF" w:rsidRDefault="000D6043" w:rsidP="00E41755">
      <w:pPr>
        <w:pStyle w:val="NormalWeb"/>
        <w:spacing w:before="0" w:beforeAutospacing="0" w:after="0"/>
        <w:ind w:left="-142"/>
        <w:jc w:val="both"/>
      </w:pPr>
      <w:r>
        <w:t>A Ordem de Serviço de 26 de abril de 2016, referente à reforma da Unidade Básica de Saúde, localizada na Rua Governador Jorge Lacerda, 448, Centro, Município de GUARUJÁ DO SUL. Portaria Ministério da Saúde 341 de 04 de março de 2013.</w:t>
      </w:r>
    </w:p>
    <w:p w:rsidR="000D6043" w:rsidRPr="00F30149" w:rsidRDefault="000D6043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1"/>
  </w:num>
  <w:num w:numId="5">
    <w:abstractNumId w:val="13"/>
  </w:num>
  <w:num w:numId="6">
    <w:abstractNumId w:val="20"/>
  </w:num>
  <w:num w:numId="7">
    <w:abstractNumId w:val="4"/>
  </w:num>
  <w:num w:numId="8">
    <w:abstractNumId w:val="18"/>
  </w:num>
  <w:num w:numId="9">
    <w:abstractNumId w:val="8"/>
  </w:num>
  <w:num w:numId="10">
    <w:abstractNumId w:val="17"/>
  </w:num>
  <w:num w:numId="11">
    <w:abstractNumId w:val="2"/>
  </w:num>
  <w:num w:numId="12">
    <w:abstractNumId w:val="14"/>
  </w:num>
  <w:num w:numId="13">
    <w:abstractNumId w:val="10"/>
  </w:num>
  <w:num w:numId="14">
    <w:abstractNumId w:val="16"/>
  </w:num>
  <w:num w:numId="15">
    <w:abstractNumId w:val="6"/>
  </w:num>
  <w:num w:numId="16">
    <w:abstractNumId w:val="12"/>
  </w:num>
  <w:num w:numId="17">
    <w:abstractNumId w:val="3"/>
  </w:num>
  <w:num w:numId="18">
    <w:abstractNumId w:val="19"/>
  </w:num>
  <w:num w:numId="19">
    <w:abstractNumId w:val="7"/>
  </w:num>
  <w:num w:numId="20">
    <w:abstractNumId w:val="9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06E41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43EC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2016-05-17T15:02:00Z</dcterms:created>
  <dcterms:modified xsi:type="dcterms:W3CDTF">2016-05-17T15:08:00Z</dcterms:modified>
</cp:coreProperties>
</file>