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F35AE7">
        <w:rPr>
          <w:b/>
        </w:rPr>
        <w:t>8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7C5CFD" w:rsidRDefault="008C53C6" w:rsidP="007C5CFD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7C5CFD" w:rsidRDefault="007C5CFD" w:rsidP="007C5CFD">
      <w:pPr>
        <w:jc w:val="both"/>
      </w:pPr>
    </w:p>
    <w:p w:rsidR="007C5CFD" w:rsidRDefault="007C5CFD" w:rsidP="007C5CFD">
      <w:pPr>
        <w:ind w:left="567"/>
        <w:jc w:val="both"/>
      </w:pPr>
      <w:r>
        <w:t>Considerando o Projeto de Lei nº 0079/2016, que Institui a Tabela Complementar ao Sistema Único de Saúde às pessoas físicas e jurídicas credenciadas;</w:t>
      </w:r>
    </w:p>
    <w:p w:rsidR="007C5CFD" w:rsidRDefault="007C5CFD" w:rsidP="007C5CFD">
      <w:pPr>
        <w:ind w:left="567" w:firstLine="27"/>
        <w:jc w:val="both"/>
      </w:pPr>
    </w:p>
    <w:p w:rsidR="007C5CFD" w:rsidRDefault="007C5CFD" w:rsidP="007C5CFD">
      <w:pPr>
        <w:ind w:left="567" w:firstLine="27"/>
        <w:jc w:val="both"/>
      </w:pPr>
      <w:r>
        <w:t>Considerando a Portaria GM/MS nº 1.606, de 11 de setembro de 2001, que define que os estados, Distrito Federal e municípios que adotarem tabela diferenciada para remuneração de serviços assistenciais de saúde deverão, para efeito de complementação financeira, empregar recursos próprios estaduais e/ou municipais, sendo vedada a utilização de recursos federais para esta finalidade;</w:t>
      </w:r>
    </w:p>
    <w:p w:rsidR="007C5CFD" w:rsidRDefault="007C5CFD" w:rsidP="007C5CFD">
      <w:pPr>
        <w:ind w:left="567" w:firstLine="27"/>
        <w:jc w:val="both"/>
      </w:pPr>
    </w:p>
    <w:p w:rsidR="00D70CAB" w:rsidRDefault="007C5CFD" w:rsidP="00D70CAB">
      <w:pPr>
        <w:ind w:left="567" w:firstLine="27"/>
        <w:jc w:val="both"/>
        <w:rPr>
          <w:shd w:val="clear" w:color="auto" w:fill="FFFFFF"/>
        </w:rPr>
      </w:pPr>
      <w:r>
        <w:t xml:space="preserve">Considerando a Lei nº 8.080, de 19 de setembro de 1990, e Lei complementar nº 141, de 13 de janeiro de 2012, que </w:t>
      </w:r>
      <w:r w:rsidRPr="005010E9">
        <w:rPr>
          <w:shd w:val="clear" w:color="auto" w:fill="FFFFFF"/>
        </w:rPr>
        <w:t>Dispõe sobre as condições para a promoção, proteção e recuperação da saúde, a organização e o funcionamento dos serviços correspondentes e dá outras providências.</w:t>
      </w:r>
    </w:p>
    <w:p w:rsidR="00D70CAB" w:rsidRDefault="00D70CAB" w:rsidP="00D70CAB">
      <w:pPr>
        <w:ind w:left="567" w:firstLine="27"/>
        <w:jc w:val="both"/>
        <w:rPr>
          <w:shd w:val="clear" w:color="auto" w:fill="FFFFFF"/>
        </w:rPr>
      </w:pPr>
    </w:p>
    <w:p w:rsidR="007C5CFD" w:rsidRDefault="00D70CAB" w:rsidP="00D70CAB">
      <w:pPr>
        <w:ind w:left="567" w:firstLine="27"/>
        <w:jc w:val="both"/>
      </w:pPr>
      <w:r w:rsidRPr="00D70CAB">
        <w:t>Considerando o</w:t>
      </w:r>
      <w:r>
        <w:t xml:space="preserve"> Projeto de Lei 0079.2/2016, que “institui a tabel</w:t>
      </w:r>
      <w:r w:rsidR="002265F3">
        <w:t xml:space="preserve">a complementar do SUS Nacional”, da </w:t>
      </w:r>
      <w:proofErr w:type="spellStart"/>
      <w:r w:rsidR="002265F3">
        <w:t>Assembleia</w:t>
      </w:r>
      <w:proofErr w:type="spellEnd"/>
      <w:r w:rsidR="002265F3">
        <w:t xml:space="preserve"> Legislativa de Santa Catarina – ALESC.</w:t>
      </w:r>
    </w:p>
    <w:p w:rsidR="00D70CAB" w:rsidRPr="005010E9" w:rsidRDefault="00D70CAB" w:rsidP="00D70CAB">
      <w:pPr>
        <w:ind w:left="567" w:firstLine="27"/>
        <w:jc w:val="both"/>
      </w:pPr>
    </w:p>
    <w:p w:rsidR="007C5CFD" w:rsidRDefault="007C5CFD" w:rsidP="007C5CFD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>
        <w:rPr>
          <w:b/>
          <w:szCs w:val="28"/>
        </w:rPr>
        <w:t>RATIFICA</w:t>
      </w:r>
    </w:p>
    <w:p w:rsidR="007C5CFD" w:rsidRDefault="007C5CFD" w:rsidP="007C5CFD">
      <w:pPr>
        <w:jc w:val="both"/>
      </w:pPr>
    </w:p>
    <w:p w:rsidR="007C5CFD" w:rsidRDefault="007C5CFD" w:rsidP="007C5CFD">
      <w:pPr>
        <w:jc w:val="both"/>
      </w:pPr>
      <w:r>
        <w:t xml:space="preserve">Art. 1º – O Parecer nº </w:t>
      </w:r>
      <w:r w:rsidR="00CF79D2">
        <w:t xml:space="preserve">042/2016, de 23 de maio de 2016, da Superintendencia de Serviços Especializados e Regulação da Secretaria de Estado da Saúde, em anexo. </w:t>
      </w:r>
    </w:p>
    <w:p w:rsidR="007C5CFD" w:rsidRDefault="007C5CFD" w:rsidP="007C5CFD">
      <w:pPr>
        <w:jc w:val="both"/>
      </w:pPr>
    </w:p>
    <w:p w:rsidR="007C5CFD" w:rsidRDefault="00CF79D2" w:rsidP="007C5CFD">
      <w:r>
        <w:t xml:space="preserve">Art. </w:t>
      </w:r>
      <w:r w:rsidR="00C1467C">
        <w:t>2</w:t>
      </w:r>
      <w:r w:rsidR="007C5CFD">
        <w:t xml:space="preserve">º – O referido parecer foi submetido à plenária da Reunião Ordinária da Comissão </w:t>
      </w:r>
      <w:proofErr w:type="spellStart"/>
      <w:r w:rsidR="007C5CFD">
        <w:t>Intergestores</w:t>
      </w:r>
      <w:proofErr w:type="spellEnd"/>
      <w:r w:rsidR="007C5CFD">
        <w:t xml:space="preserve"> </w:t>
      </w:r>
      <w:proofErr w:type="spellStart"/>
      <w:r w:rsidR="007C5CFD">
        <w:t>Bipartite</w:t>
      </w:r>
      <w:proofErr w:type="spellEnd"/>
      <w:r w:rsidR="007B25F1">
        <w:t xml:space="preserve"> – CIB</w:t>
      </w:r>
      <w:r w:rsidR="007C5CFD">
        <w:t>, do dia 23 de junho, na qual foram apresentadas as considerações acerca do tema, que constam na Ata da referida Reunião</w:t>
      </w:r>
      <w:r w:rsidR="002265F3">
        <w:t>.</w:t>
      </w:r>
    </w:p>
    <w:p w:rsidR="000952D4" w:rsidRPr="000952D4" w:rsidRDefault="000952D4" w:rsidP="000952D4"/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Default="008D387C" w:rsidP="008D387C"/>
    <w:p w:rsidR="000952D4" w:rsidRPr="0093521C" w:rsidRDefault="000952D4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0FF0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6997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65F3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75C66"/>
    <w:rsid w:val="004778FE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8575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C769D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5129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25F1"/>
    <w:rsid w:val="007B6224"/>
    <w:rsid w:val="007B692F"/>
    <w:rsid w:val="007B72F4"/>
    <w:rsid w:val="007C4BEF"/>
    <w:rsid w:val="007C5CFD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1467C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CF79D2"/>
    <w:rsid w:val="00D01418"/>
    <w:rsid w:val="00D10789"/>
    <w:rsid w:val="00D152EC"/>
    <w:rsid w:val="00D16E9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0CAB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526A"/>
    <w:rsid w:val="00DE7440"/>
    <w:rsid w:val="00DF04E9"/>
    <w:rsid w:val="00E00280"/>
    <w:rsid w:val="00E014FA"/>
    <w:rsid w:val="00E03BFF"/>
    <w:rsid w:val="00E03E32"/>
    <w:rsid w:val="00E06E20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5AE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279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7</cp:revision>
  <cp:lastPrinted>2016-06-22T20:55:00Z</cp:lastPrinted>
  <dcterms:created xsi:type="dcterms:W3CDTF">2016-06-24T19:23:00Z</dcterms:created>
  <dcterms:modified xsi:type="dcterms:W3CDTF">2016-06-27T13:26:00Z</dcterms:modified>
</cp:coreProperties>
</file>