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F25418">
        <w:rPr>
          <w:b/>
        </w:rPr>
        <w:t>161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061E1F" w:rsidRDefault="00061E1F" w:rsidP="00061E1F">
      <w:pPr>
        <w:jc w:val="both"/>
      </w:pPr>
      <w:r w:rsidRPr="00F30149">
        <w:t>A Comissão IntergestoresBipartite, no uso de suas atribuições</w:t>
      </w:r>
      <w:r>
        <w:t xml:space="preserve">, em sua </w:t>
      </w:r>
      <w:r w:rsidR="00F25418">
        <w:t>203°</w:t>
      </w:r>
      <w:r>
        <w:t xml:space="preserve"> reunião ordinária do dia </w:t>
      </w:r>
      <w:r w:rsidR="00F25418">
        <w:t>21</w:t>
      </w:r>
      <w:r>
        <w:t xml:space="preserve"> de julho de 2016,</w:t>
      </w:r>
    </w:p>
    <w:p w:rsidR="00061E1F" w:rsidRDefault="00061E1F" w:rsidP="00061E1F">
      <w:pPr>
        <w:jc w:val="both"/>
      </w:pPr>
    </w:p>
    <w:p w:rsidR="00061E1F" w:rsidRDefault="00061E1F" w:rsidP="00061E1F">
      <w:pPr>
        <w:pStyle w:val="Recuodecorpodetexto21"/>
        <w:spacing w:after="0" w:line="240" w:lineRule="auto"/>
        <w:ind w:left="567"/>
        <w:jc w:val="both"/>
      </w:pPr>
      <w:r>
        <w:t>Conside</w:t>
      </w:r>
      <w:r w:rsidR="00F25418">
        <w:t>rando o ofício circular de nº 67</w:t>
      </w:r>
      <w:r>
        <w:t xml:space="preserve">/GAB/SVS/MS de 24 de junho de 2016 que trata da doação de veículos </w:t>
      </w:r>
      <w:r w:rsidR="00F25418">
        <w:t xml:space="preserve">para ações de prevenção e controle da chikungunya e zika vírus, </w:t>
      </w:r>
      <w:r>
        <w:t xml:space="preserve">adquiridos no Pregão Eletrônico SRP nº 01/2016; </w:t>
      </w:r>
    </w:p>
    <w:p w:rsidR="00061E1F" w:rsidRDefault="00061E1F" w:rsidP="00061E1F">
      <w:pPr>
        <w:pStyle w:val="Recuodecorpodetexto21"/>
        <w:spacing w:after="0" w:line="240" w:lineRule="auto"/>
        <w:ind w:left="0"/>
        <w:jc w:val="both"/>
      </w:pPr>
    </w:p>
    <w:p w:rsidR="00061E1F" w:rsidRDefault="00061E1F" w:rsidP="00D91D1E">
      <w:pPr>
        <w:pStyle w:val="Recuodecorpodetexto21"/>
        <w:spacing w:after="0" w:line="240" w:lineRule="auto"/>
        <w:ind w:left="567"/>
        <w:jc w:val="both"/>
      </w:pPr>
      <w:r>
        <w:t>C</w:t>
      </w:r>
      <w:r w:rsidR="00D91D1E">
        <w:t>onsiderando o Parecer T</w:t>
      </w:r>
      <w:r>
        <w:t>écnico</w:t>
      </w:r>
      <w:r w:rsidR="00F25418">
        <w:t>GEZOO</w:t>
      </w:r>
      <w:r>
        <w:t xml:space="preserve"> nº 23</w:t>
      </w:r>
      <w:r w:rsidR="00F25418">
        <w:t>/2016</w:t>
      </w:r>
      <w:r w:rsidR="00D91D1E">
        <w:t xml:space="preserve"> de 11 de julho de 2016,advindo da Gerência de Zoonoses e Entomologia, da Diretoria de Vigilância Epidemiológica que define os municípios de Pinhalzinho, Chapecó e Itajaí </w:t>
      </w:r>
      <w:r w:rsidR="00F25418">
        <w:t>para receber os veículos, conforme c</w:t>
      </w:r>
      <w:r w:rsidR="00D91D1E">
        <w:t>ritérios de incidência de casos de Dengue, número de focos e de índice de infestação predial.</w:t>
      </w:r>
    </w:p>
    <w:p w:rsidR="00D91D1E" w:rsidRDefault="00D91D1E" w:rsidP="00D91D1E">
      <w:pPr>
        <w:pStyle w:val="Recuodecorpodetexto21"/>
        <w:spacing w:after="0" w:line="240" w:lineRule="auto"/>
        <w:ind w:left="567"/>
        <w:jc w:val="both"/>
        <w:rPr>
          <w:b/>
        </w:rPr>
      </w:pPr>
    </w:p>
    <w:p w:rsidR="00061E1F" w:rsidRDefault="00061E1F" w:rsidP="00061E1F">
      <w:pPr>
        <w:pStyle w:val="Recuodecorpodetexto21"/>
        <w:spacing w:after="0" w:line="240" w:lineRule="auto"/>
        <w:ind w:left="0" w:firstLine="567"/>
        <w:jc w:val="both"/>
        <w:rPr>
          <w:b/>
        </w:rPr>
      </w:pPr>
      <w:r>
        <w:rPr>
          <w:b/>
        </w:rPr>
        <w:t>APROVA</w:t>
      </w:r>
    </w:p>
    <w:p w:rsidR="00A653B6" w:rsidRDefault="00D91D1E" w:rsidP="00D91D1E">
      <w:pPr>
        <w:jc w:val="both"/>
      </w:pPr>
      <w:r w:rsidRPr="00735710">
        <w:t xml:space="preserve">A </w:t>
      </w:r>
      <w:r w:rsidR="00F25418">
        <w:t xml:space="preserve">destinação </w:t>
      </w:r>
      <w:r>
        <w:t xml:space="preserve">dos veículos </w:t>
      </w:r>
      <w:r w:rsidR="00F25418">
        <w:t xml:space="preserve">adquiridos pelo Ministério da Saúde </w:t>
      </w:r>
      <w:r>
        <w:t xml:space="preserve">para os </w:t>
      </w:r>
      <w:r w:rsidR="00A653B6">
        <w:t>seguintes municípios:</w:t>
      </w:r>
    </w:p>
    <w:p w:rsidR="00A653B6" w:rsidRDefault="00A653B6" w:rsidP="00D91D1E">
      <w:pPr>
        <w:jc w:val="both"/>
      </w:pPr>
    </w:p>
    <w:tbl>
      <w:tblPr>
        <w:tblStyle w:val="GridTable4"/>
        <w:tblW w:w="0" w:type="auto"/>
        <w:jc w:val="center"/>
        <w:tblLook w:val="04A0"/>
      </w:tblPr>
      <w:tblGrid>
        <w:gridCol w:w="1980"/>
        <w:gridCol w:w="1843"/>
      </w:tblGrid>
      <w:tr w:rsidR="00A653B6" w:rsidTr="00A653B6">
        <w:trPr>
          <w:cnfStyle w:val="100000000000"/>
          <w:jc w:val="center"/>
        </w:trPr>
        <w:tc>
          <w:tcPr>
            <w:cnfStyle w:val="001000000000"/>
            <w:tcW w:w="1980" w:type="dxa"/>
          </w:tcPr>
          <w:p w:rsidR="00A653B6" w:rsidRDefault="00A653B6" w:rsidP="00A653B6">
            <w:pPr>
              <w:jc w:val="both"/>
            </w:pPr>
            <w:r>
              <w:t xml:space="preserve">Município </w:t>
            </w:r>
          </w:p>
        </w:tc>
        <w:tc>
          <w:tcPr>
            <w:tcW w:w="1843" w:type="dxa"/>
          </w:tcPr>
          <w:p w:rsidR="00A653B6" w:rsidRDefault="00A653B6" w:rsidP="00A653B6">
            <w:pPr>
              <w:jc w:val="both"/>
              <w:cnfStyle w:val="100000000000"/>
            </w:pPr>
            <w:r>
              <w:t>Código IBGE</w:t>
            </w:r>
          </w:p>
        </w:tc>
      </w:tr>
      <w:tr w:rsidR="00A653B6" w:rsidTr="00A653B6">
        <w:trPr>
          <w:cnfStyle w:val="000000100000"/>
          <w:jc w:val="center"/>
        </w:trPr>
        <w:tc>
          <w:tcPr>
            <w:cnfStyle w:val="001000000000"/>
            <w:tcW w:w="1980" w:type="dxa"/>
          </w:tcPr>
          <w:p w:rsidR="00A653B6" w:rsidRDefault="00A653B6" w:rsidP="00A653B6">
            <w:pPr>
              <w:jc w:val="both"/>
            </w:pPr>
            <w:r>
              <w:t>Chapecó</w:t>
            </w:r>
          </w:p>
        </w:tc>
        <w:tc>
          <w:tcPr>
            <w:tcW w:w="1843" w:type="dxa"/>
          </w:tcPr>
          <w:p w:rsidR="00A653B6" w:rsidRDefault="00A653B6" w:rsidP="00A653B6">
            <w:pPr>
              <w:jc w:val="both"/>
              <w:cnfStyle w:val="000000100000"/>
            </w:pPr>
            <w:r>
              <w:t>4204202</w:t>
            </w:r>
          </w:p>
        </w:tc>
      </w:tr>
      <w:tr w:rsidR="00A653B6" w:rsidTr="00A653B6">
        <w:trPr>
          <w:jc w:val="center"/>
        </w:trPr>
        <w:tc>
          <w:tcPr>
            <w:cnfStyle w:val="001000000000"/>
            <w:tcW w:w="1980" w:type="dxa"/>
          </w:tcPr>
          <w:p w:rsidR="00A653B6" w:rsidRDefault="00A653B6" w:rsidP="00A653B6">
            <w:pPr>
              <w:jc w:val="both"/>
            </w:pPr>
            <w:r>
              <w:t>Itajaí</w:t>
            </w:r>
          </w:p>
        </w:tc>
        <w:tc>
          <w:tcPr>
            <w:tcW w:w="1843" w:type="dxa"/>
          </w:tcPr>
          <w:p w:rsidR="00A653B6" w:rsidRDefault="00A653B6" w:rsidP="00A653B6">
            <w:pPr>
              <w:jc w:val="both"/>
              <w:cnfStyle w:val="000000000000"/>
            </w:pPr>
            <w:r>
              <w:t>4208203</w:t>
            </w:r>
          </w:p>
        </w:tc>
      </w:tr>
      <w:tr w:rsidR="00A653B6" w:rsidTr="00A653B6">
        <w:trPr>
          <w:cnfStyle w:val="000000100000"/>
          <w:jc w:val="center"/>
        </w:trPr>
        <w:tc>
          <w:tcPr>
            <w:cnfStyle w:val="001000000000"/>
            <w:tcW w:w="1980" w:type="dxa"/>
          </w:tcPr>
          <w:p w:rsidR="00A653B6" w:rsidRDefault="00A653B6" w:rsidP="00A653B6">
            <w:pPr>
              <w:jc w:val="both"/>
            </w:pPr>
            <w:r>
              <w:t>Pinhalzinho</w:t>
            </w:r>
          </w:p>
        </w:tc>
        <w:tc>
          <w:tcPr>
            <w:tcW w:w="1843" w:type="dxa"/>
          </w:tcPr>
          <w:p w:rsidR="00A653B6" w:rsidRDefault="00A653B6" w:rsidP="00A653B6">
            <w:pPr>
              <w:jc w:val="both"/>
              <w:cnfStyle w:val="000000100000"/>
            </w:pPr>
            <w:r>
              <w:t>4212908</w:t>
            </w:r>
          </w:p>
        </w:tc>
      </w:tr>
    </w:tbl>
    <w:p w:rsidR="00F25418" w:rsidRDefault="00F25418" w:rsidP="00D91D1E">
      <w:pPr>
        <w:jc w:val="both"/>
      </w:pPr>
    </w:p>
    <w:p w:rsidR="00F25418" w:rsidRDefault="00A653B6" w:rsidP="00D91D1E">
      <w:pPr>
        <w:jc w:val="both"/>
      </w:pPr>
      <w:r>
        <w:t>Destaca-se que o</w:t>
      </w:r>
      <w:r w:rsidR="00F25418">
        <w:t>s veículos devem ser utilizados exclusivamente para apoio as ações de campo dos Agentes de Controle de Endemias (ACE).</w:t>
      </w:r>
    </w:p>
    <w:p w:rsidR="00F25418" w:rsidRDefault="00F25418" w:rsidP="00D91D1E">
      <w:pPr>
        <w:jc w:val="both"/>
      </w:pPr>
    </w:p>
    <w:p w:rsidR="00D91D1E" w:rsidRDefault="00F25418" w:rsidP="00D91D1E">
      <w:pPr>
        <w:jc w:val="both"/>
      </w:pPr>
      <w:r>
        <w:t>Reforça-se que</w:t>
      </w:r>
      <w:r w:rsidR="00D91D1E">
        <w:t xml:space="preserve"> os veículos não devem ser</w:t>
      </w:r>
      <w:r>
        <w:t xml:space="preserve"> utilizados para transporte de equipamentos nem inseticidas utilizados na rotina de trabalho, exceto larvicidas em formulação granulada, bem como não devem ser desviados para outros setores e serviços que não </w:t>
      </w:r>
      <w:r w:rsidR="00D91D1E">
        <w:t>aquele originalmente destinado: programa de prevenção e controle do vetor Aedes aegypti.</w:t>
      </w:r>
    </w:p>
    <w:p w:rsidR="00F25418" w:rsidRDefault="00F25418" w:rsidP="00D91D1E">
      <w:pPr>
        <w:jc w:val="both"/>
      </w:pPr>
    </w:p>
    <w:p w:rsidR="00E53F05" w:rsidRPr="00E53F05" w:rsidRDefault="00F25418" w:rsidP="004F2BB4">
      <w:pPr>
        <w:jc w:val="both"/>
      </w:pPr>
      <w:r>
        <w:t>Alerta-se que desvios de finalidade na distribuição e uso destes veículos poderá ser motivo de auditorias internas e externas (DENASUS, CGU e TCU), e o gestor poderá ser responsabilizado por tal ato.</w:t>
      </w:r>
    </w:p>
    <w:p w:rsidR="00061E1F" w:rsidRDefault="00061E1F" w:rsidP="004F2BB4">
      <w:pPr>
        <w:pStyle w:val="Ttulo"/>
        <w:ind w:left="4068" w:firstLine="888"/>
        <w:jc w:val="both"/>
        <w:rPr>
          <w:szCs w:val="24"/>
        </w:rPr>
      </w:pPr>
      <w:r w:rsidRPr="00F31897">
        <w:rPr>
          <w:szCs w:val="24"/>
        </w:rPr>
        <w:t xml:space="preserve">Florianópolis, </w:t>
      </w:r>
      <w:r w:rsidR="00A653B6">
        <w:rPr>
          <w:szCs w:val="24"/>
        </w:rPr>
        <w:t>21</w:t>
      </w:r>
      <w:r w:rsidR="00D91D1E">
        <w:rPr>
          <w:szCs w:val="24"/>
        </w:rPr>
        <w:t xml:space="preserve"> de julh</w:t>
      </w:r>
      <w:r w:rsidRPr="00F31897">
        <w:rPr>
          <w:szCs w:val="24"/>
        </w:rPr>
        <w:t>o de 2016.</w:t>
      </w:r>
      <w:bookmarkStart w:id="0" w:name="_GoBack"/>
      <w:bookmarkEnd w:id="0"/>
    </w:p>
    <w:p w:rsidR="004F2BB4" w:rsidRPr="004F2BB4" w:rsidRDefault="004F2BB4" w:rsidP="004F2BB4"/>
    <w:p w:rsidR="00061E1F" w:rsidRDefault="00061E1F" w:rsidP="00061E1F"/>
    <w:p w:rsidR="00A653B6" w:rsidRPr="0093521C" w:rsidRDefault="00A653B6" w:rsidP="00061E1F"/>
    <w:p w:rsidR="00061E1F" w:rsidRPr="0093521C" w:rsidRDefault="00061E1F" w:rsidP="00061E1F"/>
    <w:p w:rsidR="00061E1F" w:rsidRPr="0093521C" w:rsidRDefault="00061E1F" w:rsidP="00061E1F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061E1F" w:rsidRPr="0093521C" w:rsidTr="00061E1F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/>
                <w:bCs/>
              </w:rPr>
            </w:pPr>
            <w:r w:rsidRPr="0093521C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</w:pPr>
            <w:r w:rsidRPr="0093521C">
              <w:rPr>
                <w:b/>
                <w:bCs/>
              </w:rPr>
              <w:t>SIDNEI BELLE</w:t>
            </w:r>
          </w:p>
        </w:tc>
      </w:tr>
      <w:tr w:rsidR="00061E1F" w:rsidRPr="0093521C" w:rsidTr="00061E1F">
        <w:tc>
          <w:tcPr>
            <w:tcW w:w="475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t>Coordenador CIB/SES</w:t>
            </w:r>
          </w:p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lastRenderedPageBreak/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061E1F" w:rsidRPr="0093521C" w:rsidRDefault="00061E1F" w:rsidP="00061E1F">
            <w:pPr>
              <w:jc w:val="center"/>
              <w:rPr>
                <w:bCs/>
              </w:rPr>
            </w:pPr>
            <w:r w:rsidRPr="0093521C">
              <w:rPr>
                <w:bCs/>
              </w:rPr>
              <w:lastRenderedPageBreak/>
              <w:t>Coordenador CIB/COSEMS</w:t>
            </w:r>
          </w:p>
          <w:p w:rsidR="00061E1F" w:rsidRPr="0093521C" w:rsidRDefault="00061E1F" w:rsidP="00061E1F">
            <w:pPr>
              <w:jc w:val="center"/>
            </w:pPr>
            <w:r w:rsidRPr="0093521C">
              <w:rPr>
                <w:bCs/>
              </w:rPr>
              <w:lastRenderedPageBreak/>
              <w:t>Presidente do COSEMS</w:t>
            </w:r>
          </w:p>
        </w:tc>
      </w:tr>
    </w:tbl>
    <w:p w:rsidR="003059C6" w:rsidRPr="00A653B6" w:rsidRDefault="003059C6" w:rsidP="00A653B6">
      <w:pPr>
        <w:tabs>
          <w:tab w:val="left" w:pos="142"/>
        </w:tabs>
        <w:jc w:val="both"/>
        <w:rPr>
          <w:rFonts w:asciiTheme="minorHAnsi" w:hAnsiTheme="minorHAnsi"/>
          <w:sz w:val="2"/>
          <w:szCs w:val="16"/>
        </w:rPr>
      </w:pPr>
    </w:p>
    <w:sectPr w:rsidR="003059C6" w:rsidRPr="00A653B6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111254"/>
    <w:multiLevelType w:val="hybridMultilevel"/>
    <w:tmpl w:val="3BF8F7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7"/>
  </w:num>
  <w:num w:numId="5">
    <w:abstractNumId w:val="8"/>
  </w:num>
  <w:num w:numId="6">
    <w:abstractNumId w:val="13"/>
  </w:num>
  <w:num w:numId="7">
    <w:abstractNumId w:val="3"/>
  </w:num>
  <w:num w:numId="8">
    <w:abstractNumId w:val="12"/>
  </w:num>
  <w:num w:numId="9">
    <w:abstractNumId w:val="6"/>
  </w:num>
  <w:num w:numId="10">
    <w:abstractNumId w:val="11"/>
  </w:num>
  <w:num w:numId="11">
    <w:abstractNumId w:val="2"/>
  </w:num>
  <w:num w:numId="12">
    <w:abstractNumId w:val="9"/>
  </w:num>
  <w:num w:numId="13">
    <w:abstractNumId w:val="5"/>
  </w:num>
  <w:num w:numId="1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1E1F"/>
    <w:rsid w:val="00062E76"/>
    <w:rsid w:val="0007626C"/>
    <w:rsid w:val="0007721A"/>
    <w:rsid w:val="000843EF"/>
    <w:rsid w:val="00087E97"/>
    <w:rsid w:val="00094DCD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0DEE"/>
    <w:rsid w:val="000F7986"/>
    <w:rsid w:val="00103005"/>
    <w:rsid w:val="00111074"/>
    <w:rsid w:val="00122221"/>
    <w:rsid w:val="00123DFC"/>
    <w:rsid w:val="00125879"/>
    <w:rsid w:val="001365CE"/>
    <w:rsid w:val="001447DA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C010A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30B2C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2BB4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492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5F6383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B5AA6"/>
    <w:rsid w:val="006C6708"/>
    <w:rsid w:val="006D3FE1"/>
    <w:rsid w:val="006D58BB"/>
    <w:rsid w:val="006E0FCC"/>
    <w:rsid w:val="006E189F"/>
    <w:rsid w:val="00706A06"/>
    <w:rsid w:val="007222BF"/>
    <w:rsid w:val="00724AB5"/>
    <w:rsid w:val="0074218E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1633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53B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16BCC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0E06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34A"/>
    <w:rsid w:val="00C4752A"/>
    <w:rsid w:val="00C479CF"/>
    <w:rsid w:val="00C50807"/>
    <w:rsid w:val="00C52CF8"/>
    <w:rsid w:val="00C550F9"/>
    <w:rsid w:val="00C562AA"/>
    <w:rsid w:val="00C608B2"/>
    <w:rsid w:val="00C80B97"/>
    <w:rsid w:val="00C85318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3C47"/>
    <w:rsid w:val="00D65C1B"/>
    <w:rsid w:val="00D67BFC"/>
    <w:rsid w:val="00D67ED2"/>
    <w:rsid w:val="00D91D1E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394"/>
    <w:rsid w:val="00E15BC2"/>
    <w:rsid w:val="00E174A8"/>
    <w:rsid w:val="00E319B6"/>
    <w:rsid w:val="00E35152"/>
    <w:rsid w:val="00E35F9D"/>
    <w:rsid w:val="00E36C34"/>
    <w:rsid w:val="00E53F05"/>
    <w:rsid w:val="00E648F0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418"/>
    <w:rsid w:val="00F25F24"/>
    <w:rsid w:val="00F36E8D"/>
    <w:rsid w:val="00F525DC"/>
    <w:rsid w:val="00F67F21"/>
    <w:rsid w:val="00F85EA7"/>
    <w:rsid w:val="00FB5678"/>
    <w:rsid w:val="00FC13AD"/>
    <w:rsid w:val="00FC5321"/>
    <w:rsid w:val="00FD3A36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061E1F"/>
    <w:pPr>
      <w:spacing w:after="120" w:line="480" w:lineRule="auto"/>
      <w:ind w:left="283"/>
    </w:pPr>
    <w:rPr>
      <w:lang w:eastAsia="zh-CN"/>
    </w:rPr>
  </w:style>
  <w:style w:type="table" w:styleId="Tabelacomgrade">
    <w:name w:val="Table Grid"/>
    <w:basedOn w:val="Tabelanormal"/>
    <w:uiPriority w:val="59"/>
    <w:rsid w:val="00A653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Accent1">
    <w:name w:val="Grid Table 4 Accent 1"/>
    <w:basedOn w:val="Tabelanormal"/>
    <w:uiPriority w:val="49"/>
    <w:rsid w:val="00A653B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customStyle="1" w:styleId="GridTable4">
    <w:name w:val="Grid Table 4"/>
    <w:basedOn w:val="Tabelanormal"/>
    <w:uiPriority w:val="49"/>
    <w:rsid w:val="00A653B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A545A-8D16-43E1-B31E-0079CBE89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287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2016-08-02T13:44:00Z</dcterms:created>
  <dcterms:modified xsi:type="dcterms:W3CDTF">2016-08-02T13:44:00Z</dcterms:modified>
</cp:coreProperties>
</file>