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E8586A">
        <w:rPr>
          <w:b/>
        </w:rPr>
        <w:t>7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E8586A" w:rsidP="00F0642C">
      <w:pPr>
        <w:ind w:firstLine="708"/>
        <w:jc w:val="both"/>
        <w:rPr>
          <w:b/>
        </w:rPr>
      </w:pPr>
      <w:r>
        <w:rPr>
          <w:b/>
        </w:rPr>
        <w:t>APROVA</w:t>
      </w:r>
    </w:p>
    <w:p w:rsidR="00F0642C" w:rsidRDefault="00F0642C" w:rsidP="004B6CA3">
      <w:pPr>
        <w:jc w:val="both"/>
        <w:rPr>
          <w:b/>
        </w:rPr>
      </w:pPr>
    </w:p>
    <w:p w:rsidR="00754501" w:rsidRDefault="000F7E2F" w:rsidP="00B704F4">
      <w:pPr>
        <w:pStyle w:val="PargrafodaLista"/>
        <w:spacing w:line="360" w:lineRule="auto"/>
        <w:ind w:left="0"/>
        <w:jc w:val="both"/>
      </w:pPr>
      <w:r>
        <w:t>A Unidade de Pronto Atendimento – UPA 24h Aventureiro</w:t>
      </w:r>
      <w:r w:rsidR="00B704F4">
        <w:t>,</w:t>
      </w:r>
      <w:r>
        <w:t xml:space="preserve"> Município de Joinville, CNES 6439993. Portaria Ministério da Saúde 2.144 de 26 de setembro de 2013.</w:t>
      </w:r>
    </w:p>
    <w:p w:rsidR="00B704F4" w:rsidRDefault="00B704F4" w:rsidP="00B704F4">
      <w:pPr>
        <w:pStyle w:val="PargrafodaLista"/>
        <w:spacing w:line="360" w:lineRule="auto"/>
        <w:ind w:left="0"/>
        <w:jc w:val="both"/>
      </w:pPr>
    </w:p>
    <w:p w:rsidR="000F7E2F" w:rsidRPr="004B6CA3" w:rsidRDefault="000F7E2F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91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2016-08-18T12:11:00Z</cp:lastPrinted>
  <dcterms:created xsi:type="dcterms:W3CDTF">2016-08-18T12:05:00Z</dcterms:created>
  <dcterms:modified xsi:type="dcterms:W3CDTF">2016-08-18T12:11:00Z</dcterms:modified>
</cp:coreProperties>
</file>