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463FE5">
        <w:rPr>
          <w:b/>
        </w:rPr>
        <w:t>7</w:t>
      </w:r>
      <w:r w:rsidR="00F0100F">
        <w:rPr>
          <w:b/>
        </w:rPr>
        <w:t>9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313815" w:rsidRDefault="00313815" w:rsidP="002D5BA3">
      <w:pPr>
        <w:jc w:val="both"/>
        <w:rPr>
          <w:b/>
        </w:rPr>
      </w:pPr>
    </w:p>
    <w:p w:rsidR="00F0642C" w:rsidRDefault="00E8586A" w:rsidP="00F0642C">
      <w:pPr>
        <w:ind w:firstLine="708"/>
        <w:jc w:val="both"/>
        <w:rPr>
          <w:b/>
        </w:rPr>
      </w:pPr>
      <w:r>
        <w:rPr>
          <w:b/>
        </w:rPr>
        <w:t>APROVA</w:t>
      </w:r>
    </w:p>
    <w:p w:rsidR="00F0642C" w:rsidRDefault="00F0642C" w:rsidP="004B6CA3">
      <w:pPr>
        <w:jc w:val="both"/>
        <w:rPr>
          <w:b/>
        </w:rPr>
      </w:pPr>
    </w:p>
    <w:p w:rsidR="009A3BB0" w:rsidRDefault="009A3BB0" w:rsidP="009A3BB0">
      <w:pPr>
        <w:ind w:right="-568"/>
        <w:rPr>
          <w:rFonts w:asciiTheme="minorHAnsi" w:hAnsiTheme="minorHAnsi"/>
        </w:rPr>
      </w:pPr>
    </w:p>
    <w:p w:rsidR="009A3BB0" w:rsidRDefault="009A3BB0" w:rsidP="009A3BB0">
      <w:pPr>
        <w:pStyle w:val="PargrafodaLista"/>
        <w:ind w:left="0"/>
        <w:jc w:val="both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>1 – AJUSTES</w:t>
      </w:r>
    </w:p>
    <w:p w:rsidR="009A3BB0" w:rsidRDefault="009A3BB0" w:rsidP="009A3BB0">
      <w:pPr>
        <w:pStyle w:val="PargrafodaLista"/>
        <w:ind w:left="0"/>
        <w:jc w:val="both"/>
        <w:rPr>
          <w:rFonts w:asciiTheme="minorHAnsi" w:hAnsiTheme="minorHAnsi"/>
          <w:b/>
          <w:bCs/>
        </w:rPr>
      </w:pPr>
    </w:p>
    <w:p w:rsidR="009A3BB0" w:rsidRDefault="009A3BB0" w:rsidP="009A3BB0">
      <w:pPr>
        <w:spacing w:line="276" w:lineRule="auto"/>
        <w:jc w:val="both"/>
      </w:pPr>
      <w:r>
        <w:rPr>
          <w:rFonts w:asciiTheme="minorHAnsi" w:hAnsiTheme="minorHAnsi" w:cs="Arial"/>
        </w:rPr>
        <w:t>1.1</w:t>
      </w:r>
      <w:r>
        <w:rPr>
          <w:rFonts w:asciiTheme="minorHAnsi" w:hAnsiTheme="minorHAnsi" w:cs="Arial"/>
          <w:b/>
        </w:rPr>
        <w:t xml:space="preserve"> – Criciúma –</w:t>
      </w:r>
      <w:r>
        <w:rPr>
          <w:rFonts w:asciiTheme="minorHAnsi" w:hAnsiTheme="minorHAnsi" w:cs="Arial"/>
        </w:rPr>
        <w:t xml:space="preserve"> Retirar o desconto no valor de </w:t>
      </w:r>
      <w:r>
        <w:rPr>
          <w:rFonts w:asciiTheme="minorHAnsi" w:hAnsiTheme="minorHAnsi" w:cs="Arial"/>
          <w:b/>
        </w:rPr>
        <w:t>R$ 4.951,52</w:t>
      </w:r>
      <w:r>
        <w:rPr>
          <w:rFonts w:asciiTheme="minorHAnsi" w:hAnsiTheme="minorHAnsi" w:cs="Arial"/>
        </w:rPr>
        <w:t xml:space="preserve"> da gestão municipal de Criciúma realizado na competência Agosto 2016, referente ao processo de Auditoria</w:t>
      </w:r>
      <w:proofErr w:type="gramStart"/>
      <w:r>
        <w:rPr>
          <w:rFonts w:asciiTheme="minorHAnsi" w:hAnsiTheme="minorHAnsi" w:cs="Arial"/>
        </w:rPr>
        <w:t xml:space="preserve">  </w:t>
      </w:r>
      <w:proofErr w:type="gramEnd"/>
      <w:r>
        <w:rPr>
          <w:rFonts w:asciiTheme="minorHAnsi" w:hAnsiTheme="minorHAnsi" w:cs="Arial"/>
        </w:rPr>
        <w:t xml:space="preserve">PSUS 18529/2015 da </w:t>
      </w:r>
      <w:proofErr w:type="spellStart"/>
      <w:r>
        <w:rPr>
          <w:rFonts w:asciiTheme="minorHAnsi" w:hAnsiTheme="minorHAnsi" w:cs="Arial"/>
        </w:rPr>
        <w:t>Nefroclínica</w:t>
      </w:r>
      <w:proofErr w:type="spellEnd"/>
      <w:r>
        <w:rPr>
          <w:rFonts w:asciiTheme="minorHAnsi" w:hAnsiTheme="minorHAnsi" w:cs="Arial"/>
        </w:rPr>
        <w:t xml:space="preserve"> Criciúma.</w:t>
      </w:r>
    </w:p>
    <w:p w:rsidR="009A3BB0" w:rsidRDefault="009A3BB0" w:rsidP="009A3BB0">
      <w:pPr>
        <w:spacing w:line="276" w:lineRule="auto"/>
        <w:jc w:val="both"/>
        <w:rPr>
          <w:rFonts w:asciiTheme="minorHAnsi" w:hAnsiTheme="minorHAnsi" w:cs="Arial"/>
        </w:rPr>
      </w:pPr>
    </w:p>
    <w:p w:rsidR="009A3BB0" w:rsidRDefault="009A3BB0" w:rsidP="009A3BB0">
      <w:p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1.2</w:t>
      </w:r>
      <w:r>
        <w:rPr>
          <w:rFonts w:asciiTheme="minorHAnsi" w:hAnsiTheme="minorHAnsi" w:cs="Arial"/>
          <w:b/>
        </w:rPr>
        <w:t xml:space="preserve"> – Grão Pará –</w:t>
      </w:r>
      <w:r>
        <w:rPr>
          <w:rFonts w:asciiTheme="minorHAnsi" w:hAnsiTheme="minorHAnsi" w:cs="Arial"/>
        </w:rPr>
        <w:t xml:space="preserve"> Retirar o valor retroativo de </w:t>
      </w:r>
      <w:r>
        <w:rPr>
          <w:rFonts w:asciiTheme="minorHAnsi" w:hAnsiTheme="minorHAnsi" w:cs="Arial"/>
          <w:b/>
        </w:rPr>
        <w:t>R$ 2.361,20</w:t>
      </w:r>
      <w:r>
        <w:rPr>
          <w:rFonts w:asciiTheme="minorHAnsi" w:hAnsiTheme="minorHAnsi" w:cs="Arial"/>
        </w:rPr>
        <w:t>, alocado na Gestão municipal na competência Agosto 2016, referente aos remanejamentos de Teto não efetivados na competência junho e julho de 2016.</w:t>
      </w:r>
    </w:p>
    <w:p w:rsidR="009A3BB0" w:rsidRDefault="009A3BB0" w:rsidP="009A3BB0">
      <w:pPr>
        <w:spacing w:line="276" w:lineRule="auto"/>
        <w:jc w:val="both"/>
        <w:rPr>
          <w:rFonts w:asciiTheme="minorHAnsi" w:hAnsiTheme="minorHAnsi" w:cs="Arial"/>
        </w:rPr>
      </w:pPr>
    </w:p>
    <w:p w:rsidR="009A3BB0" w:rsidRDefault="009A3BB0" w:rsidP="009A3BB0">
      <w:pPr>
        <w:shd w:val="clear" w:color="auto" w:fill="FFFFFF"/>
        <w:ind w:left="142"/>
        <w:jc w:val="both"/>
        <w:rPr>
          <w:rFonts w:asciiTheme="minorHAnsi" w:hAnsiTheme="minorHAnsi"/>
          <w:b/>
          <w:bCs/>
        </w:rPr>
      </w:pPr>
    </w:p>
    <w:p w:rsidR="009A3BB0" w:rsidRDefault="009A3BB0" w:rsidP="009A3BB0">
      <w:pPr>
        <w:jc w:val="both"/>
        <w:rPr>
          <w:rFonts w:asciiTheme="minorHAnsi" w:hAnsiTheme="minorHAnsi"/>
        </w:rPr>
      </w:pPr>
      <w:r>
        <w:rPr>
          <w:rFonts w:asciiTheme="minorHAnsi" w:hAnsiTheme="minorHAnsi"/>
          <w:b/>
        </w:rPr>
        <w:t xml:space="preserve"> </w:t>
      </w:r>
      <w:proofErr w:type="gramStart"/>
      <w:r>
        <w:rPr>
          <w:rFonts w:asciiTheme="minorHAnsi" w:hAnsiTheme="minorHAnsi"/>
          <w:b/>
        </w:rPr>
        <w:t>2</w:t>
      </w:r>
      <w:proofErr w:type="gramEnd"/>
      <w:r>
        <w:rPr>
          <w:rFonts w:asciiTheme="minorHAnsi" w:hAnsiTheme="minorHAnsi"/>
          <w:b/>
        </w:rPr>
        <w:t xml:space="preserve">  -</w:t>
      </w:r>
      <w:r>
        <w:rPr>
          <w:rFonts w:asciiTheme="minorHAnsi" w:hAnsiTheme="minorHAnsi" w:cs="Arial"/>
        </w:rPr>
        <w:t xml:space="preserve"> </w:t>
      </w:r>
      <w:r>
        <w:rPr>
          <w:rFonts w:asciiTheme="minorHAnsi" w:hAnsiTheme="minorHAnsi"/>
          <w:b/>
        </w:rPr>
        <w:t xml:space="preserve">ALTERAÇÃO DO FLUXO – PPI AMBULATORIAL  </w:t>
      </w:r>
    </w:p>
    <w:p w:rsidR="009A3BB0" w:rsidRDefault="009A3BB0" w:rsidP="009A3BB0">
      <w:pPr>
        <w:tabs>
          <w:tab w:val="left" w:pos="9072"/>
        </w:tabs>
        <w:ind w:right="-144"/>
        <w:jc w:val="both"/>
        <w:rPr>
          <w:rFonts w:asciiTheme="minorHAnsi" w:hAnsiTheme="minorHAnsi"/>
        </w:rPr>
      </w:pPr>
    </w:p>
    <w:p w:rsidR="009A3BB0" w:rsidRDefault="009A3BB0" w:rsidP="009A3BB0">
      <w:pPr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</w:rPr>
        <w:t xml:space="preserve">2.1 Em atenção às solicitações dos gestores para alterar o fluxo de atendimento da assistência </w:t>
      </w:r>
      <w:r>
        <w:rPr>
          <w:rFonts w:asciiTheme="minorHAnsi" w:hAnsiTheme="minorHAnsi"/>
          <w:b/>
        </w:rPr>
        <w:t>ambulatorial</w:t>
      </w:r>
      <w:r>
        <w:rPr>
          <w:rFonts w:asciiTheme="minorHAnsi" w:hAnsiTheme="minorHAnsi"/>
        </w:rPr>
        <w:t xml:space="preserve"> de seus municípios, </w:t>
      </w:r>
      <w:proofErr w:type="gramStart"/>
      <w:r>
        <w:rPr>
          <w:rFonts w:asciiTheme="minorHAnsi" w:hAnsiTheme="minorHAnsi"/>
        </w:rPr>
        <w:t>segue</w:t>
      </w:r>
      <w:proofErr w:type="gramEnd"/>
      <w:r>
        <w:rPr>
          <w:rFonts w:asciiTheme="minorHAnsi" w:hAnsiTheme="minorHAnsi"/>
        </w:rPr>
        <w:t xml:space="preserve"> o descritivo abaixo, com validade para a </w:t>
      </w:r>
      <w:r>
        <w:rPr>
          <w:rFonts w:asciiTheme="minorHAnsi" w:hAnsiTheme="minorHAnsi"/>
          <w:b/>
        </w:rPr>
        <w:t>competência setembro/2016.</w:t>
      </w:r>
    </w:p>
    <w:p w:rsidR="009A3BB0" w:rsidRDefault="009A3BB0" w:rsidP="009A3BB0">
      <w:pPr>
        <w:rPr>
          <w:rFonts w:asciiTheme="minorHAnsi" w:hAnsiTheme="minorHAnsi"/>
          <w:b/>
        </w:rPr>
      </w:pPr>
    </w:p>
    <w:tbl>
      <w:tblPr>
        <w:tblW w:w="10520" w:type="dxa"/>
        <w:tblInd w:w="-639" w:type="dxa"/>
        <w:tblCellMar>
          <w:left w:w="70" w:type="dxa"/>
          <w:right w:w="70" w:type="dxa"/>
        </w:tblCellMar>
        <w:tblLook w:val="04A0"/>
      </w:tblPr>
      <w:tblGrid>
        <w:gridCol w:w="190"/>
        <w:gridCol w:w="2160"/>
        <w:gridCol w:w="1300"/>
        <w:gridCol w:w="820"/>
        <w:gridCol w:w="1300"/>
        <w:gridCol w:w="1885"/>
        <w:gridCol w:w="1843"/>
        <w:gridCol w:w="1022"/>
      </w:tblGrid>
      <w:tr w:rsidR="009A3BB0" w:rsidTr="009A3BB0">
        <w:trPr>
          <w:trHeight w:val="9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30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82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30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85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3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>Solicitante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>Grupo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>Qtde</w:t>
            </w:r>
            <w:proofErr w:type="spellEnd"/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 xml:space="preserve"> Valor </w:t>
            </w:r>
          </w:p>
        </w:tc>
        <w:tc>
          <w:tcPr>
            <w:tcW w:w="18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>Pactuação</w:t>
            </w:r>
            <w:proofErr w:type="spellEnd"/>
          </w:p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>Anterior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:rsidR="009A3BB0" w:rsidRDefault="009A3BB0" w:rsidP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>Nova</w:t>
            </w:r>
          </w:p>
          <w:p w:rsidR="009A3BB0" w:rsidRDefault="009A3BB0" w:rsidP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>Pactuação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Agrolândia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0204A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11,39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91,46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Trombudo Central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0,59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158,64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Blumenau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Rio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158,4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Presidente Getúlio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7,42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170,73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0202A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529,36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1.958,63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Ibirama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0202C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79,99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1.070,27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Ibirama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0204A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64,7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519,54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Witmarsun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Presidente Getúlio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0211D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4,29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111,54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0211H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9,81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50,52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Rio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Dona Emma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Grão Pará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3,1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279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Tubarão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Grão Pará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Irati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1,87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205,7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Quilombo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Irati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Itaiópolis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150,00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Três Barras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lastRenderedPageBreak/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Itaiópolis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701228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8</w:t>
            </w:r>
            <w:proofErr w:type="gram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80,00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Três Barras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Itaiópolis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701233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130,00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Três Barras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9,7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1,73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17,3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4,24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42,4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</w:t>
            </w:r>
            <w:proofErr w:type="gram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701213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</w:t>
            </w:r>
            <w:proofErr w:type="gram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701215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1,86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18,6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701227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1,77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17,7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701228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2,01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20,1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701231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2,12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21,2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701233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15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0211G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2,18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Joinville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80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800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Joinville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Massaranduba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Joinville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701233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80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800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Joinville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Massaranduba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Mafra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11,84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118,40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Três Barras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13,3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13,34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133,4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13,2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701208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0,99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9,9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15,5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701210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1,7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701215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17,4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701217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17,2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701220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1,53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15,3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701222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5,5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701225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701228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0,62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6,2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701229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12,6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0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701233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1,4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14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3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701235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5,8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3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0202C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3.171,06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3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0309A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0,41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280,14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Canoinhas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Papanduva</w:t>
            </w:r>
            <w:proofErr w:type="spellEnd"/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9A3BB0" w:rsidTr="009A3BB0">
        <w:trPr>
          <w:trHeight w:val="33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Petrolândia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0701226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</w:t>
            </w:r>
            <w:proofErr w:type="gram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10,00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Ituporanga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Timbó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</w:tr>
      <w:tr w:rsidR="009A3BB0" w:rsidTr="009A3BB0">
        <w:trPr>
          <w:trHeight w:val="33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Araquari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0701226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</w:t>
            </w:r>
            <w:proofErr w:type="gram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50,00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Araquari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Timbó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</w:tr>
      <w:tr w:rsidR="009A3BB0" w:rsidTr="009A3BB0">
        <w:trPr>
          <w:trHeight w:val="33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Barra Velha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0701226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</w:t>
            </w:r>
            <w:proofErr w:type="gram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40,00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Barra Velha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Timbó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</w:tr>
      <w:tr w:rsidR="009A3BB0" w:rsidTr="009A3BB0">
        <w:trPr>
          <w:trHeight w:val="33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Schroeder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0701226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</w:t>
            </w:r>
            <w:proofErr w:type="gram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20,00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Schoroeder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Timbó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</w:tr>
      <w:tr w:rsidR="009A3BB0" w:rsidTr="009A3BB0">
        <w:trPr>
          <w:trHeight w:val="33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Rio dos Cedros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0701226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</w:t>
            </w:r>
            <w:proofErr w:type="gram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20,00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Rio dos Cedros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Timbó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</w:tr>
      <w:tr w:rsidR="009A3BB0" w:rsidTr="009A3BB0">
        <w:trPr>
          <w:trHeight w:val="33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Garuva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0701226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gram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</w:t>
            </w:r>
            <w:proofErr w:type="gram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70,00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proofErr w:type="spellStart"/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Garuva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9A3BB0" w:rsidRPr="009A3BB0" w:rsidRDefault="009A3BB0">
            <w:pPr>
              <w:suppressAutoHyphens w:val="0"/>
              <w:spacing w:line="276" w:lineRule="auto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9A3BB0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Timbó</w:t>
            </w: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</w:tr>
      <w:tr w:rsidR="009A3BB0" w:rsidTr="009A3BB0">
        <w:trPr>
          <w:trHeight w:val="90"/>
        </w:trPr>
        <w:tc>
          <w:tcPr>
            <w:tcW w:w="19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6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130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82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1300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1885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1843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Theme="minorHAnsi" w:eastAsiaTheme="minorEastAsia" w:hAnsiTheme="minorHAnsi"/>
                <w:lang w:eastAsia="pt-BR"/>
              </w:rPr>
            </w:pPr>
          </w:p>
        </w:tc>
        <w:tc>
          <w:tcPr>
            <w:tcW w:w="1022" w:type="dxa"/>
            <w:shd w:val="clear" w:color="auto" w:fill="FFFFFF"/>
            <w:noWrap/>
            <w:vAlign w:val="bottom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</w:tbl>
    <w:p w:rsidR="009A3BB0" w:rsidRDefault="009A3BB0" w:rsidP="009A3BB0">
      <w:pPr>
        <w:rPr>
          <w:rFonts w:asciiTheme="minorHAnsi" w:hAnsiTheme="minorHAnsi"/>
          <w:b/>
        </w:rPr>
      </w:pPr>
    </w:p>
    <w:p w:rsidR="009A3BB0" w:rsidRDefault="009A3BB0" w:rsidP="009A3BB0">
      <w:pPr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</w:rPr>
        <w:t xml:space="preserve">2.2 Em atenção às solicitações dos gestores para alterar o fluxo de atendimento da assistência </w:t>
      </w:r>
      <w:r>
        <w:rPr>
          <w:rFonts w:asciiTheme="minorHAnsi" w:hAnsiTheme="minorHAnsi"/>
          <w:b/>
        </w:rPr>
        <w:t>hospitalar</w:t>
      </w:r>
      <w:r>
        <w:rPr>
          <w:rFonts w:asciiTheme="minorHAnsi" w:hAnsiTheme="minorHAnsi"/>
        </w:rPr>
        <w:t xml:space="preserve"> de seus municípios, </w:t>
      </w:r>
      <w:proofErr w:type="gramStart"/>
      <w:r>
        <w:rPr>
          <w:rFonts w:asciiTheme="minorHAnsi" w:hAnsiTheme="minorHAnsi"/>
        </w:rPr>
        <w:t>segue</w:t>
      </w:r>
      <w:proofErr w:type="gramEnd"/>
      <w:r>
        <w:rPr>
          <w:rFonts w:asciiTheme="minorHAnsi" w:hAnsiTheme="minorHAnsi"/>
        </w:rPr>
        <w:t xml:space="preserve"> o descritivo abaixo, com validade para a </w:t>
      </w:r>
      <w:r>
        <w:rPr>
          <w:rFonts w:asciiTheme="minorHAnsi" w:hAnsiTheme="minorHAnsi"/>
          <w:b/>
        </w:rPr>
        <w:t>competência setembro/2016.</w:t>
      </w:r>
    </w:p>
    <w:p w:rsidR="009A3BB0" w:rsidRDefault="009A3BB0" w:rsidP="009A3BB0">
      <w:pPr>
        <w:rPr>
          <w:rFonts w:asciiTheme="minorHAnsi" w:hAnsiTheme="minorHAnsi"/>
          <w:b/>
        </w:rPr>
      </w:pPr>
    </w:p>
    <w:p w:rsidR="009A3BB0" w:rsidRDefault="009A3BB0" w:rsidP="009A3BB0">
      <w:pPr>
        <w:rPr>
          <w:rFonts w:asciiTheme="minorHAnsi" w:hAnsiTheme="minorHAnsi"/>
          <w:b/>
        </w:rPr>
      </w:pPr>
    </w:p>
    <w:tbl>
      <w:tblPr>
        <w:tblW w:w="10976" w:type="dxa"/>
        <w:tblInd w:w="-781" w:type="dxa"/>
        <w:tblCellMar>
          <w:left w:w="70" w:type="dxa"/>
          <w:right w:w="70" w:type="dxa"/>
        </w:tblCellMar>
        <w:tblLook w:val="04A0"/>
      </w:tblPr>
      <w:tblGrid>
        <w:gridCol w:w="10660"/>
        <w:gridCol w:w="1795"/>
        <w:gridCol w:w="1276"/>
        <w:gridCol w:w="1418"/>
        <w:gridCol w:w="1417"/>
        <w:gridCol w:w="2268"/>
        <w:gridCol w:w="2126"/>
        <w:gridCol w:w="486"/>
      </w:tblGrid>
      <w:tr w:rsidR="009A3BB0" w:rsidTr="009A3BB0">
        <w:trPr>
          <w:trHeight w:val="60"/>
        </w:trPr>
        <w:tc>
          <w:tcPr>
            <w:tcW w:w="190" w:type="dxa"/>
            <w:shd w:val="clear" w:color="auto" w:fill="FFFFFF"/>
            <w:noWrap/>
            <w:vAlign w:val="center"/>
            <w:hideMark/>
          </w:tcPr>
          <w:tbl>
            <w:tblPr>
              <w:tblW w:w="1052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190"/>
              <w:gridCol w:w="2160"/>
              <w:gridCol w:w="1300"/>
              <w:gridCol w:w="820"/>
              <w:gridCol w:w="1300"/>
              <w:gridCol w:w="2420"/>
              <w:gridCol w:w="2140"/>
              <w:gridCol w:w="190"/>
            </w:tblGrid>
            <w:tr w:rsidR="009A3BB0">
              <w:trPr>
                <w:trHeight w:val="165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lastRenderedPageBreak/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0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BFBFB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b/>
                      <w:bCs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pt-BR"/>
                    </w:rPr>
                    <w:t>Solicitante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BFBFB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b/>
                      <w:bCs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pt-BR"/>
                    </w:rPr>
                    <w:t>Grupo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BFBFB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b/>
                      <w:bCs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pt-BR"/>
                    </w:rPr>
                    <w:t>Qtde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BFBFB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b/>
                      <w:bCs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pt-BR"/>
                    </w:rPr>
                    <w:t xml:space="preserve"> Valor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BFBFB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b/>
                      <w:bCs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pt-BR"/>
                    </w:rPr>
                    <w:t>Pactuação</w:t>
                  </w:r>
                  <w:proofErr w:type="spellEnd"/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pt-BR"/>
                    </w:rPr>
                    <w:t xml:space="preserve"> Anterior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BFBFB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b/>
                      <w:bCs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pt-BR"/>
                    </w:rPr>
                    <w:t xml:space="preserve">Nova </w:t>
                  </w:r>
                  <w:proofErr w:type="spellStart"/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pt-BR"/>
                    </w:rPr>
                    <w:t>Pactuação</w:t>
                  </w:r>
                  <w:proofErr w:type="spellEnd"/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Balneário Barra</w:t>
                  </w:r>
                  <w:proofErr w:type="gramEnd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do Sul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5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  3.240,00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São Francisco do Sul - HC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Massaranduba</w:t>
                  </w:r>
                  <w:proofErr w:type="spellEnd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HMJS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Itaiópolis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  4.485,30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Itaiópolis</w:t>
                  </w:r>
                  <w:proofErr w:type="spellEnd"/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Joinville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80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51.840,00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Joinville - HRHDS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Massaranduba</w:t>
                  </w:r>
                  <w:proofErr w:type="spellEnd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HMJS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Mafra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  4.485,30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Mafra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Massaranduba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6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  3.888,00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Blumenau - SBMVI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Massaranduba</w:t>
                  </w:r>
                  <w:proofErr w:type="spellEnd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HMJS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Massaranduba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9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  5.832,00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Luis Alves - FMATR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Massaranduba</w:t>
                  </w:r>
                  <w:proofErr w:type="spellEnd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HMJS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Massaranduba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7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  4.536,00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Penha - HNSP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Massaranduba</w:t>
                  </w:r>
                  <w:proofErr w:type="spellEnd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HMJS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Massaranduba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5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  3.240,00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Guaramirim</w:t>
                  </w:r>
                  <w:proofErr w:type="spellEnd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HMSA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Massaranduba</w:t>
                  </w:r>
                  <w:proofErr w:type="spellEnd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HMJS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Papanduva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12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10.311,48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Canoinhas - HSC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Papanduva</w:t>
                  </w:r>
                  <w:proofErr w:type="spellEnd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HSS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17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  7.625,01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Canoinhas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9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  4.036,77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Mafra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4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      1.794,12 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Major Vieira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 </w:t>
                  </w: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2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897,06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Ibicaré</w:t>
                  </w:r>
                  <w:proofErr w:type="spellEnd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HR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3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1.345,59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Mafra - HSVP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Três Barras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Guabiruba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hideMark/>
                </w:tcPr>
                <w:p w:rsidR="009A3BB0" w:rsidRPr="009A3BB0" w:rsidRDefault="009A3BB0">
                  <w:pPr>
                    <w:spacing w:line="276" w:lineRule="auto"/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5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4.974,05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Guabiruba</w:t>
                  </w:r>
                  <w:proofErr w:type="spellEnd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HG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Guabiruba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hideMark/>
                </w:tcPr>
                <w:p w:rsidR="009A3BB0" w:rsidRPr="009A3BB0" w:rsidRDefault="009A3BB0">
                  <w:pPr>
                    <w:spacing w:line="276" w:lineRule="auto"/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994,81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Balneário </w:t>
                  </w: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Camboriú</w:t>
                  </w:r>
                  <w:proofErr w:type="spellEnd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HSI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Petrolândia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hideMark/>
                </w:tcPr>
                <w:p w:rsidR="009A3BB0" w:rsidRPr="009A3BB0" w:rsidRDefault="009A3BB0">
                  <w:pPr>
                    <w:spacing w:line="276" w:lineRule="auto"/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994,81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Ituporanga</w:t>
                  </w:r>
                  <w:proofErr w:type="spellEnd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- HBJ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Petrolândia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hideMark/>
                </w:tcPr>
                <w:p w:rsidR="009A3BB0" w:rsidRPr="009A3BB0" w:rsidRDefault="009A3BB0">
                  <w:pPr>
                    <w:spacing w:line="276" w:lineRule="auto"/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994,81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Petrolândia</w:t>
                  </w:r>
                  <w:proofErr w:type="spellEnd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 – FMSRSC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Araquari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hideMark/>
                </w:tcPr>
                <w:p w:rsidR="009A3BB0" w:rsidRPr="009A3BB0" w:rsidRDefault="009A3BB0">
                  <w:pPr>
                    <w:spacing w:line="276" w:lineRule="auto"/>
                  </w:pPr>
                  <w:r w:rsidRPr="009A3BB0"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9.948,10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Joinville - HMSJ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Barra Velha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15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14.922,16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Joinville - HMSJ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Barra Velha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3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2.984,43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Joinville - </w:t>
                  </w: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Bethesda</w:t>
                  </w:r>
                  <w:proofErr w:type="spellEnd"/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Schroeder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9.948,10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Jaraguá do Sul - HSJ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Schroeder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5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4.974,05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Jaraguá do Sul - HMJ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Rio dos Cedros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12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11.937,73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Rio dos Cedros - HDB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Garuva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10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9.948,10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Joinville - HMSJ</w:t>
                  </w:r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  <w:tr w:rsidR="009A3BB0">
              <w:trPr>
                <w:trHeight w:val="330"/>
              </w:trPr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  <w:tc>
                <w:tcPr>
                  <w:tcW w:w="2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Garuva</w:t>
                  </w:r>
                  <w:proofErr w:type="spell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Hospitalar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proofErr w:type="gram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3</w:t>
                  </w:r>
                  <w:proofErr w:type="gramEnd"/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right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2.984,43</w:t>
                  </w:r>
                </w:p>
              </w:tc>
              <w:tc>
                <w:tcPr>
                  <w:tcW w:w="24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 xml:space="preserve">Joinville - </w:t>
                  </w:r>
                  <w:proofErr w:type="spellStart"/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Bethesda</w:t>
                  </w:r>
                  <w:proofErr w:type="spellEnd"/>
                </w:p>
              </w:tc>
              <w:tc>
                <w:tcPr>
                  <w:tcW w:w="2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/>
                  <w:noWrap/>
                  <w:vAlign w:val="bottom"/>
                  <w:hideMark/>
                </w:tcPr>
                <w:p w:rsidR="009A3BB0" w:rsidRPr="009A3BB0" w:rsidRDefault="009A3BB0">
                  <w:pPr>
                    <w:suppressAutoHyphens w:val="0"/>
                    <w:spacing w:line="276" w:lineRule="auto"/>
                    <w:jc w:val="center"/>
                    <w:rPr>
                      <w:rFonts w:ascii="Calibri" w:hAnsi="Calibri"/>
                      <w:color w:val="000000"/>
                      <w:lang w:eastAsia="pt-BR"/>
                    </w:rPr>
                  </w:pPr>
                  <w:r w:rsidRPr="009A3BB0">
                    <w:rPr>
                      <w:rFonts w:ascii="Calibri" w:hAnsi="Calibri"/>
                      <w:color w:val="000000"/>
                      <w:sz w:val="22"/>
                      <w:szCs w:val="22"/>
                      <w:lang w:eastAsia="pt-BR"/>
                    </w:rPr>
                    <w:t>Timbó - OASE</w:t>
                  </w:r>
                </w:p>
              </w:tc>
              <w:tc>
                <w:tcPr>
                  <w:tcW w:w="190" w:type="dxa"/>
                  <w:shd w:val="clear" w:color="auto" w:fill="FFFFFF"/>
                  <w:noWrap/>
                  <w:vAlign w:val="bottom"/>
                  <w:hideMark/>
                </w:tcPr>
                <w:p w:rsidR="009A3BB0" w:rsidRDefault="009A3BB0">
                  <w:pPr>
                    <w:suppressAutoHyphens w:val="0"/>
                    <w:spacing w:line="276" w:lineRule="auto"/>
                    <w:rPr>
                      <w:rFonts w:asciiTheme="minorHAnsi" w:eastAsiaTheme="minorEastAsia" w:hAnsiTheme="minorHAnsi"/>
                      <w:lang w:eastAsia="pt-BR"/>
                    </w:rPr>
                  </w:pPr>
                </w:p>
              </w:tc>
            </w:tr>
          </w:tbl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95" w:type="dxa"/>
            <w:shd w:val="clear" w:color="auto" w:fill="FFFFFF"/>
            <w:noWrap/>
            <w:vAlign w:val="center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center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8" w:type="dxa"/>
            <w:shd w:val="clear" w:color="auto" w:fill="FFFFFF"/>
            <w:noWrap/>
            <w:vAlign w:val="center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17" w:type="dxa"/>
            <w:shd w:val="clear" w:color="auto" w:fill="FFFFFF"/>
            <w:noWrap/>
            <w:vAlign w:val="center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268" w:type="dxa"/>
            <w:shd w:val="clear" w:color="auto" w:fill="FFFFFF"/>
            <w:noWrap/>
            <w:vAlign w:val="center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126" w:type="dxa"/>
            <w:shd w:val="clear" w:color="auto" w:fill="FFFFFF"/>
            <w:noWrap/>
            <w:vAlign w:val="center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486" w:type="dxa"/>
            <w:shd w:val="clear" w:color="auto" w:fill="FFFFFF"/>
            <w:noWrap/>
            <w:vAlign w:val="center"/>
            <w:hideMark/>
          </w:tcPr>
          <w:p w:rsidR="009A3BB0" w:rsidRDefault="009A3BB0">
            <w:pPr>
              <w:suppressAutoHyphens w:val="0"/>
              <w:spacing w:line="276" w:lineRule="auto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</w:tbl>
    <w:p w:rsidR="009A3BB0" w:rsidRDefault="009A3BB0" w:rsidP="009A3BB0">
      <w:pPr>
        <w:tabs>
          <w:tab w:val="left" w:pos="142"/>
          <w:tab w:val="left" w:pos="284"/>
          <w:tab w:val="left" w:pos="426"/>
        </w:tabs>
        <w:spacing w:line="360" w:lineRule="auto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* Remanejamento</w:t>
      </w:r>
      <w:r>
        <w:rPr>
          <w:rFonts w:asciiTheme="minorHAnsi" w:hAnsiTheme="minorHAnsi"/>
        </w:rPr>
        <w:t xml:space="preserve"> = caráter permanente</w:t>
      </w:r>
    </w:p>
    <w:p w:rsidR="009A3BB0" w:rsidRDefault="009A3BB0" w:rsidP="009A3BB0">
      <w:pPr>
        <w:spacing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  <w:b/>
        </w:rPr>
        <w:t>*Ajuste</w:t>
      </w:r>
      <w:r>
        <w:rPr>
          <w:rFonts w:asciiTheme="minorHAnsi" w:hAnsiTheme="minorHAnsi"/>
        </w:rPr>
        <w:t xml:space="preserve"> = caráter excepcional (será retirado na competência seguinte, se for parcela única, e na competência referente à última parcela, quando for parcelado).</w:t>
      </w:r>
    </w:p>
    <w:p w:rsidR="00016CE8" w:rsidRPr="00016CE8" w:rsidRDefault="00016CE8" w:rsidP="004B6CA3">
      <w:pPr>
        <w:jc w:val="both"/>
        <w:rPr>
          <w:b/>
        </w:rPr>
      </w:pPr>
    </w:p>
    <w:p w:rsidR="00E05C38" w:rsidRDefault="00313815" w:rsidP="00016CE8">
      <w:pPr>
        <w:pStyle w:val="Ttulo"/>
        <w:ind w:left="4068" w:firstLine="888"/>
        <w:jc w:val="both"/>
        <w:rPr>
          <w:szCs w:val="24"/>
        </w:rPr>
      </w:pPr>
      <w:r w:rsidRPr="00016CE8">
        <w:rPr>
          <w:szCs w:val="24"/>
        </w:rPr>
        <w:t xml:space="preserve">Florianópolis, </w:t>
      </w:r>
      <w:r w:rsidR="00E8348B" w:rsidRPr="00016CE8">
        <w:rPr>
          <w:szCs w:val="24"/>
        </w:rPr>
        <w:t>18</w:t>
      </w:r>
      <w:r w:rsidR="00387D46" w:rsidRPr="00016CE8">
        <w:rPr>
          <w:szCs w:val="24"/>
        </w:rPr>
        <w:t xml:space="preserve"> de</w:t>
      </w:r>
      <w:r w:rsidR="00DF3EEC" w:rsidRPr="00016CE8">
        <w:rPr>
          <w:szCs w:val="24"/>
        </w:rPr>
        <w:t xml:space="preserve"> </w:t>
      </w:r>
      <w:r w:rsidR="00387D46" w:rsidRPr="00016CE8">
        <w:rPr>
          <w:szCs w:val="24"/>
        </w:rPr>
        <w:t>agosto</w:t>
      </w:r>
      <w:r w:rsidRPr="00016CE8">
        <w:rPr>
          <w:szCs w:val="24"/>
        </w:rPr>
        <w:t xml:space="preserve"> de 2016.</w:t>
      </w:r>
    </w:p>
    <w:p w:rsidR="00AE6B88" w:rsidRPr="00AE6B88" w:rsidRDefault="00AE6B88" w:rsidP="00AE6B88"/>
    <w:p w:rsidR="00313815" w:rsidRPr="00016CE8" w:rsidRDefault="00313815" w:rsidP="00313815"/>
    <w:p w:rsidR="00313815" w:rsidRPr="00016CE8" w:rsidRDefault="00313815" w:rsidP="00313815"/>
    <w:p w:rsidR="00313815" w:rsidRPr="00016CE8" w:rsidRDefault="00313815" w:rsidP="00313815"/>
    <w:p w:rsidR="00313815" w:rsidRPr="00016CE8" w:rsidRDefault="00313815" w:rsidP="00313815"/>
    <w:p w:rsidR="00313815" w:rsidRPr="00016CE8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016CE8" w:rsidTr="00F0642C">
        <w:tc>
          <w:tcPr>
            <w:tcW w:w="4750" w:type="dxa"/>
            <w:shd w:val="clear" w:color="auto" w:fill="auto"/>
          </w:tcPr>
          <w:p w:rsidR="00313815" w:rsidRPr="00016CE8" w:rsidRDefault="00313815" w:rsidP="00F0642C">
            <w:pPr>
              <w:jc w:val="center"/>
              <w:rPr>
                <w:b/>
                <w:bCs/>
              </w:rPr>
            </w:pPr>
            <w:r w:rsidRPr="00016CE8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016CE8" w:rsidRDefault="00313815" w:rsidP="00F0642C">
            <w:pPr>
              <w:jc w:val="center"/>
            </w:pPr>
            <w:r w:rsidRPr="00016CE8">
              <w:rPr>
                <w:b/>
                <w:bCs/>
              </w:rPr>
              <w:t>SIDNEI BELLE</w:t>
            </w:r>
          </w:p>
        </w:tc>
      </w:tr>
      <w:tr w:rsidR="00313815" w:rsidRPr="00016CE8" w:rsidTr="00F0642C">
        <w:tc>
          <w:tcPr>
            <w:tcW w:w="4750" w:type="dxa"/>
            <w:shd w:val="clear" w:color="auto" w:fill="auto"/>
          </w:tcPr>
          <w:p w:rsidR="00313815" w:rsidRPr="00016CE8" w:rsidRDefault="00313815" w:rsidP="00F0642C">
            <w:pPr>
              <w:jc w:val="center"/>
              <w:rPr>
                <w:bCs/>
              </w:rPr>
            </w:pPr>
            <w:r w:rsidRPr="00016CE8">
              <w:rPr>
                <w:bCs/>
              </w:rPr>
              <w:t>Coordenador CIB/SES</w:t>
            </w:r>
          </w:p>
          <w:p w:rsidR="00313815" w:rsidRPr="00016CE8" w:rsidRDefault="00313815" w:rsidP="00F0642C">
            <w:pPr>
              <w:jc w:val="center"/>
              <w:rPr>
                <w:bCs/>
              </w:rPr>
            </w:pPr>
            <w:r w:rsidRPr="00016CE8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016CE8" w:rsidRDefault="00313815" w:rsidP="00F0642C">
            <w:pPr>
              <w:jc w:val="center"/>
              <w:rPr>
                <w:bCs/>
              </w:rPr>
            </w:pPr>
            <w:r w:rsidRPr="00016CE8">
              <w:rPr>
                <w:bCs/>
              </w:rPr>
              <w:t>Coordenador CIB/COSEMS</w:t>
            </w:r>
          </w:p>
          <w:p w:rsidR="00313815" w:rsidRPr="00016CE8" w:rsidRDefault="00313815" w:rsidP="00F0642C">
            <w:pPr>
              <w:jc w:val="center"/>
            </w:pPr>
            <w:r w:rsidRPr="00016CE8">
              <w:rPr>
                <w:bCs/>
              </w:rPr>
              <w:t>Presidente do COSEMS</w:t>
            </w:r>
          </w:p>
        </w:tc>
      </w:tr>
    </w:tbl>
    <w:p w:rsidR="003059C6" w:rsidRPr="00016CE8" w:rsidRDefault="003059C6" w:rsidP="00BD779E"/>
    <w:sectPr w:rsidR="003059C6" w:rsidRPr="00016CE8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2"/>
  </w:num>
  <w:num w:numId="8">
    <w:abstractNumId w:val="10"/>
  </w:num>
  <w:num w:numId="9">
    <w:abstractNumId w:val="4"/>
  </w:num>
  <w:num w:numId="10">
    <w:abstractNumId w:val="9"/>
  </w:num>
  <w:num w:numId="11">
    <w:abstractNumId w:val="3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16CE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67008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15C80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87A88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3FE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3BB0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E7E68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2604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863A5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E6B88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0E8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277"/>
    <w:rsid w:val="00EE7860"/>
    <w:rsid w:val="00EF3141"/>
    <w:rsid w:val="00EF7F76"/>
    <w:rsid w:val="00F0010F"/>
    <w:rsid w:val="00F010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CA9C11-0287-4081-A296-92E92022C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974</Words>
  <Characters>5263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2016-08-26T17:48:00Z</cp:lastPrinted>
  <dcterms:created xsi:type="dcterms:W3CDTF">2016-08-26T17:41:00Z</dcterms:created>
  <dcterms:modified xsi:type="dcterms:W3CDTF">2016-10-07T14:28:00Z</dcterms:modified>
</cp:coreProperties>
</file>