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C17E08">
        <w:rPr>
          <w:rFonts w:ascii="Arial" w:hAnsi="Arial" w:cs="Arial"/>
          <w:color w:val="000000"/>
        </w:rPr>
        <w:t>31</w:t>
      </w:r>
      <w:r w:rsidR="00C63AC7">
        <w:rPr>
          <w:rFonts w:ascii="Arial" w:hAnsi="Arial" w:cs="Arial"/>
          <w:color w:val="000000"/>
        </w:rPr>
        <w:t>6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E7220D" w:rsidRPr="00F45CA5" w:rsidRDefault="00E7220D" w:rsidP="00E7220D">
      <w:pPr>
        <w:ind w:left="426" w:hanging="426"/>
        <w:jc w:val="both"/>
        <w:rPr>
          <w:rFonts w:ascii="Arial" w:hAnsi="Arial" w:cs="Arial"/>
        </w:rPr>
      </w:pPr>
    </w:p>
    <w:p w:rsidR="00917727" w:rsidRDefault="00917727" w:rsidP="00917727">
      <w:pPr>
        <w:pStyle w:val="Recuodecorpodetexto"/>
        <w:ind w:left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Considerando a Deliberação 012/CIB/05, de 08/04/2005, que aprovou o Plano para a Organização da Rede Estadual de Atenção </w:t>
      </w:r>
      <w:smartTag w:uri="urn:schemas-microsoft-com:office:smarttags" w:element="PersonName">
        <w:smartTagPr>
          <w:attr w:name="ProductID" w:val="em Alta Complexidade Cardiovascular"/>
        </w:smartTagPr>
        <w:r>
          <w:rPr>
            <w:rFonts w:ascii="Arial" w:hAnsi="Arial" w:cs="Arial"/>
          </w:rPr>
          <w:t>em Alta Complexidade Cardiovascular</w:t>
        </w:r>
      </w:smartTag>
      <w:r>
        <w:rPr>
          <w:rFonts w:ascii="Arial" w:hAnsi="Arial" w:cs="Arial"/>
        </w:rPr>
        <w:t xml:space="preserve"> em Santa Catarina.</w:t>
      </w:r>
    </w:p>
    <w:p w:rsidR="00917727" w:rsidRPr="00917727" w:rsidRDefault="00917727" w:rsidP="00917727">
      <w:pPr>
        <w:pStyle w:val="Recuodecorpodetexto"/>
        <w:ind w:left="567"/>
        <w:jc w:val="both"/>
        <w:rPr>
          <w:rFonts w:ascii="Arial" w:hAnsi="Arial" w:cs="Arial"/>
        </w:rPr>
      </w:pPr>
      <w:r w:rsidRPr="00917727">
        <w:rPr>
          <w:rFonts w:ascii="Arial" w:hAnsi="Arial" w:cs="Arial"/>
        </w:rPr>
        <w:t>Considerando que o referido serviço já é habilitado como Unidade de assistência de Alta Complexidade Cardiovascular</w:t>
      </w:r>
    </w:p>
    <w:p w:rsidR="00F45CA5" w:rsidRDefault="00F45CA5" w:rsidP="00F45CA5">
      <w:pPr>
        <w:pStyle w:val="Recuodecorpodetexto"/>
        <w:spacing w:after="0"/>
        <w:ind w:left="567"/>
        <w:rPr>
          <w:rFonts w:ascii="Arial" w:hAnsi="Arial" w:cs="Arial"/>
        </w:rPr>
      </w:pPr>
    </w:p>
    <w:p w:rsidR="00F45CA5" w:rsidRPr="00917727" w:rsidRDefault="00F45CA5" w:rsidP="00F45CA5">
      <w:pPr>
        <w:pStyle w:val="Recuodecorpodetexto"/>
        <w:ind w:left="567"/>
        <w:rPr>
          <w:rFonts w:ascii="Arial" w:hAnsi="Arial" w:cs="Arial"/>
          <w:b/>
          <w:bCs/>
        </w:rPr>
      </w:pPr>
      <w:r w:rsidRPr="00917727">
        <w:rPr>
          <w:rFonts w:ascii="Arial" w:hAnsi="Arial" w:cs="Arial"/>
          <w:b/>
        </w:rPr>
        <w:t>APROVA</w:t>
      </w:r>
    </w:p>
    <w:p w:rsidR="00C772BA" w:rsidRPr="00F45CA5" w:rsidRDefault="00C772BA" w:rsidP="00F45CA5">
      <w:pPr>
        <w:ind w:left="-142" w:right="-40"/>
        <w:jc w:val="both"/>
        <w:rPr>
          <w:rFonts w:ascii="Arial" w:hAnsi="Arial" w:cs="Arial"/>
        </w:rPr>
      </w:pPr>
    </w:p>
    <w:p w:rsidR="00917727" w:rsidRDefault="00917727" w:rsidP="0048361D">
      <w:pPr>
        <w:pStyle w:val="Recuodecorpodetexto"/>
        <w:numPr>
          <w:ilvl w:val="0"/>
          <w:numId w:val="32"/>
        </w:numPr>
        <w:spacing w:after="0"/>
        <w:jc w:val="both"/>
        <w:rPr>
          <w:rFonts w:ascii="Arial" w:hAnsi="Arial"/>
          <w:bCs/>
        </w:rPr>
      </w:pPr>
      <w:r>
        <w:rPr>
          <w:rFonts w:ascii="Arial" w:hAnsi="Arial"/>
          <w:bCs/>
        </w:rPr>
        <w:t xml:space="preserve">A </w:t>
      </w:r>
      <w:r w:rsidRPr="0048361D">
        <w:rPr>
          <w:rFonts w:ascii="Arial" w:hAnsi="Arial"/>
          <w:bCs/>
        </w:rPr>
        <w:t>habilitação/cadastramento</w:t>
      </w:r>
      <w:r w:rsidR="0048361D" w:rsidRPr="0048361D">
        <w:rPr>
          <w:rFonts w:ascii="Arial" w:hAnsi="Arial"/>
          <w:bCs/>
        </w:rPr>
        <w:t xml:space="preserve"> </w:t>
      </w:r>
      <w:r>
        <w:rPr>
          <w:rFonts w:ascii="Arial" w:hAnsi="Arial"/>
          <w:bCs/>
        </w:rPr>
        <w:t xml:space="preserve">no Serviço de Assistência de Alta Complexidade em Procedimentos Cirurgia Vascular, Procedimentos </w:t>
      </w:r>
      <w:proofErr w:type="spellStart"/>
      <w:r>
        <w:rPr>
          <w:rFonts w:ascii="Arial" w:hAnsi="Arial"/>
          <w:bCs/>
        </w:rPr>
        <w:t>Endovasculares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Extracardiacos</w:t>
      </w:r>
      <w:proofErr w:type="spellEnd"/>
      <w:r>
        <w:rPr>
          <w:rFonts w:ascii="Arial" w:hAnsi="Arial"/>
          <w:bCs/>
        </w:rPr>
        <w:t xml:space="preserve"> e </w:t>
      </w:r>
      <w:r w:rsidRPr="00EB7893">
        <w:rPr>
          <w:rFonts w:ascii="Arial" w:hAnsi="Arial" w:cs="Arial"/>
          <w:bCs/>
        </w:rPr>
        <w:t xml:space="preserve">Procedimentos de Laboratório de </w:t>
      </w:r>
      <w:proofErr w:type="spellStart"/>
      <w:r w:rsidRPr="00EB7893">
        <w:rPr>
          <w:rFonts w:ascii="Arial" w:hAnsi="Arial" w:cs="Arial"/>
          <w:bCs/>
        </w:rPr>
        <w:t>Eletrofisiologia</w:t>
      </w:r>
      <w:proofErr w:type="spellEnd"/>
      <w:r>
        <w:rPr>
          <w:rFonts w:ascii="Arial" w:hAnsi="Arial"/>
          <w:bCs/>
        </w:rPr>
        <w:t xml:space="preserve"> para o </w:t>
      </w:r>
      <w:r w:rsidRPr="000178E6">
        <w:rPr>
          <w:rFonts w:ascii="Arial" w:hAnsi="Arial"/>
          <w:b/>
          <w:bCs/>
        </w:rPr>
        <w:t>Hospital São Vicente de Paulo</w:t>
      </w:r>
      <w:r>
        <w:rPr>
          <w:rFonts w:ascii="Arial" w:hAnsi="Arial"/>
          <w:bCs/>
        </w:rPr>
        <w:t>, local</w:t>
      </w:r>
      <w:r w:rsidR="0048361D">
        <w:rPr>
          <w:rFonts w:ascii="Arial" w:hAnsi="Arial"/>
          <w:bCs/>
        </w:rPr>
        <w:t>izado no Município de Mafra/SC.</w:t>
      </w:r>
    </w:p>
    <w:p w:rsidR="0048361D" w:rsidRDefault="0048361D" w:rsidP="0048361D">
      <w:pPr>
        <w:pStyle w:val="Recuodecorpodetexto2"/>
        <w:spacing w:after="0" w:line="240" w:lineRule="auto"/>
        <w:ind w:left="-142"/>
        <w:jc w:val="both"/>
        <w:rPr>
          <w:rFonts w:ascii="Arial" w:hAnsi="Arial"/>
          <w:bCs/>
        </w:rPr>
      </w:pPr>
    </w:p>
    <w:p w:rsidR="00917727" w:rsidRPr="0048361D" w:rsidRDefault="0048361D" w:rsidP="0048361D">
      <w:pPr>
        <w:pStyle w:val="Recuodecorpodetexto2"/>
        <w:numPr>
          <w:ilvl w:val="0"/>
          <w:numId w:val="32"/>
        </w:numPr>
        <w:spacing w:after="0" w:line="240" w:lineRule="auto"/>
        <w:jc w:val="both"/>
        <w:rPr>
          <w:rFonts w:ascii="Arial" w:hAnsi="Arial"/>
          <w:bCs/>
        </w:rPr>
      </w:pPr>
      <w:r w:rsidRPr="0048361D">
        <w:rPr>
          <w:rFonts w:ascii="Arial" w:hAnsi="Arial"/>
          <w:bCs/>
        </w:rPr>
        <w:t>Esta</w:t>
      </w:r>
      <w:r w:rsidR="00917727" w:rsidRPr="0048361D">
        <w:rPr>
          <w:rFonts w:ascii="Arial" w:hAnsi="Arial"/>
          <w:bCs/>
        </w:rPr>
        <w:t xml:space="preserve"> habilitação segue as exigências das Portarias SAS </w:t>
      </w:r>
      <w:proofErr w:type="spellStart"/>
      <w:r w:rsidR="00917727" w:rsidRPr="0048361D">
        <w:rPr>
          <w:rFonts w:ascii="Arial" w:hAnsi="Arial"/>
          <w:bCs/>
        </w:rPr>
        <w:t>nºs</w:t>
      </w:r>
      <w:proofErr w:type="spellEnd"/>
      <w:r w:rsidR="00917727" w:rsidRPr="0048361D">
        <w:rPr>
          <w:rFonts w:ascii="Arial" w:hAnsi="Arial"/>
          <w:bCs/>
        </w:rPr>
        <w:t xml:space="preserve"> 210, de 15/06/2004, e 123, de 28/02/2005, e normas da SES, ficando condicionado o incremento de recurso financeiro no Teto Livre do Estado por conta do Ministério da Saúde, impreterivelmente.   </w:t>
      </w:r>
    </w:p>
    <w:p w:rsidR="00F45CA5" w:rsidRPr="0048361D" w:rsidRDefault="00F45CA5" w:rsidP="00733E31">
      <w:pPr>
        <w:pStyle w:val="Default"/>
        <w:ind w:left="3398" w:firstLine="850"/>
        <w:jc w:val="both"/>
        <w:rPr>
          <w:rFonts w:ascii="Arial" w:hAnsi="Arial" w:cs="Times New Roman"/>
          <w:bCs/>
          <w:color w:val="auto"/>
          <w:lang w:eastAsia="ar-SA"/>
        </w:rPr>
      </w:pPr>
    </w:p>
    <w:p w:rsidR="0000538D" w:rsidRPr="00F45CA5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  <w:r w:rsidRPr="00F45CA5">
        <w:rPr>
          <w:rFonts w:ascii="Arial" w:eastAsia="SimSun" w:hAnsi="Arial" w:cs="Arial"/>
          <w:lang w:eastAsia="ar-SA"/>
        </w:rPr>
        <w:t xml:space="preserve">Florianópolis, </w:t>
      </w:r>
      <w:r w:rsidR="00CB2305" w:rsidRPr="00F45CA5">
        <w:rPr>
          <w:rFonts w:ascii="Arial" w:eastAsia="SimSun" w:hAnsi="Arial" w:cs="Arial"/>
          <w:lang w:eastAsia="ar-SA"/>
        </w:rPr>
        <w:t>18 de dezembro</w:t>
      </w:r>
      <w:r w:rsidRPr="00F45CA5">
        <w:rPr>
          <w:rFonts w:ascii="Arial" w:eastAsia="SimSun" w:hAnsi="Arial" w:cs="Arial"/>
          <w:lang w:eastAsia="ar-SA"/>
        </w:rPr>
        <w:t xml:space="preserve"> de 2018.</w:t>
      </w:r>
    </w:p>
    <w:p w:rsidR="009A4BE4" w:rsidRPr="00F45CA5" w:rsidRDefault="009A4BE4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9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7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5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6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8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0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2"/>
  </w:num>
  <w:num w:numId="3">
    <w:abstractNumId w:val="5"/>
  </w:num>
  <w:num w:numId="4">
    <w:abstractNumId w:val="15"/>
  </w:num>
  <w:num w:numId="5">
    <w:abstractNumId w:val="19"/>
  </w:num>
  <w:num w:numId="6">
    <w:abstractNumId w:val="31"/>
  </w:num>
  <w:num w:numId="7">
    <w:abstractNumId w:val="9"/>
  </w:num>
  <w:num w:numId="8">
    <w:abstractNumId w:val="27"/>
  </w:num>
  <w:num w:numId="9">
    <w:abstractNumId w:val="14"/>
  </w:num>
  <w:num w:numId="10">
    <w:abstractNumId w:val="24"/>
  </w:num>
  <w:num w:numId="11">
    <w:abstractNumId w:val="21"/>
  </w:num>
  <w:num w:numId="12">
    <w:abstractNumId w:val="29"/>
  </w:num>
  <w:num w:numId="13">
    <w:abstractNumId w:val="3"/>
  </w:num>
  <w:num w:numId="14">
    <w:abstractNumId w:val="2"/>
  </w:num>
  <w:num w:numId="15">
    <w:abstractNumId w:val="8"/>
  </w:num>
  <w:num w:numId="16">
    <w:abstractNumId w:val="25"/>
  </w:num>
  <w:num w:numId="17">
    <w:abstractNumId w:val="6"/>
  </w:num>
  <w:num w:numId="18">
    <w:abstractNumId w:val="17"/>
  </w:num>
  <w:num w:numId="19">
    <w:abstractNumId w:val="26"/>
  </w:num>
  <w:num w:numId="20">
    <w:abstractNumId w:val="30"/>
  </w:num>
  <w:num w:numId="21">
    <w:abstractNumId w:val="13"/>
  </w:num>
  <w:num w:numId="22">
    <w:abstractNumId w:val="20"/>
  </w:num>
  <w:num w:numId="23">
    <w:abstractNumId w:val="4"/>
  </w:num>
  <w:num w:numId="24">
    <w:abstractNumId w:val="1"/>
  </w:num>
  <w:num w:numId="2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</w:num>
  <w:num w:numId="27">
    <w:abstractNumId w:val="10"/>
  </w:num>
  <w:num w:numId="28">
    <w:abstractNumId w:val="16"/>
  </w:num>
  <w:num w:numId="29">
    <w:abstractNumId w:val="7"/>
  </w:num>
  <w:num w:numId="30">
    <w:abstractNumId w:val="11"/>
  </w:num>
  <w:num w:numId="31">
    <w:abstractNumId w:val="23"/>
  </w:num>
  <w:num w:numId="3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2018-12-06T12:54:00Z</cp:lastPrinted>
  <dcterms:created xsi:type="dcterms:W3CDTF">2018-12-19T14:38:00Z</dcterms:created>
  <dcterms:modified xsi:type="dcterms:W3CDTF">2018-12-19T14:43:00Z</dcterms:modified>
</cp:coreProperties>
</file>