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D45F7A">
        <w:rPr>
          <w:rFonts w:ascii="Arial" w:hAnsi="Arial" w:cs="Arial"/>
          <w:color w:val="000000"/>
        </w:rPr>
        <w:t>028/CIB/2020</w:t>
      </w:r>
    </w:p>
    <w:p w:rsidR="00530AC3" w:rsidRPr="00530AC3" w:rsidRDefault="00530AC3" w:rsidP="00530AC3"/>
    <w:p w:rsidR="00D85351" w:rsidRPr="00E71123" w:rsidRDefault="00D85351" w:rsidP="00530AC3">
      <w:pPr>
        <w:ind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>A Comissão Intergestores</w:t>
      </w:r>
      <w:r w:rsidR="001F0AC4">
        <w:rPr>
          <w:rFonts w:ascii="Arial" w:hAnsi="Arial" w:cs="Arial"/>
        </w:rPr>
        <w:t xml:space="preserve"> </w:t>
      </w:r>
      <w:r w:rsidRPr="00E71123">
        <w:rPr>
          <w:rFonts w:ascii="Arial" w:hAnsi="Arial" w:cs="Arial"/>
        </w:rPr>
        <w:t xml:space="preserve">Bipartite, no uso </w:t>
      </w:r>
      <w:r w:rsidR="000611C4" w:rsidRPr="00E71123">
        <w:rPr>
          <w:rFonts w:ascii="Arial" w:hAnsi="Arial" w:cs="Arial"/>
        </w:rPr>
        <w:t>de suas atribuições</w:t>
      </w:r>
      <w:r w:rsidR="0017256A" w:rsidRPr="00E71123">
        <w:rPr>
          <w:rFonts w:ascii="Arial" w:hAnsi="Arial" w:cs="Arial"/>
        </w:rPr>
        <w:t>,</w:t>
      </w:r>
      <w:r w:rsidR="0034292B">
        <w:rPr>
          <w:rFonts w:ascii="Arial" w:hAnsi="Arial" w:cs="Arial"/>
        </w:rPr>
        <w:t xml:space="preserve"> ad referendum</w:t>
      </w:r>
    </w:p>
    <w:p w:rsidR="00530AC3" w:rsidRPr="00530AC3" w:rsidRDefault="00530AC3" w:rsidP="00530AC3"/>
    <w:p w:rsidR="003A5BC4" w:rsidRPr="00530AC3" w:rsidRDefault="00D45F7A" w:rsidP="00530AC3">
      <w:pPr>
        <w:ind w:firstLine="708"/>
        <w:rPr>
          <w:b/>
        </w:rPr>
      </w:pPr>
      <w:r>
        <w:rPr>
          <w:b/>
        </w:rPr>
        <w:t>RATIFICA</w:t>
      </w:r>
    </w:p>
    <w:p w:rsidR="00530AC3" w:rsidRPr="00530AC3" w:rsidRDefault="00530AC3" w:rsidP="00530AC3"/>
    <w:p w:rsidR="001D6352" w:rsidRDefault="00953CCC" w:rsidP="00953CC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A solicitação de recurso federal, oriundo de Emenda Parlamentar (Deputado Darci de Matos), no valor de R$ 2.500.000,00 (dois milhões e quinhentos mil reais) para a aquisição de equipamentos para as novas unidades de atendimento (03 novas salas de cirurgias e uma UTI com 10 leitos para o Hospital </w:t>
      </w:r>
      <w:proofErr w:type="spellStart"/>
      <w:r>
        <w:rPr>
          <w:rFonts w:ascii="Arial" w:hAnsi="Arial" w:cs="Arial"/>
        </w:rPr>
        <w:t>Bethesda</w:t>
      </w:r>
      <w:proofErr w:type="spellEnd"/>
      <w:r>
        <w:rPr>
          <w:rFonts w:ascii="Arial" w:hAnsi="Arial" w:cs="Arial"/>
        </w:rPr>
        <w:t xml:space="preserve"> de Joinville), cadastrados na proposta 984712/20-001, Município de Joinville.</w:t>
      </w:r>
    </w:p>
    <w:p w:rsidR="00953CCC" w:rsidRDefault="00953CCC" w:rsidP="00953CCC">
      <w:pPr>
        <w:jc w:val="both"/>
        <w:rPr>
          <w:rFonts w:ascii="Arial" w:hAnsi="Arial" w:cs="Arial"/>
        </w:rPr>
      </w:pPr>
    </w:p>
    <w:p w:rsidR="00953CCC" w:rsidRDefault="00953CCC" w:rsidP="00953CC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2. E também, a solicitação de recurso federal, oriundo de Emenda Parlamentar (Deputado Coronel Armando), no valor de R$ 500.000,00 (quinhentos mil reais) para a aquisição de equipamentos para as novas unidades citadas, cadastrados na proposta 984712/20-002, Município de Joinville.</w:t>
      </w:r>
    </w:p>
    <w:p w:rsidR="00953CCC" w:rsidRDefault="00953CCC" w:rsidP="00530AC3">
      <w:pPr>
        <w:rPr>
          <w:rFonts w:ascii="Arial" w:hAnsi="Arial" w:cs="Arial"/>
        </w:rPr>
      </w:pPr>
    </w:p>
    <w:p w:rsidR="001D6352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8272DD">
        <w:rPr>
          <w:rFonts w:ascii="Arial" w:hAnsi="Arial" w:cs="Arial"/>
        </w:rPr>
        <w:t xml:space="preserve">Florianópolis, </w:t>
      </w:r>
      <w:r w:rsidR="00D45F7A">
        <w:rPr>
          <w:rFonts w:ascii="Arial" w:hAnsi="Arial" w:cs="Arial"/>
        </w:rPr>
        <w:t>26 de março de 2020</w:t>
      </w:r>
    </w:p>
    <w:p w:rsidR="00530AC3" w:rsidRDefault="00530AC3" w:rsidP="001D6352">
      <w:pPr>
        <w:spacing w:line="360" w:lineRule="auto"/>
        <w:ind w:right="-2"/>
        <w:jc w:val="right"/>
        <w:rPr>
          <w:rFonts w:ascii="Arial" w:hAnsi="Arial" w:cs="Arial"/>
        </w:rPr>
      </w:pPr>
    </w:p>
    <w:p w:rsidR="001D6352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D45F7A">
        <w:rPr>
          <w:rFonts w:ascii="Arial" w:hAnsi="Arial" w:cs="Arial"/>
          <w:i/>
        </w:rPr>
        <w:t>assinado digitalmente</w:t>
      </w:r>
      <w:r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FC77C7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223ACE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223ACE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223ACE" w:rsidRDefault="001D6352" w:rsidP="006A3904">
            <w:pPr>
              <w:jc w:val="center"/>
              <w:rPr>
                <w:rFonts w:ascii="Arial" w:hAnsi="Arial" w:cs="Arial"/>
              </w:rPr>
            </w:pPr>
            <w:r w:rsidRPr="00223ACE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FC77C7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1D6352" w:rsidRDefault="001D6352" w:rsidP="001D6352">
            <w:pPr>
              <w:jc w:val="center"/>
              <w:rPr>
                <w:rFonts w:ascii="Arial" w:hAnsi="Arial" w:cs="Arial"/>
              </w:rPr>
            </w:pPr>
            <w:r w:rsidRPr="00223ACE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223ACE" w:rsidRDefault="001D6352" w:rsidP="006A3904">
            <w:pPr>
              <w:jc w:val="center"/>
              <w:rPr>
                <w:rFonts w:ascii="Arial" w:hAnsi="Arial" w:cs="Arial"/>
              </w:rPr>
            </w:pPr>
            <w:r w:rsidRPr="00223ACE">
              <w:rPr>
                <w:rFonts w:ascii="Arial" w:hAnsi="Arial" w:cs="Arial"/>
                <w:bCs/>
              </w:rPr>
              <w:t>Presidente do COSEMS</w:t>
            </w:r>
          </w:p>
          <w:p w:rsidR="001D6352" w:rsidRPr="00223ACE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223ACE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1D6352">
      <w:pgSz w:w="11906" w:h="16838"/>
      <w:pgMar w:top="851" w:right="1418" w:bottom="426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5A3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169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4</cp:revision>
  <cp:lastPrinted>2018-07-17T18:48:00Z</cp:lastPrinted>
  <dcterms:created xsi:type="dcterms:W3CDTF">2020-03-26T20:35:00Z</dcterms:created>
  <dcterms:modified xsi:type="dcterms:W3CDTF">2020-03-26T20:52:00Z</dcterms:modified>
</cp:coreProperties>
</file>