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102193" w:rsidRPr="00102193" w:rsidTr="00102193">
        <w:trPr>
          <w:tblCellSpacing w:w="15" w:type="dxa"/>
        </w:trPr>
        <w:tc>
          <w:tcPr>
            <w:tcW w:w="0" w:type="auto"/>
            <w:hideMark/>
          </w:tcPr>
          <w:p w:rsidR="00102193" w:rsidRDefault="00102193" w:rsidP="00102193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PORTARIA N 22, DE 16 DE JANEIRO DE 2013</w:t>
            </w:r>
          </w:p>
          <w:p w:rsidR="00BB7A15" w:rsidRPr="00102193" w:rsidRDefault="00BB7A15" w:rsidP="00102193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</w:p>
          <w:p w:rsidR="00102193" w:rsidRPr="00102193" w:rsidRDefault="00102193" w:rsidP="00BB7A15">
            <w:pPr>
              <w:spacing w:beforeAutospacing="1" w:after="100" w:afterAutospacing="1" w:line="240" w:lineRule="auto"/>
              <w:ind w:left="2835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Institui os prazos para o envio da base de dados do Sistema de Informação da Atenção Básica (SIAB), referente às competências de janeiro a dezembro de 2013.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O Secretário de Atenção à Saúde, no uso de suas atribuições, e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Considerando a Portaria nº 204/GM/MS, de 29 de janeiro de 2007, que regulamenta o financiamento e a transferência dos recursos federais para as ações e serviços de saúde;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 xml:space="preserve">Considerando a Portaria nº 2.048/GM/MS, de </w:t>
            </w:r>
            <w:proofErr w:type="gramStart"/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3</w:t>
            </w:r>
            <w:proofErr w:type="gramEnd"/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 xml:space="preserve"> de setembro de 2009, que aprova o regulamento do Sistema Único de Saúde (SUS);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  Considerando a Portaria nº 3.462/GM/MS, de 11 de novembro de 2010, que estabelece os critérios para alimentação dos Bancos de Dados Nacionais dos Sistemas de Informação da Atenção à Saúde;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Considerando a Portaria n° 1.654/GM/MS, de 19 de julho de 2011, que institui, no âmbito do Sistema Único de Saúde, o Programa Nacional de Melhoria do Acesso e da Qualidade da Atenção Básica (PMAQ-AB) e o Incentivo Financeiro do PMAQ-AB;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Considerando a Portaria nº 2.488/GM/MS, de 21 de outubro de 2011, que aprova a Política Nacional de Atenção Básica, estabelecendo a revisão de diretrizes e normas para a organização da Atenção Básica;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Considerando a necessidade de garantir a atualização sistemática do Banco de Dados Nacional do Sistema de Informação da Atenção Básica (SIAB); e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Considerando a necessidade de estabelecer a programação mensal para envio da base de dados do SIAB pelos Gestores Estaduais, Municipais e do Distrito Federal, para alimentação do Banco de Dados Nacional, resolve: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Art. 1º Fica instituído, na forma do Anexo desta Portaria, os prazos para o envio da base de dados do Sistema de Informação da Atenção Básica (SIAB), referente às competências de janeiro a dezembro de 2013.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 xml:space="preserve">§1º Os Gestores Estaduais, Municipais e do Distrito Federal devem encaminhar a base de dados do SIAB ao Departamento de Informática do SUS (DATASUS/SGEP/MS) por meio do Módulo Transmissor, conforme Portaria nº 1.876/GM/MS, de </w:t>
            </w:r>
            <w:proofErr w:type="gramStart"/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7</w:t>
            </w:r>
            <w:proofErr w:type="gramEnd"/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 xml:space="preserve"> de agosto de 2007.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§2º Os Gestores Estaduais, Municipais e do Distrito Federal devem monitorar as remessas das bases de dados pelo sitio eletrônico http://siab.datasus.gov.br, confirmando o recebimento com sucesso pelo DATASUS/SGEP/MS.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 xml:space="preserve">Art. 2º Constitui a data de início da competência do SIAB, o dia 20 de cada mês, que corresponde ao primeiro dia </w:t>
            </w:r>
            <w:proofErr w:type="spellStart"/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subsequente</w:t>
            </w:r>
            <w:proofErr w:type="spellEnd"/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 xml:space="preserve"> à data limite de envio do Sistema de Cadastro Nacional de Estabelecimentos de Saúde (SCNES), e define o dia 19 de cada mês como data limite para o fechamento da competência.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§1º O prazo máximo para o envio da base de dados processada do SIAB pelos Gestores Estaduais, Municipais e do Distrito Federal é o último dia de cada mês.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§2º Quando a data final de envio do banco de dados do SIAB cair em final de semana ou feriado será considerada como data limite o primeiro dia útil imediatamente posterior.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Art. 3º Compete ao Departamento de Informática do SUS (DATASUS/SGEP/MS) a responsabilidade de disponibilizar os sítios eletrônicos e as versões definitivas do módulo transmissor, inclusive do sistema/arquivos de apoio/base, necessários à rotina mensal de apresentação do SIAB.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Art. 4º Cabe à Coordenação-Geral de Acompanhamento e Avaliação (CGAA/DAB/SAS/MS) adotar as providências necessárias junto ao DATASUS/SGEP/MS, para o cumprimento do disposto nesta portaria.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both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Art. 5º Esta Portaria entra em vigor na data de sua publicação.</w:t>
            </w:r>
          </w:p>
          <w:p w:rsidR="00102193" w:rsidRPr="00102193" w:rsidRDefault="00102193" w:rsidP="00102193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  <w:r w:rsidRPr="00102193"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  <w:t>HELVÉCIO MIRANDA MAGALHÃES JUNIOR</w:t>
            </w:r>
          </w:p>
          <w:tbl>
            <w:tblPr>
              <w:tblW w:w="0" w:type="auto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1436"/>
              <w:gridCol w:w="1172"/>
              <w:gridCol w:w="1173"/>
              <w:gridCol w:w="1173"/>
              <w:gridCol w:w="1173"/>
              <w:gridCol w:w="1173"/>
              <w:gridCol w:w="1188"/>
            </w:tblGrid>
            <w:tr w:rsidR="00102193" w:rsidRPr="0010219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Competência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JAN/2013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FEV/2013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ANEXO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MAR/2013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ABR/2013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MAI/2013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JUN/2013 </w:t>
                  </w:r>
                </w:p>
              </w:tc>
            </w:tr>
            <w:tr w:rsidR="00102193" w:rsidRPr="0010219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Data de início e fechamento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 xml:space="preserve">da 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t>competência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br/>
                    <w:t>20/01/2013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19/02/2013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br/>
                    <w:t>20/02/2013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19/03/2013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br/>
                    <w:t>20/03/2013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19/04/2013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br/>
                    <w:t>20/04/2013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19/05/2013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br/>
                    <w:t>20/05/2013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19/06/2013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t>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br/>
                    <w:t>20/06/2013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19/07/2013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t> </w:t>
                  </w:r>
                </w:p>
              </w:tc>
            </w:tr>
            <w:tr w:rsidR="00102193" w:rsidRPr="0010219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br/>
                    <w:t>‘Data limite para os Municípios,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DF e SES encaminharem a base SIAB ao DATASUS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28/02/2013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01/04/2013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30/04/2013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31/05/2013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01/07/2013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31/07/2013 </w:t>
                  </w:r>
                </w:p>
              </w:tc>
            </w:tr>
          </w:tbl>
          <w:p w:rsidR="00102193" w:rsidRPr="00102193" w:rsidRDefault="00102193" w:rsidP="00102193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vanish/>
                <w:sz w:val="12"/>
                <w:szCs w:val="12"/>
                <w:lang w:eastAsia="pt-BR"/>
              </w:rPr>
            </w:pPr>
          </w:p>
          <w:tbl>
            <w:tblPr>
              <w:tblW w:w="0" w:type="auto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1436"/>
              <w:gridCol w:w="1172"/>
              <w:gridCol w:w="1173"/>
              <w:gridCol w:w="1173"/>
              <w:gridCol w:w="1173"/>
              <w:gridCol w:w="1173"/>
              <w:gridCol w:w="1188"/>
            </w:tblGrid>
            <w:tr w:rsidR="00102193" w:rsidRPr="0010219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Competência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JUL/2013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AGO/2013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SET/2013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OUT/2013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NOV/2013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DEZ/2013 </w:t>
                  </w:r>
                </w:p>
              </w:tc>
            </w:tr>
            <w:tr w:rsidR="00102193" w:rsidRPr="0010219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Data de início e fechamento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da competência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20/07/2013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19/08/2013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20/08/2013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19/09/2013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20/09/2013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19/10/2013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20/10/2013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19/11/2013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20/11/2013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19/12/2013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20/12/2013 a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19/01/2014 </w:t>
                  </w:r>
                </w:p>
              </w:tc>
            </w:tr>
            <w:tr w:rsidR="00102193" w:rsidRPr="00102193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Data limite para os Municípios, DF e SES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encaminharem a base SIAB ao</w:t>
                  </w: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DATASUS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02/09/2013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30/09/2013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31/10/2013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02/12/2013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31/12/2013 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02193" w:rsidRPr="00102193" w:rsidRDefault="00102193" w:rsidP="00102193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10219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br/>
                    <w:t>31/01/2014 </w:t>
                  </w:r>
                </w:p>
              </w:tc>
            </w:tr>
          </w:tbl>
          <w:p w:rsidR="00102193" w:rsidRPr="00102193" w:rsidRDefault="00102193" w:rsidP="00102193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2"/>
                <w:szCs w:val="12"/>
                <w:lang w:eastAsia="pt-BR"/>
              </w:rPr>
            </w:pPr>
          </w:p>
        </w:tc>
      </w:tr>
    </w:tbl>
    <w:p w:rsidR="00181954" w:rsidRDefault="00181954"/>
    <w:sectPr w:rsidR="00181954" w:rsidSect="0018195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102193"/>
    <w:rsid w:val="00102193"/>
    <w:rsid w:val="00181954"/>
    <w:rsid w:val="00BB7A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95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021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021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0219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17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61615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2120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671</Words>
  <Characters>3627</Characters>
  <Application>Microsoft Office Word</Application>
  <DocSecurity>0</DocSecurity>
  <Lines>30</Lines>
  <Paragraphs>8</Paragraphs>
  <ScaleCrop>false</ScaleCrop>
  <Company/>
  <LinksUpToDate>false</LinksUpToDate>
  <CharactersWithSpaces>4290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biellajl</dc:creator>
  <cp:lastModifiedBy>biellajl</cp:lastModifiedBy>
  <cp:revision>2</cp:revision>
  <dcterms:created xsi:type="dcterms:W3CDTF">2013-01-17T15:05:00Z</dcterms:created>
  <dcterms:modified xsi:type="dcterms:W3CDTF">2013-01-17T15:25:00Z</dcterms:modified>
</cp:coreProperties>
</file>