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56C72" w:rsidRDefault="00356C72" w:rsidP="00356C72">
      <w:pPr>
        <w:jc w:val="center"/>
      </w:pPr>
    </w:p>
    <w:p w:rsidR="00F13F0A" w:rsidRDefault="00F13F0A" w:rsidP="00356C72">
      <w:pPr>
        <w:jc w:val="center"/>
      </w:pPr>
    </w:p>
    <w:p w:rsidR="00F13F0A" w:rsidRDefault="00F13F0A" w:rsidP="00356C72">
      <w:pPr>
        <w:jc w:val="center"/>
      </w:pPr>
    </w:p>
    <w:p w:rsidR="00356C72" w:rsidRPr="00F13F0A" w:rsidRDefault="00356C72" w:rsidP="00F13F0A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F13F0A" w:rsidRDefault="00F13F0A" w:rsidP="00F13F0A">
      <w:pPr>
        <w:ind w:firstLine="708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F13F0A">
        <w:rPr>
          <w:rFonts w:ascii="Times New Roman" w:hAnsi="Times New Roman" w:cs="Times New Roman"/>
          <w:b/>
          <w:sz w:val="32"/>
          <w:szCs w:val="32"/>
        </w:rPr>
        <w:t>Missão do Escritório de Qualidade</w:t>
      </w:r>
    </w:p>
    <w:p w:rsidR="00356C72" w:rsidRPr="00F13F0A" w:rsidRDefault="00F13F0A" w:rsidP="00F13F0A">
      <w:pPr>
        <w:ind w:firstLine="708"/>
        <w:jc w:val="center"/>
        <w:rPr>
          <w:rFonts w:ascii="Times New Roman" w:hAnsi="Times New Roman" w:cs="Times New Roman"/>
          <w:b/>
          <w:color w:val="FF0000"/>
          <w:sz w:val="32"/>
          <w:szCs w:val="32"/>
          <w:u w:val="single"/>
        </w:rPr>
      </w:pPr>
      <w:bookmarkStart w:id="0" w:name="_GoBack"/>
      <w:bookmarkEnd w:id="0"/>
      <w:r w:rsidRPr="00F13F0A">
        <w:rPr>
          <w:rFonts w:ascii="Times New Roman" w:hAnsi="Times New Roman" w:cs="Times New Roman"/>
          <w:b/>
          <w:sz w:val="32"/>
          <w:szCs w:val="32"/>
          <w:u w:val="single"/>
        </w:rPr>
        <w:t>HEMOSC</w:t>
      </w:r>
    </w:p>
    <w:p w:rsidR="00356C72" w:rsidRDefault="00356C72" w:rsidP="003F7D9B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F13F0A" w:rsidRPr="00552717" w:rsidRDefault="00F13F0A" w:rsidP="003F7D9B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F7D9B" w:rsidRPr="00552717" w:rsidRDefault="00F13F0A" w:rsidP="00F13F0A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52717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pt-BR"/>
        </w:rPr>
        <w:t xml:space="preserve">“Coordenar a implantação e manutenção do Sistema de Gestão da Qualidade, coordenar o planejamento da </w:t>
      </w:r>
      <w:proofErr w:type="spellStart"/>
      <w:r w:rsidRPr="00552717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pt-BR"/>
        </w:rPr>
        <w:t>Hemorrede</w:t>
      </w:r>
      <w:proofErr w:type="spellEnd"/>
      <w:r w:rsidRPr="00552717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pt-BR"/>
        </w:rPr>
        <w:t xml:space="preserve"> e compilar dados e indicadores para a análise e gerenciamento institucional”.</w:t>
      </w:r>
    </w:p>
    <w:p w:rsidR="00356C72" w:rsidRPr="003F7D9B" w:rsidRDefault="00356C72">
      <w:pPr>
        <w:rPr>
          <w:rFonts w:ascii="Times New Roman" w:hAnsi="Times New Roman" w:cs="Times New Roman"/>
          <w:b/>
          <w:sz w:val="24"/>
          <w:szCs w:val="24"/>
        </w:rPr>
      </w:pPr>
    </w:p>
    <w:p w:rsidR="00356C72" w:rsidRPr="003F7D9B" w:rsidRDefault="00356C72">
      <w:pPr>
        <w:rPr>
          <w:rFonts w:ascii="Times New Roman" w:hAnsi="Times New Roman" w:cs="Times New Roman"/>
          <w:b/>
          <w:sz w:val="24"/>
          <w:szCs w:val="24"/>
        </w:rPr>
      </w:pPr>
    </w:p>
    <w:p w:rsidR="00356C72" w:rsidRDefault="00356C72">
      <w:pPr>
        <w:rPr>
          <w:b/>
        </w:rPr>
      </w:pPr>
    </w:p>
    <w:p w:rsidR="00356C72" w:rsidRDefault="00356C72">
      <w:pPr>
        <w:rPr>
          <w:b/>
        </w:rPr>
      </w:pPr>
    </w:p>
    <w:p w:rsidR="00356C72" w:rsidRDefault="00356C72">
      <w:pPr>
        <w:rPr>
          <w:b/>
        </w:rPr>
      </w:pPr>
    </w:p>
    <w:p w:rsidR="00356C72" w:rsidRDefault="00356C72">
      <w:pPr>
        <w:rPr>
          <w:b/>
        </w:rPr>
      </w:pPr>
    </w:p>
    <w:p w:rsidR="00356C72" w:rsidRDefault="00356C72">
      <w:pPr>
        <w:rPr>
          <w:b/>
        </w:rPr>
      </w:pPr>
    </w:p>
    <w:p w:rsidR="00356C72" w:rsidRDefault="00356C72">
      <w:pPr>
        <w:rPr>
          <w:b/>
        </w:rPr>
      </w:pPr>
    </w:p>
    <w:p w:rsidR="00356C72" w:rsidRDefault="00356C72">
      <w:pPr>
        <w:rPr>
          <w:b/>
        </w:rPr>
      </w:pPr>
    </w:p>
    <w:p w:rsidR="00356C72" w:rsidRDefault="00356C72">
      <w:pPr>
        <w:rPr>
          <w:b/>
        </w:rPr>
      </w:pPr>
    </w:p>
    <w:p w:rsidR="00356C72" w:rsidRDefault="00356C72">
      <w:pPr>
        <w:rPr>
          <w:b/>
        </w:rPr>
      </w:pPr>
    </w:p>
    <w:p w:rsidR="00356C72" w:rsidRDefault="00356C72">
      <w:pPr>
        <w:rPr>
          <w:b/>
        </w:rPr>
      </w:pPr>
    </w:p>
    <w:p w:rsidR="00F13F0A" w:rsidRDefault="00F13F0A">
      <w:pPr>
        <w:rPr>
          <w:b/>
        </w:rPr>
      </w:pPr>
    </w:p>
    <w:p w:rsidR="00F13F0A" w:rsidRDefault="00F13F0A" w:rsidP="00F13F0A">
      <w:pPr>
        <w:jc w:val="right"/>
        <w:rPr>
          <w:b/>
        </w:rPr>
      </w:pPr>
    </w:p>
    <w:p w:rsidR="00F13F0A" w:rsidRDefault="00F13F0A" w:rsidP="00F13F0A">
      <w:pPr>
        <w:jc w:val="right"/>
        <w:rPr>
          <w:b/>
        </w:rPr>
      </w:pPr>
      <w:r>
        <w:rPr>
          <w:b/>
        </w:rPr>
        <w:t>Florianópolis, 15 de julho de 2019</w:t>
      </w:r>
    </w:p>
    <w:sectPr w:rsidR="00F13F0A">
      <w:headerReference w:type="default" r:id="rId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D41E4" w:rsidRDefault="008D41E4" w:rsidP="00356C72">
      <w:pPr>
        <w:spacing w:after="0" w:line="240" w:lineRule="auto"/>
      </w:pPr>
      <w:r>
        <w:separator/>
      </w:r>
    </w:p>
  </w:endnote>
  <w:endnote w:type="continuationSeparator" w:id="0">
    <w:p w:rsidR="008D41E4" w:rsidRDefault="008D41E4" w:rsidP="00356C7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D41E4" w:rsidRDefault="008D41E4" w:rsidP="00356C72">
      <w:pPr>
        <w:spacing w:after="0" w:line="240" w:lineRule="auto"/>
      </w:pPr>
      <w:r>
        <w:separator/>
      </w:r>
    </w:p>
  </w:footnote>
  <w:footnote w:type="continuationSeparator" w:id="0">
    <w:p w:rsidR="008D41E4" w:rsidRDefault="008D41E4" w:rsidP="00356C7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elacomgrade"/>
      <w:tblW w:w="9923" w:type="dxa"/>
      <w:tblInd w:w="-601" w:type="dxa"/>
      <w:tblLayout w:type="fixed"/>
      <w:tblLook w:val="04A0" w:firstRow="1" w:lastRow="0" w:firstColumn="1" w:lastColumn="0" w:noHBand="0" w:noVBand="1"/>
    </w:tblPr>
    <w:tblGrid>
      <w:gridCol w:w="1418"/>
      <w:gridCol w:w="7371"/>
      <w:gridCol w:w="1134"/>
    </w:tblGrid>
    <w:tr w:rsidR="00356C72" w:rsidTr="00287087">
      <w:tc>
        <w:tcPr>
          <w:tcW w:w="1418" w:type="dxa"/>
          <w:tcBorders>
            <w:top w:val="nil"/>
            <w:left w:val="nil"/>
            <w:bottom w:val="nil"/>
            <w:right w:val="nil"/>
          </w:tcBorders>
        </w:tcPr>
        <w:p w:rsidR="00356C72" w:rsidRDefault="00356C72" w:rsidP="00356C72">
          <w:pPr>
            <w:pStyle w:val="Cabealho"/>
            <w:rPr>
              <w:rFonts w:ascii="Times New Roman" w:hAnsi="Times New Roman" w:cs="Times New Roman"/>
            </w:rPr>
          </w:pPr>
          <w:r>
            <w:rPr>
              <w:noProof/>
              <w:lang w:eastAsia="pt-BR"/>
            </w:rPr>
            <w:drawing>
              <wp:anchor distT="0" distB="0" distL="114300" distR="114300" simplePos="0" relativeHeight="251660288" behindDoc="0" locked="0" layoutInCell="1" allowOverlap="1" wp14:anchorId="435587C4" wp14:editId="434632CF">
                <wp:simplePos x="0" y="0"/>
                <wp:positionH relativeFrom="column">
                  <wp:posOffset>-166370</wp:posOffset>
                </wp:positionH>
                <wp:positionV relativeFrom="paragraph">
                  <wp:posOffset>-116205</wp:posOffset>
                </wp:positionV>
                <wp:extent cx="980515" cy="1190625"/>
                <wp:effectExtent l="0" t="0" r="0" b="0"/>
                <wp:wrapNone/>
                <wp:docPr id="1" name="Imagem 1" descr="Imagem relacionada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0" descr="Imagem relacionada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80515" cy="119062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7371" w:type="dxa"/>
          <w:tcBorders>
            <w:top w:val="nil"/>
            <w:left w:val="nil"/>
            <w:bottom w:val="nil"/>
            <w:right w:val="nil"/>
          </w:tcBorders>
        </w:tcPr>
        <w:p w:rsidR="00356C72" w:rsidRPr="00F13F0A" w:rsidRDefault="00356C72" w:rsidP="00356C72">
          <w:pPr>
            <w:pStyle w:val="Cabealho"/>
            <w:spacing w:line="276" w:lineRule="auto"/>
            <w:rPr>
              <w:b/>
              <w:sz w:val="20"/>
              <w:szCs w:val="20"/>
            </w:rPr>
          </w:pPr>
          <w:r w:rsidRPr="00F13F0A">
            <w:rPr>
              <w:rFonts w:ascii="Times New Roman" w:hAnsi="Times New Roman" w:cs="Times New Roman"/>
              <w:b/>
              <w:sz w:val="20"/>
              <w:szCs w:val="20"/>
            </w:rPr>
            <w:t>GOVERNO DE SANTA CATARINA</w:t>
          </w:r>
        </w:p>
        <w:p w:rsidR="00356C72" w:rsidRPr="00F13F0A" w:rsidRDefault="00356C72" w:rsidP="00356C72">
          <w:pPr>
            <w:pStyle w:val="Cabealho"/>
            <w:spacing w:line="276" w:lineRule="auto"/>
            <w:rPr>
              <w:b/>
              <w:sz w:val="20"/>
              <w:szCs w:val="20"/>
            </w:rPr>
          </w:pPr>
          <w:r w:rsidRPr="00F13F0A">
            <w:rPr>
              <w:rFonts w:ascii="Times New Roman" w:hAnsi="Times New Roman" w:cs="Times New Roman"/>
              <w:b/>
              <w:sz w:val="20"/>
              <w:szCs w:val="20"/>
            </w:rPr>
            <w:t>SECRETARIA DE ESTADO DA SAÚDE</w:t>
          </w:r>
        </w:p>
        <w:p w:rsidR="00356C72" w:rsidRPr="00F13F0A" w:rsidRDefault="00356C72" w:rsidP="00356C72">
          <w:pPr>
            <w:pStyle w:val="Cabealho"/>
            <w:spacing w:line="276" w:lineRule="auto"/>
            <w:rPr>
              <w:rFonts w:ascii="Times New Roman" w:hAnsi="Times New Roman" w:cs="Times New Roman"/>
              <w:b/>
              <w:sz w:val="20"/>
              <w:szCs w:val="20"/>
            </w:rPr>
          </w:pPr>
          <w:r w:rsidRPr="00F13F0A">
            <w:rPr>
              <w:rFonts w:ascii="Times New Roman" w:hAnsi="Times New Roman" w:cs="Times New Roman"/>
              <w:b/>
              <w:sz w:val="20"/>
              <w:szCs w:val="20"/>
            </w:rPr>
            <w:t>SUPERINTENDÊNCIA DOS HOSPITAIS PÚBLICOS</w:t>
          </w:r>
        </w:p>
        <w:p w:rsidR="00356C72" w:rsidRPr="00F13F0A" w:rsidRDefault="00356C72" w:rsidP="00356C72">
          <w:pPr>
            <w:pStyle w:val="Cabealho"/>
            <w:spacing w:line="276" w:lineRule="auto"/>
            <w:rPr>
              <w:rFonts w:ascii="Times New Roman" w:hAnsi="Times New Roman" w:cs="Times New Roman"/>
              <w:b/>
              <w:sz w:val="20"/>
              <w:szCs w:val="20"/>
            </w:rPr>
          </w:pPr>
          <w:r w:rsidRPr="00F13F0A">
            <w:rPr>
              <w:rFonts w:ascii="Times New Roman" w:hAnsi="Times New Roman" w:cs="Times New Roman"/>
              <w:b/>
              <w:sz w:val="20"/>
              <w:szCs w:val="20"/>
            </w:rPr>
            <w:t>ESCRITÓRIOS DA QUALIDADE DAS ORGANIZAÇÕES SOCIAIS</w:t>
          </w:r>
        </w:p>
        <w:p w:rsidR="00356C72" w:rsidRPr="00F13F0A" w:rsidRDefault="00F13F0A" w:rsidP="00356C72">
          <w:pPr>
            <w:pStyle w:val="Cabealho"/>
            <w:spacing w:line="276" w:lineRule="auto"/>
            <w:rPr>
              <w:rFonts w:ascii="Times New Roman" w:hAnsi="Times New Roman" w:cs="Times New Roman"/>
              <w:b/>
              <w:sz w:val="20"/>
              <w:szCs w:val="20"/>
            </w:rPr>
          </w:pPr>
          <w:r w:rsidRPr="00F13F0A">
            <w:rPr>
              <w:rFonts w:ascii="Times New Roman" w:hAnsi="Times New Roman" w:cs="Times New Roman"/>
              <w:b/>
              <w:sz w:val="20"/>
              <w:szCs w:val="20"/>
            </w:rPr>
            <w:t>CENTRO DE HEMATOLOGIA E HEMOTERAPIA DE SANTA CATARINA - HEMOSC</w:t>
          </w:r>
        </w:p>
        <w:p w:rsidR="00356C72" w:rsidRPr="00F13F0A" w:rsidRDefault="00F13F0A" w:rsidP="00356C72">
          <w:pPr>
            <w:pStyle w:val="Cabealho"/>
            <w:spacing w:line="276" w:lineRule="auto"/>
            <w:rPr>
              <w:rFonts w:ascii="Times New Roman" w:hAnsi="Times New Roman" w:cs="Times New Roman"/>
              <w:b/>
              <w:sz w:val="20"/>
              <w:szCs w:val="20"/>
            </w:rPr>
          </w:pPr>
          <w:r w:rsidRPr="00F13F0A">
            <w:rPr>
              <w:rFonts w:ascii="Times New Roman" w:hAnsi="Times New Roman" w:cs="Times New Roman"/>
              <w:b/>
              <w:sz w:val="20"/>
              <w:szCs w:val="20"/>
            </w:rPr>
            <w:t>FUNDAÇÃO DE APOIO AO HEMOSC/CEPON - FAHECE</w:t>
          </w:r>
        </w:p>
      </w:tc>
      <w:tc>
        <w:tcPr>
          <w:tcW w:w="1134" w:type="dxa"/>
          <w:tcBorders>
            <w:top w:val="nil"/>
            <w:left w:val="nil"/>
            <w:bottom w:val="nil"/>
            <w:right w:val="nil"/>
          </w:tcBorders>
        </w:tcPr>
        <w:p w:rsidR="00356C72" w:rsidRDefault="00356C72" w:rsidP="00356C72">
          <w:pPr>
            <w:pStyle w:val="Cabealho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  <w:noProof/>
              <w:sz w:val="24"/>
              <w:szCs w:val="24"/>
              <w:lang w:eastAsia="pt-BR"/>
            </w:rPr>
            <w:drawing>
              <wp:anchor distT="0" distB="0" distL="114300" distR="114300" simplePos="0" relativeHeight="251659264" behindDoc="0" locked="0" layoutInCell="1" allowOverlap="1" wp14:anchorId="5B9B6AD7" wp14:editId="745EA8B2">
                <wp:simplePos x="0" y="0"/>
                <wp:positionH relativeFrom="column">
                  <wp:posOffset>-175895</wp:posOffset>
                </wp:positionH>
                <wp:positionV relativeFrom="paragraph">
                  <wp:posOffset>-154305</wp:posOffset>
                </wp:positionV>
                <wp:extent cx="981075" cy="1190625"/>
                <wp:effectExtent l="0" t="0" r="9525" b="9525"/>
                <wp:wrapNone/>
                <wp:docPr id="2" name="Imagem 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0" name="Imagem 9"/>
                        <pic:cNvPicPr>
                          <a:picLocks noChangeAspect="1"/>
                        </pic:cNvPicPr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81075" cy="119062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</w:tr>
  </w:tbl>
  <w:p w:rsidR="00356C72" w:rsidRDefault="00356C72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6C72"/>
    <w:rsid w:val="002B4323"/>
    <w:rsid w:val="00356C72"/>
    <w:rsid w:val="003F7D9B"/>
    <w:rsid w:val="00552717"/>
    <w:rsid w:val="008D41E4"/>
    <w:rsid w:val="00D959FC"/>
    <w:rsid w:val="00F13F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B3D7AE5-08A8-4ABA-96A8-E42A5A60B5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nhideWhenUsed/>
    <w:rsid w:val="00356C7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356C72"/>
  </w:style>
  <w:style w:type="paragraph" w:styleId="Rodap">
    <w:name w:val="footer"/>
    <w:basedOn w:val="Normal"/>
    <w:link w:val="RodapChar"/>
    <w:uiPriority w:val="99"/>
    <w:unhideWhenUsed/>
    <w:rsid w:val="00356C7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356C72"/>
  </w:style>
  <w:style w:type="table" w:styleId="Tabelacomgrade">
    <w:name w:val="Table Grid"/>
    <w:basedOn w:val="Tabelanormal"/>
    <w:uiPriority w:val="59"/>
    <w:rsid w:val="00356C7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44</Words>
  <Characters>241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Luana Cristina da Silva</dc:creator>
  <cp:keywords/>
  <dc:description/>
  <cp:lastModifiedBy>Luana Cristina da Silva</cp:lastModifiedBy>
  <cp:revision>3</cp:revision>
  <dcterms:created xsi:type="dcterms:W3CDTF">2019-08-12T16:40:00Z</dcterms:created>
  <dcterms:modified xsi:type="dcterms:W3CDTF">2019-08-12T17:37:00Z</dcterms:modified>
</cp:coreProperties>
</file>