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117F" w:rsidRPr="00A31F22" w:rsidRDefault="00045513" w:rsidP="00A31F22">
      <w:pPr>
        <w:jc w:val="center"/>
        <w:rPr>
          <w:rFonts w:ascii="Arial" w:hAnsi="Arial" w:cs="Arial"/>
        </w:rPr>
      </w:pPr>
      <w:r w:rsidRPr="00A31F22">
        <w:rPr>
          <w:rFonts w:ascii="Arial" w:hAnsi="Arial" w:cs="Arial"/>
        </w:rPr>
        <w:t>͢</w:t>
      </w:r>
      <w:r w:rsidR="00064819" w:rsidRPr="00A31F22">
        <w:rPr>
          <w:rFonts w:ascii="Arial" w:hAnsi="Arial" w:cs="Arial"/>
          <w:b/>
          <w:color w:val="FF0000"/>
        </w:rPr>
        <w:t>A Câmara Técnica não é deliberativa. Os itens aqui discutidos e pactuados serão avaliados na reunião da CIB e poderão ser alterados</w:t>
      </w:r>
      <w:r w:rsidR="00064819" w:rsidRPr="00A31F22">
        <w:rPr>
          <w:rFonts w:ascii="Arial" w:hAnsi="Arial" w:cs="Arial"/>
        </w:rPr>
        <w:t>.</w:t>
      </w:r>
    </w:p>
    <w:p w:rsidR="0060117F" w:rsidRDefault="0060117F" w:rsidP="00A31F22">
      <w:pPr>
        <w:pStyle w:val="Cabealho1"/>
        <w:jc w:val="both"/>
        <w:rPr>
          <w:rFonts w:ascii="Arial" w:hAnsi="Arial" w:cs="Arial"/>
          <w:b/>
          <w:color w:val="FF0000"/>
        </w:rPr>
      </w:pPr>
    </w:p>
    <w:p w:rsidR="00A31F22" w:rsidRDefault="00064819" w:rsidP="00A31F22">
      <w:pPr>
        <w:pStyle w:val="Ttulo41"/>
        <w:ind w:left="0" w:firstLine="0"/>
        <w:jc w:val="center"/>
        <w:rPr>
          <w:rFonts w:ascii="Arial" w:hAnsi="Arial" w:cs="Arial"/>
          <w:smallCaps/>
        </w:rPr>
      </w:pPr>
      <w:r>
        <w:rPr>
          <w:rFonts w:ascii="Arial" w:hAnsi="Arial" w:cs="Arial"/>
          <w:smallCaps/>
        </w:rPr>
        <w:t>ATA DA</w:t>
      </w:r>
      <w:r w:rsidR="00C87573">
        <w:rPr>
          <w:rFonts w:ascii="Arial" w:hAnsi="Arial" w:cs="Arial"/>
          <w:smallCaps/>
        </w:rPr>
        <w:t xml:space="preserve"> REUNIÃO</w:t>
      </w:r>
      <w:r w:rsidR="00A31F22">
        <w:rPr>
          <w:rFonts w:ascii="Arial" w:hAnsi="Arial" w:cs="Arial"/>
          <w:smallCaps/>
        </w:rPr>
        <w:t xml:space="preserve"> EXTRAORDINÁRIA </w:t>
      </w:r>
      <w:r w:rsidR="00FB3B25">
        <w:rPr>
          <w:rFonts w:ascii="Arial" w:hAnsi="Arial" w:cs="Arial"/>
          <w:smallCaps/>
        </w:rPr>
        <w:t>DA</w:t>
      </w:r>
    </w:p>
    <w:p w:rsidR="0060117F" w:rsidRDefault="00064819" w:rsidP="00A31F22">
      <w:pPr>
        <w:pStyle w:val="Ttulo41"/>
        <w:ind w:left="0" w:firstLine="0"/>
        <w:jc w:val="center"/>
        <w:rPr>
          <w:rFonts w:ascii="Arial" w:hAnsi="Arial" w:cs="Arial"/>
          <w:smallCaps/>
        </w:rPr>
      </w:pPr>
      <w:r>
        <w:rPr>
          <w:rFonts w:ascii="Arial" w:hAnsi="Arial" w:cs="Arial"/>
          <w:smallCaps/>
        </w:rPr>
        <w:t xml:space="preserve">CÂMARA TÉCNICA DE </w:t>
      </w:r>
      <w:r w:rsidR="00371FBB">
        <w:rPr>
          <w:rFonts w:ascii="Arial" w:hAnsi="Arial" w:cs="Arial"/>
          <w:smallCaps/>
        </w:rPr>
        <w:t>GESTÃO</w:t>
      </w:r>
    </w:p>
    <w:p w:rsidR="0060117F" w:rsidRDefault="0060117F" w:rsidP="00A31F22">
      <w:pPr>
        <w:rPr>
          <w:rFonts w:ascii="Arial" w:hAnsi="Arial" w:cs="Arial"/>
          <w:b/>
        </w:rPr>
      </w:pPr>
    </w:p>
    <w:p w:rsidR="00837658" w:rsidRDefault="00064819" w:rsidP="00A31F22">
      <w:pPr>
        <w:rPr>
          <w:rFonts w:ascii="Arial" w:hAnsi="Arial" w:cs="Arial"/>
        </w:rPr>
      </w:pPr>
      <w:r>
        <w:rPr>
          <w:rFonts w:ascii="Arial" w:hAnsi="Arial" w:cs="Arial"/>
          <w:b/>
        </w:rPr>
        <w:t>LOCAL</w:t>
      </w:r>
      <w:r>
        <w:rPr>
          <w:rFonts w:ascii="Arial" w:hAnsi="Arial" w:cs="Arial"/>
        </w:rPr>
        <w:t xml:space="preserve">: </w:t>
      </w:r>
      <w:r w:rsidR="002F39FB">
        <w:rPr>
          <w:rFonts w:ascii="Arial" w:hAnsi="Arial" w:cs="Arial"/>
        </w:rPr>
        <w:t>Florianópolis.</w:t>
      </w:r>
      <w:r w:rsidR="00362EB4">
        <w:rPr>
          <w:rFonts w:ascii="Arial" w:hAnsi="Arial" w:cs="Arial"/>
        </w:rPr>
        <w:t>Virtual</w:t>
      </w:r>
      <w:r w:rsidR="00837658">
        <w:rPr>
          <w:rFonts w:ascii="Arial" w:hAnsi="Arial" w:cs="Arial"/>
        </w:rPr>
        <w:t>.</w:t>
      </w:r>
    </w:p>
    <w:p w:rsidR="00164E13" w:rsidRDefault="00064819" w:rsidP="00A31F22">
      <w:pPr>
        <w:rPr>
          <w:rFonts w:ascii="Arial" w:hAnsi="Arial" w:cs="Arial"/>
        </w:rPr>
      </w:pPr>
      <w:r>
        <w:rPr>
          <w:rFonts w:ascii="Arial" w:hAnsi="Arial" w:cs="Arial"/>
          <w:b/>
        </w:rPr>
        <w:t xml:space="preserve">DATA: </w:t>
      </w:r>
      <w:r w:rsidR="00A31F22">
        <w:rPr>
          <w:rFonts w:ascii="Arial" w:hAnsi="Arial" w:cs="Arial"/>
          <w:b/>
        </w:rPr>
        <w:t>26 de outubro</w:t>
      </w:r>
      <w:r w:rsidR="006D0918">
        <w:rPr>
          <w:rFonts w:ascii="Arial" w:hAnsi="Arial" w:cs="Arial"/>
          <w:b/>
        </w:rPr>
        <w:t xml:space="preserve"> de 2021</w:t>
      </w:r>
    </w:p>
    <w:p w:rsidR="0060117F" w:rsidRDefault="00064819" w:rsidP="00A31F22">
      <w:pPr>
        <w:rPr>
          <w:rFonts w:ascii="Arial" w:hAnsi="Arial" w:cs="Arial"/>
        </w:rPr>
      </w:pPr>
      <w:r>
        <w:rPr>
          <w:rFonts w:ascii="Arial" w:hAnsi="Arial" w:cs="Arial"/>
          <w:b/>
        </w:rPr>
        <w:t>HORÁRIO</w:t>
      </w:r>
      <w:r w:rsidR="00AA7EF4">
        <w:rPr>
          <w:rFonts w:ascii="Arial" w:hAnsi="Arial" w:cs="Arial"/>
        </w:rPr>
        <w:t>: 13h</w:t>
      </w:r>
      <w:r w:rsidR="00821321">
        <w:rPr>
          <w:rFonts w:ascii="Arial" w:hAnsi="Arial" w:cs="Arial"/>
        </w:rPr>
        <w:t>30min</w:t>
      </w:r>
    </w:p>
    <w:p w:rsidR="0060117F" w:rsidRDefault="0060117F" w:rsidP="00A31F22">
      <w:pPr>
        <w:jc w:val="both"/>
        <w:rPr>
          <w:rFonts w:ascii="Arial" w:hAnsi="Arial" w:cs="Arial"/>
          <w:b/>
          <w:bCs/>
        </w:rPr>
      </w:pPr>
    </w:p>
    <w:p w:rsidR="00876BC2" w:rsidRDefault="00064819" w:rsidP="00A31F22">
      <w:pPr>
        <w:jc w:val="both"/>
        <w:rPr>
          <w:rFonts w:ascii="Arial" w:hAnsi="Arial" w:cs="Arial"/>
          <w:b/>
          <w:bCs/>
          <w:sz w:val="22"/>
          <w:szCs w:val="22"/>
        </w:rPr>
      </w:pPr>
      <w:r w:rsidRPr="003A4432">
        <w:rPr>
          <w:rFonts w:ascii="Arial" w:hAnsi="Arial" w:cs="Arial"/>
          <w:b/>
          <w:bCs/>
          <w:sz w:val="22"/>
          <w:szCs w:val="22"/>
        </w:rPr>
        <w:t>PRESENTES À REUNIÃO</w:t>
      </w:r>
      <w:r w:rsidR="000472A2">
        <w:rPr>
          <w:rFonts w:ascii="Arial" w:hAnsi="Arial" w:cs="Arial"/>
          <w:b/>
          <w:bCs/>
          <w:sz w:val="22"/>
          <w:szCs w:val="22"/>
        </w:rPr>
        <w:t>/Virtual</w:t>
      </w:r>
    </w:p>
    <w:p w:rsidR="00DF2153" w:rsidRDefault="00096C2B" w:rsidP="00A31F22">
      <w:pPr>
        <w:jc w:val="both"/>
        <w:rPr>
          <w:rFonts w:ascii="Arial" w:hAnsi="Arial" w:cs="Arial"/>
        </w:rPr>
      </w:pPr>
      <w:r w:rsidRPr="001641B9">
        <w:rPr>
          <w:rFonts w:ascii="Arial" w:hAnsi="Arial" w:cs="Arial"/>
          <w:b/>
        </w:rPr>
        <w:t>SES</w:t>
      </w:r>
      <w:r w:rsidR="00C81925">
        <w:rPr>
          <w:rFonts w:ascii="Arial" w:hAnsi="Arial" w:cs="Arial"/>
        </w:rPr>
        <w:t>:</w:t>
      </w:r>
      <w:r w:rsidR="003C7567">
        <w:rPr>
          <w:rFonts w:ascii="Arial" w:hAnsi="Arial" w:cs="Arial"/>
        </w:rPr>
        <w:t xml:space="preserve"> </w:t>
      </w:r>
      <w:r w:rsidR="00F94039" w:rsidRPr="00F94039">
        <w:rPr>
          <w:rFonts w:ascii="Arial" w:hAnsi="Arial" w:cs="Arial"/>
        </w:rPr>
        <w:t xml:space="preserve">Lourdes </w:t>
      </w:r>
      <w:r w:rsidR="00F94039" w:rsidRPr="00C85AC7">
        <w:rPr>
          <w:rFonts w:ascii="Arial" w:hAnsi="Arial" w:cs="Arial"/>
        </w:rPr>
        <w:t xml:space="preserve">de Costa Remor (CIB), </w:t>
      </w:r>
      <w:r w:rsidR="003B2326">
        <w:rPr>
          <w:rFonts w:ascii="Arial" w:hAnsi="Arial" w:cs="Arial"/>
        </w:rPr>
        <w:t xml:space="preserve">Carmem </w:t>
      </w:r>
      <w:r w:rsidR="00336BF1">
        <w:rPr>
          <w:rFonts w:ascii="Arial" w:hAnsi="Arial" w:cs="Arial"/>
        </w:rPr>
        <w:t xml:space="preserve">Regina </w:t>
      </w:r>
      <w:proofErr w:type="spellStart"/>
      <w:r w:rsidR="003B2326">
        <w:rPr>
          <w:rFonts w:ascii="Arial" w:hAnsi="Arial" w:cs="Arial"/>
        </w:rPr>
        <w:t>Delziovo</w:t>
      </w:r>
      <w:proofErr w:type="spellEnd"/>
      <w:r w:rsidR="003B2326">
        <w:rPr>
          <w:rFonts w:ascii="Arial" w:hAnsi="Arial" w:cs="Arial"/>
        </w:rPr>
        <w:t xml:space="preserve"> (SPS),</w:t>
      </w:r>
      <w:r w:rsidR="009A2BE5" w:rsidRPr="00C85AC7">
        <w:rPr>
          <w:rFonts w:ascii="Arial" w:hAnsi="Arial" w:cs="Arial"/>
        </w:rPr>
        <w:t xml:space="preserve"> </w:t>
      </w:r>
      <w:r w:rsidR="00D57D9D">
        <w:rPr>
          <w:rFonts w:ascii="Arial" w:hAnsi="Arial" w:cs="Arial"/>
        </w:rPr>
        <w:t xml:space="preserve">Grace Ella Berenhauser (GECOA), </w:t>
      </w:r>
      <w:r w:rsidR="00562B35">
        <w:rPr>
          <w:rFonts w:ascii="Arial" w:hAnsi="Arial" w:cs="Arial"/>
        </w:rPr>
        <w:t xml:space="preserve">Jane </w:t>
      </w:r>
      <w:proofErr w:type="spellStart"/>
      <w:r w:rsidR="00562B35">
        <w:rPr>
          <w:rFonts w:ascii="Arial" w:hAnsi="Arial" w:cs="Arial"/>
        </w:rPr>
        <w:t>Laner</w:t>
      </w:r>
      <w:proofErr w:type="spellEnd"/>
      <w:r w:rsidR="00620F31">
        <w:rPr>
          <w:rFonts w:ascii="Arial" w:hAnsi="Arial" w:cs="Arial"/>
        </w:rPr>
        <w:t xml:space="preserve"> Cardoso</w:t>
      </w:r>
      <w:r w:rsidR="00562B35">
        <w:rPr>
          <w:rFonts w:ascii="Arial" w:hAnsi="Arial" w:cs="Arial"/>
        </w:rPr>
        <w:t xml:space="preserve"> (DAP</w:t>
      </w:r>
      <w:r w:rsidR="00620F31">
        <w:rPr>
          <w:rFonts w:ascii="Arial" w:hAnsi="Arial" w:cs="Arial"/>
        </w:rPr>
        <w:t>S</w:t>
      </w:r>
      <w:r w:rsidR="00562B35">
        <w:rPr>
          <w:rFonts w:ascii="Arial" w:hAnsi="Arial" w:cs="Arial"/>
        </w:rPr>
        <w:t>),</w:t>
      </w:r>
      <w:r w:rsidR="00B107D0">
        <w:rPr>
          <w:rFonts w:ascii="Arial" w:hAnsi="Arial" w:cs="Arial"/>
        </w:rPr>
        <w:t xml:space="preserve"> </w:t>
      </w:r>
      <w:proofErr w:type="spellStart"/>
      <w:r w:rsidR="00DF2153">
        <w:rPr>
          <w:rFonts w:ascii="Arial" w:hAnsi="Arial" w:cs="Arial"/>
        </w:rPr>
        <w:t>Helma</w:t>
      </w:r>
      <w:proofErr w:type="spellEnd"/>
      <w:r w:rsidR="00DF2153">
        <w:rPr>
          <w:rFonts w:ascii="Arial" w:hAnsi="Arial" w:cs="Arial"/>
        </w:rPr>
        <w:t xml:space="preserve"> F</w:t>
      </w:r>
      <w:r w:rsidR="0071765B">
        <w:rPr>
          <w:rFonts w:ascii="Arial" w:hAnsi="Arial" w:cs="Arial"/>
        </w:rPr>
        <w:t xml:space="preserve">inta </w:t>
      </w:r>
      <w:proofErr w:type="spellStart"/>
      <w:r w:rsidR="0071765B">
        <w:rPr>
          <w:rFonts w:ascii="Arial" w:hAnsi="Arial" w:cs="Arial"/>
        </w:rPr>
        <w:t>Ulba</w:t>
      </w:r>
      <w:proofErr w:type="spellEnd"/>
      <w:r w:rsidR="0071765B">
        <w:rPr>
          <w:rFonts w:ascii="Arial" w:hAnsi="Arial" w:cs="Arial"/>
        </w:rPr>
        <w:t xml:space="preserve"> (GEPRO), </w:t>
      </w:r>
      <w:proofErr w:type="spellStart"/>
      <w:r w:rsidR="00A200EC">
        <w:rPr>
          <w:rFonts w:ascii="Arial" w:hAnsi="Arial" w:cs="Arial"/>
        </w:rPr>
        <w:t>Viviana</w:t>
      </w:r>
      <w:proofErr w:type="spellEnd"/>
      <w:r w:rsidR="00A200EC">
        <w:rPr>
          <w:rFonts w:ascii="Arial" w:hAnsi="Arial" w:cs="Arial"/>
        </w:rPr>
        <w:t xml:space="preserve"> Jorge de Jesus (SUH), </w:t>
      </w:r>
      <w:proofErr w:type="spellStart"/>
      <w:r w:rsidR="00336BF1">
        <w:rPr>
          <w:rFonts w:ascii="Arial" w:hAnsi="Arial" w:cs="Arial"/>
        </w:rPr>
        <w:t>Hanna</w:t>
      </w:r>
      <w:proofErr w:type="spellEnd"/>
      <w:r w:rsidR="00336BF1">
        <w:rPr>
          <w:rFonts w:ascii="Arial" w:hAnsi="Arial" w:cs="Arial"/>
        </w:rPr>
        <w:t xml:space="preserve"> Barcelos (GECOS), Marcus </w:t>
      </w:r>
      <w:proofErr w:type="spellStart"/>
      <w:r w:rsidR="00336BF1">
        <w:rPr>
          <w:rFonts w:ascii="Arial" w:hAnsi="Arial" w:cs="Arial"/>
        </w:rPr>
        <w:t>Guckert</w:t>
      </w:r>
      <w:proofErr w:type="spellEnd"/>
      <w:r w:rsidR="00336BF1">
        <w:rPr>
          <w:rFonts w:ascii="Arial" w:hAnsi="Arial" w:cs="Arial"/>
        </w:rPr>
        <w:t xml:space="preserve"> (GEARS).</w:t>
      </w:r>
    </w:p>
    <w:p w:rsidR="00B10C2E" w:rsidRDefault="00B10C2E" w:rsidP="00A31F22">
      <w:pPr>
        <w:jc w:val="both"/>
        <w:rPr>
          <w:rFonts w:ascii="Arial" w:hAnsi="Arial" w:cs="Arial"/>
          <w:b/>
        </w:rPr>
      </w:pPr>
    </w:p>
    <w:p w:rsidR="00473881" w:rsidRPr="00473881" w:rsidRDefault="00F94039" w:rsidP="00A31F22">
      <w:pPr>
        <w:ind w:left="-142"/>
        <w:jc w:val="both"/>
        <w:rPr>
          <w:rFonts w:ascii="Arial" w:hAnsi="Arial" w:cs="Arial"/>
        </w:rPr>
      </w:pPr>
      <w:r w:rsidRPr="00F94039">
        <w:rPr>
          <w:rFonts w:ascii="Arial" w:hAnsi="Arial" w:cs="Arial"/>
          <w:b/>
        </w:rPr>
        <w:t>COSEMS</w:t>
      </w:r>
      <w:r w:rsidRPr="00F94039">
        <w:rPr>
          <w:rFonts w:ascii="Arial" w:hAnsi="Arial" w:cs="Arial"/>
        </w:rPr>
        <w:t>:</w:t>
      </w:r>
      <w:r w:rsidR="00837658">
        <w:rPr>
          <w:rFonts w:ascii="Arial" w:hAnsi="Arial" w:cs="Arial"/>
        </w:rPr>
        <w:t xml:space="preserve"> </w:t>
      </w:r>
      <w:r w:rsidR="00922981">
        <w:rPr>
          <w:rFonts w:ascii="Arial" w:hAnsi="Arial" w:cs="Arial"/>
        </w:rPr>
        <w:t xml:space="preserve">Sidnei Bellé (Cosems), </w:t>
      </w:r>
      <w:r w:rsidR="00473881">
        <w:rPr>
          <w:rFonts w:ascii="Arial" w:hAnsi="Arial" w:cs="Arial"/>
        </w:rPr>
        <w:t>Edson Medeiros (</w:t>
      </w:r>
      <w:proofErr w:type="spellStart"/>
      <w:r w:rsidR="00363543">
        <w:rPr>
          <w:rFonts w:ascii="Arial" w:hAnsi="Arial" w:cs="Arial"/>
        </w:rPr>
        <w:t>Fraiburgo</w:t>
      </w:r>
      <w:proofErr w:type="spellEnd"/>
      <w:r w:rsidR="00473881">
        <w:rPr>
          <w:rFonts w:ascii="Arial" w:hAnsi="Arial" w:cs="Arial"/>
        </w:rPr>
        <w:t>), Fábio de Souza (Cosems),</w:t>
      </w:r>
      <w:r w:rsidR="00B81C0F">
        <w:rPr>
          <w:rFonts w:ascii="Arial" w:hAnsi="Arial" w:cs="Arial"/>
        </w:rPr>
        <w:t xml:space="preserve"> </w:t>
      </w:r>
      <w:r w:rsidR="007F52AD">
        <w:rPr>
          <w:rFonts w:ascii="Arial" w:hAnsi="Arial" w:cs="Arial"/>
        </w:rPr>
        <w:t>Cla</w:t>
      </w:r>
      <w:r w:rsidR="00E066E9">
        <w:rPr>
          <w:rFonts w:ascii="Arial" w:hAnsi="Arial" w:cs="Arial"/>
        </w:rPr>
        <w:t>y</w:t>
      </w:r>
      <w:r w:rsidR="007F52AD">
        <w:rPr>
          <w:rFonts w:ascii="Arial" w:hAnsi="Arial" w:cs="Arial"/>
        </w:rPr>
        <w:t>ton Camargo (Lages),</w:t>
      </w:r>
      <w:r w:rsidR="00473881">
        <w:rPr>
          <w:rFonts w:ascii="Arial" w:hAnsi="Arial" w:cs="Arial"/>
        </w:rPr>
        <w:t xml:space="preserve"> </w:t>
      </w:r>
      <w:proofErr w:type="spellStart"/>
      <w:r w:rsidR="00090608">
        <w:rPr>
          <w:rFonts w:ascii="Arial" w:hAnsi="Arial" w:cs="Arial"/>
        </w:rPr>
        <w:t>Miriane</w:t>
      </w:r>
      <w:proofErr w:type="spellEnd"/>
      <w:r w:rsidR="00090608">
        <w:rPr>
          <w:rFonts w:ascii="Arial" w:hAnsi="Arial" w:cs="Arial"/>
        </w:rPr>
        <w:t xml:space="preserve"> </w:t>
      </w:r>
      <w:proofErr w:type="spellStart"/>
      <w:r w:rsidR="00090608">
        <w:rPr>
          <w:rFonts w:ascii="Arial" w:hAnsi="Arial" w:cs="Arial"/>
        </w:rPr>
        <w:t>Sartori</w:t>
      </w:r>
      <w:proofErr w:type="spellEnd"/>
      <w:r w:rsidR="00090608">
        <w:rPr>
          <w:rFonts w:ascii="Arial" w:hAnsi="Arial" w:cs="Arial"/>
        </w:rPr>
        <w:t xml:space="preserve"> (Maravilha)</w:t>
      </w:r>
      <w:r w:rsidR="00090608" w:rsidRPr="00090608">
        <w:rPr>
          <w:rFonts w:ascii="Arial" w:hAnsi="Arial" w:cs="Arial"/>
        </w:rPr>
        <w:t>,</w:t>
      </w:r>
      <w:r w:rsidR="00090608">
        <w:rPr>
          <w:rFonts w:ascii="Arial" w:hAnsi="Arial" w:cs="Arial"/>
        </w:rPr>
        <w:t xml:space="preserve"> </w:t>
      </w:r>
      <w:r w:rsidR="00336BF1">
        <w:rPr>
          <w:rFonts w:ascii="Arial" w:hAnsi="Arial" w:cs="Arial"/>
        </w:rPr>
        <w:t>Thaise (Florianópolis), Marcelo Miles (Itajai),</w:t>
      </w:r>
      <w:r w:rsidR="00B81C0F">
        <w:rPr>
          <w:rFonts w:ascii="Arial" w:hAnsi="Arial" w:cs="Arial"/>
        </w:rPr>
        <w:t xml:space="preserve"> </w:t>
      </w:r>
      <w:proofErr w:type="spellStart"/>
      <w:r w:rsidR="00336BF1">
        <w:rPr>
          <w:rFonts w:ascii="Arial" w:hAnsi="Arial" w:cs="Arial"/>
        </w:rPr>
        <w:t>Acélio</w:t>
      </w:r>
      <w:proofErr w:type="spellEnd"/>
      <w:r w:rsidR="00336BF1">
        <w:rPr>
          <w:rFonts w:ascii="Arial" w:hAnsi="Arial" w:cs="Arial"/>
        </w:rPr>
        <w:t xml:space="preserve"> Casagrande </w:t>
      </w:r>
      <w:r w:rsidR="00A200EC">
        <w:rPr>
          <w:rFonts w:ascii="Arial" w:hAnsi="Arial" w:cs="Arial"/>
        </w:rPr>
        <w:t>(Criciúma).</w:t>
      </w:r>
      <w:r w:rsidR="00473881">
        <w:rPr>
          <w:rFonts w:ascii="Arial" w:hAnsi="Arial" w:cs="Arial"/>
        </w:rPr>
        <w:t xml:space="preserve"> Odair José </w:t>
      </w:r>
      <w:proofErr w:type="spellStart"/>
      <w:r w:rsidR="00473881">
        <w:rPr>
          <w:rFonts w:ascii="Arial" w:hAnsi="Arial" w:cs="Arial"/>
        </w:rPr>
        <w:t>Felippe</w:t>
      </w:r>
      <w:proofErr w:type="spellEnd"/>
      <w:r w:rsidR="00473881">
        <w:rPr>
          <w:rFonts w:ascii="Arial" w:hAnsi="Arial" w:cs="Arial"/>
        </w:rPr>
        <w:t xml:space="preserve"> (</w:t>
      </w:r>
      <w:r w:rsidR="00473881" w:rsidRPr="00473881">
        <w:rPr>
          <w:rFonts w:ascii="Arial" w:hAnsi="Arial" w:cs="Arial"/>
        </w:rPr>
        <w:t>Alto Uruguai Catarinense</w:t>
      </w:r>
      <w:r w:rsidR="00473881">
        <w:rPr>
          <w:rFonts w:ascii="Arial" w:hAnsi="Arial" w:cs="Arial"/>
        </w:rPr>
        <w:t xml:space="preserve">), Jeane Carla </w:t>
      </w:r>
      <w:proofErr w:type="spellStart"/>
      <w:r w:rsidR="00473881">
        <w:rPr>
          <w:rFonts w:ascii="Arial" w:hAnsi="Arial" w:cs="Arial"/>
        </w:rPr>
        <w:t>Mohr</w:t>
      </w:r>
      <w:proofErr w:type="spellEnd"/>
      <w:r w:rsidR="00473881">
        <w:rPr>
          <w:rFonts w:ascii="Arial" w:hAnsi="Arial" w:cs="Arial"/>
        </w:rPr>
        <w:t xml:space="preserve"> de Oliveira (</w:t>
      </w:r>
      <w:r w:rsidR="00473881" w:rsidRPr="00473881">
        <w:rPr>
          <w:rFonts w:ascii="Arial" w:hAnsi="Arial" w:cs="Arial"/>
        </w:rPr>
        <w:t>Chapecó</w:t>
      </w:r>
      <w:r w:rsidR="00473881">
        <w:rPr>
          <w:rFonts w:ascii="Arial" w:hAnsi="Arial" w:cs="Arial"/>
        </w:rPr>
        <w:t xml:space="preserve">), </w:t>
      </w:r>
      <w:r w:rsidR="000227F2">
        <w:rPr>
          <w:rFonts w:ascii="Arial" w:hAnsi="Arial" w:cs="Arial"/>
        </w:rPr>
        <w:t>Uiara</w:t>
      </w:r>
      <w:r w:rsidR="00F432B1">
        <w:rPr>
          <w:rFonts w:ascii="Arial" w:hAnsi="Arial" w:cs="Arial"/>
        </w:rPr>
        <w:t xml:space="preserve"> Raute</w:t>
      </w:r>
      <w:r w:rsidR="001221B2">
        <w:rPr>
          <w:rFonts w:ascii="Arial" w:hAnsi="Arial" w:cs="Arial"/>
        </w:rPr>
        <w:t>n</w:t>
      </w:r>
      <w:r w:rsidR="00F432B1">
        <w:rPr>
          <w:rFonts w:ascii="Arial" w:hAnsi="Arial" w:cs="Arial"/>
        </w:rPr>
        <w:t>ber</w:t>
      </w:r>
      <w:r w:rsidR="00DC4D51">
        <w:rPr>
          <w:rFonts w:ascii="Arial" w:hAnsi="Arial" w:cs="Arial"/>
        </w:rPr>
        <w:t>g</w:t>
      </w:r>
      <w:r w:rsidR="003B2326">
        <w:rPr>
          <w:rFonts w:ascii="Arial" w:hAnsi="Arial" w:cs="Arial"/>
        </w:rPr>
        <w:t xml:space="preserve"> Silva (Blumen</w:t>
      </w:r>
      <w:r w:rsidR="00336BF1">
        <w:rPr>
          <w:rFonts w:ascii="Arial" w:hAnsi="Arial" w:cs="Arial"/>
        </w:rPr>
        <w:t xml:space="preserve">au), Elizabeth </w:t>
      </w:r>
      <w:proofErr w:type="spellStart"/>
      <w:r w:rsidR="001221B2">
        <w:rPr>
          <w:rFonts w:ascii="Arial" w:hAnsi="Arial" w:cs="Arial"/>
        </w:rPr>
        <w:t>Backmann</w:t>
      </w:r>
      <w:proofErr w:type="spellEnd"/>
      <w:r w:rsidR="001221B2">
        <w:rPr>
          <w:rFonts w:ascii="Arial" w:hAnsi="Arial" w:cs="Arial"/>
        </w:rPr>
        <w:t xml:space="preserve"> </w:t>
      </w:r>
      <w:r w:rsidR="00336BF1">
        <w:rPr>
          <w:rFonts w:ascii="Arial" w:hAnsi="Arial" w:cs="Arial"/>
        </w:rPr>
        <w:t xml:space="preserve">(Jaraguá do Sul), Michele </w:t>
      </w:r>
      <w:proofErr w:type="spellStart"/>
      <w:r w:rsidR="00336BF1">
        <w:rPr>
          <w:rFonts w:ascii="Arial" w:hAnsi="Arial" w:cs="Arial"/>
        </w:rPr>
        <w:t>Voss</w:t>
      </w:r>
      <w:proofErr w:type="spellEnd"/>
      <w:r w:rsidR="00336BF1">
        <w:rPr>
          <w:rFonts w:ascii="Arial" w:hAnsi="Arial" w:cs="Arial"/>
        </w:rPr>
        <w:t xml:space="preserve"> (São </w:t>
      </w:r>
      <w:proofErr w:type="spellStart"/>
      <w:r w:rsidR="00336BF1">
        <w:rPr>
          <w:rFonts w:ascii="Arial" w:hAnsi="Arial" w:cs="Arial"/>
        </w:rPr>
        <w:t>Ludgero</w:t>
      </w:r>
      <w:proofErr w:type="spellEnd"/>
      <w:r w:rsidR="00336BF1">
        <w:rPr>
          <w:rFonts w:ascii="Arial" w:hAnsi="Arial" w:cs="Arial"/>
        </w:rPr>
        <w:t xml:space="preserve">), Cleci Zanin (Xanxerê), Flávia </w:t>
      </w:r>
      <w:proofErr w:type="spellStart"/>
      <w:r w:rsidR="00336BF1">
        <w:rPr>
          <w:rFonts w:ascii="Arial" w:hAnsi="Arial" w:cs="Arial"/>
        </w:rPr>
        <w:t>Zolet</w:t>
      </w:r>
      <w:proofErr w:type="spellEnd"/>
      <w:r w:rsidR="00336BF1">
        <w:rPr>
          <w:rFonts w:ascii="Arial" w:hAnsi="Arial" w:cs="Arial"/>
        </w:rPr>
        <w:t xml:space="preserve"> (xxx),</w:t>
      </w:r>
    </w:p>
    <w:p w:rsidR="00473881" w:rsidRDefault="00473881" w:rsidP="00473881">
      <w:pPr>
        <w:ind w:left="-142"/>
        <w:jc w:val="both"/>
        <w:rPr>
          <w:rFonts w:ascii="Arial" w:hAnsi="Arial" w:cs="Arial"/>
        </w:rPr>
      </w:pPr>
    </w:p>
    <w:p w:rsidR="0060117F" w:rsidRDefault="00064819" w:rsidP="00A95F0B">
      <w:pPr>
        <w:ind w:left="-142"/>
        <w:jc w:val="both"/>
        <w:rPr>
          <w:rFonts w:ascii="Arial" w:hAnsi="Arial" w:cs="Arial"/>
          <w:b/>
          <w:smallCaps/>
        </w:rPr>
      </w:pPr>
      <w:r w:rsidRPr="00A95F0B">
        <w:rPr>
          <w:rFonts w:ascii="Arial" w:hAnsi="Arial" w:cs="Arial"/>
          <w:b/>
          <w:smallCaps/>
        </w:rPr>
        <w:t>Coordenação da reunião:</w:t>
      </w:r>
      <w:r w:rsidR="000C525A">
        <w:rPr>
          <w:rFonts w:ascii="Arial" w:hAnsi="Arial" w:cs="Arial"/>
          <w:b/>
          <w:smallCaps/>
        </w:rPr>
        <w:t xml:space="preserve"> </w:t>
      </w:r>
      <w:r w:rsidR="00A31F22">
        <w:rPr>
          <w:rFonts w:ascii="Arial" w:hAnsi="Arial" w:cs="Arial"/>
          <w:b/>
          <w:smallCaps/>
        </w:rPr>
        <w:t xml:space="preserve">Carmem </w:t>
      </w:r>
      <w:proofErr w:type="spellStart"/>
      <w:r w:rsidR="00A31F22">
        <w:rPr>
          <w:rFonts w:ascii="Arial" w:hAnsi="Arial" w:cs="Arial"/>
          <w:b/>
          <w:smallCaps/>
        </w:rPr>
        <w:t>delziovo</w:t>
      </w:r>
      <w:proofErr w:type="spellEnd"/>
    </w:p>
    <w:p w:rsidR="009467B4" w:rsidRDefault="009467B4" w:rsidP="00A95F0B">
      <w:pPr>
        <w:ind w:left="-142"/>
        <w:jc w:val="both"/>
        <w:rPr>
          <w:rFonts w:ascii="Arial" w:hAnsi="Arial" w:cs="Arial"/>
          <w:b/>
          <w:smallCaps/>
        </w:rPr>
      </w:pPr>
    </w:p>
    <w:p w:rsidR="009467B4" w:rsidRPr="00A95F0B" w:rsidRDefault="009467B4" w:rsidP="009467B4">
      <w:pPr>
        <w:ind w:left="-142"/>
        <w:jc w:val="center"/>
        <w:rPr>
          <w:rFonts w:ascii="Arial" w:hAnsi="Arial" w:cs="Arial"/>
          <w:b/>
        </w:rPr>
      </w:pPr>
      <w:r>
        <w:rPr>
          <w:rFonts w:ascii="Arial" w:hAnsi="Arial" w:cs="Arial"/>
          <w:b/>
          <w:smallCaps/>
        </w:rPr>
        <w:t>PAUTA</w:t>
      </w:r>
    </w:p>
    <w:p w:rsidR="00A31F22" w:rsidRPr="0045420F" w:rsidRDefault="00A31F22" w:rsidP="00A31F22">
      <w:pPr>
        <w:tabs>
          <w:tab w:val="left" w:pos="765"/>
        </w:tabs>
        <w:jc w:val="both"/>
        <w:rPr>
          <w:rFonts w:ascii="Arial" w:eastAsia="Arial" w:hAnsi="Arial" w:cs="Arial"/>
        </w:rPr>
      </w:pPr>
      <w:r w:rsidRPr="0045420F">
        <w:rPr>
          <w:rFonts w:ascii="Arial" w:eastAsia="Arial" w:hAnsi="Arial" w:cs="Arial"/>
        </w:rPr>
        <w:t>1. Campanha de Cirurgias Eletivas;</w:t>
      </w:r>
    </w:p>
    <w:p w:rsidR="00A31F22" w:rsidRPr="0045420F" w:rsidRDefault="00A31F22" w:rsidP="00A31F22">
      <w:pPr>
        <w:tabs>
          <w:tab w:val="left" w:pos="765"/>
        </w:tabs>
        <w:jc w:val="both"/>
        <w:rPr>
          <w:rFonts w:ascii="Arial" w:eastAsia="Arial" w:hAnsi="Arial" w:cs="Arial"/>
        </w:rPr>
      </w:pPr>
      <w:r w:rsidRPr="0045420F">
        <w:rPr>
          <w:rFonts w:ascii="Arial" w:eastAsia="Arial" w:hAnsi="Arial" w:cs="Arial"/>
        </w:rPr>
        <w:t>2. REDE PNE HOSPITALAR (pacientes especiais): incluir na Política Hospitalar Catarinense.</w:t>
      </w:r>
    </w:p>
    <w:p w:rsidR="00A31F22" w:rsidRDefault="00A31F22">
      <w:pPr>
        <w:ind w:left="-180" w:right="-32"/>
        <w:jc w:val="center"/>
        <w:rPr>
          <w:rFonts w:ascii="Arial" w:eastAsia="Arial" w:hAnsi="Arial" w:cs="Arial"/>
        </w:rPr>
      </w:pPr>
    </w:p>
    <w:p w:rsidR="00A31F22" w:rsidRDefault="00A31F22" w:rsidP="00A31F22">
      <w:pPr>
        <w:ind w:left="-180" w:right="-32"/>
        <w:jc w:val="both"/>
        <w:rPr>
          <w:rFonts w:ascii="Arial" w:eastAsia="Arial" w:hAnsi="Arial" w:cs="Arial"/>
        </w:rPr>
      </w:pPr>
      <w:r w:rsidRPr="0045420F">
        <w:rPr>
          <w:rFonts w:ascii="Arial" w:eastAsia="Arial" w:hAnsi="Arial" w:cs="Arial"/>
          <w:b/>
          <w:smallCaps/>
        </w:rPr>
        <w:t>1. REDE PNE HOSPITALAR (pacientes especiais): incluir na Política Hospitalar Catarinense</w:t>
      </w:r>
      <w:r w:rsidR="007062ED">
        <w:rPr>
          <w:rFonts w:ascii="Arial" w:eastAsia="Arial" w:hAnsi="Arial" w:cs="Arial"/>
          <w:b/>
          <w:smallCaps/>
        </w:rPr>
        <w:t xml:space="preserve"> – PHC</w:t>
      </w:r>
      <w:r w:rsidRPr="00A31F22">
        <w:rPr>
          <w:rFonts w:ascii="Arial" w:eastAsia="Arial" w:hAnsi="Arial" w:cs="Arial"/>
        </w:rPr>
        <w:t>.</w:t>
      </w:r>
    </w:p>
    <w:p w:rsidR="00A31F22" w:rsidRDefault="004B0A14" w:rsidP="00A31F22">
      <w:pPr>
        <w:ind w:left="-180" w:right="-32"/>
        <w:jc w:val="both"/>
        <w:rPr>
          <w:rFonts w:ascii="Arial" w:eastAsia="Arial" w:hAnsi="Arial" w:cs="Arial"/>
        </w:rPr>
      </w:pPr>
      <w:r>
        <w:rPr>
          <w:rFonts w:ascii="Arial" w:eastAsia="Arial" w:hAnsi="Arial" w:cs="Arial"/>
        </w:rPr>
        <w:t xml:space="preserve">Carmem </w:t>
      </w:r>
      <w:proofErr w:type="spellStart"/>
      <w:r>
        <w:rPr>
          <w:rFonts w:ascii="Arial" w:eastAsia="Arial" w:hAnsi="Arial" w:cs="Arial"/>
        </w:rPr>
        <w:t>Delziovo</w:t>
      </w:r>
      <w:proofErr w:type="spellEnd"/>
      <w:r>
        <w:rPr>
          <w:rFonts w:ascii="Arial" w:eastAsia="Arial" w:hAnsi="Arial" w:cs="Arial"/>
        </w:rPr>
        <w:t xml:space="preserve">, </w:t>
      </w:r>
      <w:r w:rsidR="00A31F22">
        <w:rPr>
          <w:rFonts w:ascii="Arial" w:eastAsia="Arial" w:hAnsi="Arial" w:cs="Arial"/>
        </w:rPr>
        <w:t>Superintendente de Planejamento da SES, traz como pauta a inclusão dos</w:t>
      </w:r>
      <w:r w:rsidR="00671F53">
        <w:rPr>
          <w:rFonts w:ascii="Arial" w:eastAsia="Arial" w:hAnsi="Arial" w:cs="Arial"/>
        </w:rPr>
        <w:t xml:space="preserve"> procedimentos odontológicos para pacientes especiais na Política Hospitalar.</w:t>
      </w:r>
      <w:r w:rsidR="00363397">
        <w:rPr>
          <w:rFonts w:ascii="Arial" w:eastAsia="Arial" w:hAnsi="Arial" w:cs="Arial"/>
        </w:rPr>
        <w:t xml:space="preserve"> Fábio de Souza (Cosems) dá as boas vindas a todos e cita que na reunião prévia discutiram sobre atrelar o Plano da Saúde Bucal à Política Hospitalar Catarinense. O Cosems acredita que não há impedimento para essa inclusão. Mirvaine Panizzi (DAPS) refere que a Rede PNE – Rede de Atenção Odontológica Hospitalar a Pacientes com necessidades especiais é um nó crítico da Saúde Bucal desde sempre. Um nó crítico no Brasil todo. O PNE é uma demanda enorme e em função da pandemia, ficou muito represado. A proposta é uma</w:t>
      </w:r>
      <w:r w:rsidR="00363397" w:rsidRPr="00363397">
        <w:rPr>
          <w:rFonts w:ascii="Arial" w:eastAsia="Arial" w:hAnsi="Arial" w:cs="Arial"/>
        </w:rPr>
        <w:t xml:space="preserve"> </w:t>
      </w:r>
      <w:r w:rsidR="00363397">
        <w:rPr>
          <w:rFonts w:ascii="Arial" w:eastAsia="Arial" w:hAnsi="Arial" w:cs="Arial"/>
        </w:rPr>
        <w:t>Rede de Atenção Odontológica Hospitalar a Pacientes com necessidades especiais – PNE. O acesso se dá pela atenção primária à saúde.  Quando há necessidade de algum manejo, são encaminhados para os Centros Odontológicos de Especialidades.</w:t>
      </w:r>
      <w:r w:rsidR="00941909">
        <w:rPr>
          <w:rFonts w:ascii="Arial" w:eastAsia="Arial" w:hAnsi="Arial" w:cs="Arial"/>
        </w:rPr>
        <w:t xml:space="preserve"> O atendimento PNE é uma das especialidades dos </w:t>
      </w:r>
      <w:proofErr w:type="spellStart"/>
      <w:r w:rsidR="00941909">
        <w:rPr>
          <w:rFonts w:ascii="Arial" w:eastAsia="Arial" w:hAnsi="Arial" w:cs="Arial"/>
        </w:rPr>
        <w:t>CEOs</w:t>
      </w:r>
      <w:proofErr w:type="spellEnd"/>
      <w:r w:rsidR="00941909">
        <w:rPr>
          <w:rFonts w:ascii="Arial" w:eastAsia="Arial" w:hAnsi="Arial" w:cs="Arial"/>
        </w:rPr>
        <w:t xml:space="preserve">. Quando o CEO não consegue prestar esse atendimento por necessidade de sedação ou anestesia, é necessário o encaminhamento </w:t>
      </w:r>
      <w:r w:rsidR="00A24B14">
        <w:rPr>
          <w:rFonts w:ascii="Arial" w:eastAsia="Arial" w:hAnsi="Arial" w:cs="Arial"/>
        </w:rPr>
        <w:t xml:space="preserve">do paciente </w:t>
      </w:r>
      <w:r w:rsidR="00941909">
        <w:rPr>
          <w:rFonts w:ascii="Arial" w:eastAsia="Arial" w:hAnsi="Arial" w:cs="Arial"/>
        </w:rPr>
        <w:t>para o hospital.</w:t>
      </w:r>
      <w:r w:rsidR="00A24B14">
        <w:rPr>
          <w:rFonts w:ascii="Arial" w:eastAsia="Arial" w:hAnsi="Arial" w:cs="Arial"/>
        </w:rPr>
        <w:t xml:space="preserve"> Mirvaine apresenta os </w:t>
      </w:r>
      <w:r w:rsidR="00A24B14">
        <w:rPr>
          <w:rFonts w:ascii="Arial" w:eastAsia="Arial" w:hAnsi="Arial" w:cs="Arial"/>
        </w:rPr>
        <w:lastRenderedPageBreak/>
        <w:t xml:space="preserve">44 municípios que possuem </w:t>
      </w:r>
      <w:proofErr w:type="spellStart"/>
      <w:r w:rsidR="00A24B14">
        <w:rPr>
          <w:rFonts w:ascii="Arial" w:eastAsia="Arial" w:hAnsi="Arial" w:cs="Arial"/>
        </w:rPr>
        <w:t>CEOs</w:t>
      </w:r>
      <w:proofErr w:type="spellEnd"/>
      <w:r w:rsidR="00A24B14">
        <w:rPr>
          <w:rFonts w:ascii="Arial" w:eastAsia="Arial" w:hAnsi="Arial" w:cs="Arial"/>
        </w:rPr>
        <w:t xml:space="preserve">, sendo que alguns </w:t>
      </w:r>
      <w:proofErr w:type="spellStart"/>
      <w:r w:rsidR="00A24B14">
        <w:rPr>
          <w:rFonts w:ascii="Arial" w:eastAsia="Arial" w:hAnsi="Arial" w:cs="Arial"/>
        </w:rPr>
        <w:t>CEOs</w:t>
      </w:r>
      <w:proofErr w:type="spellEnd"/>
      <w:r w:rsidR="00A24B14">
        <w:rPr>
          <w:rFonts w:ascii="Arial" w:eastAsia="Arial" w:hAnsi="Arial" w:cs="Arial"/>
        </w:rPr>
        <w:t xml:space="preserve"> são regionais, atendendo a outros municípios, além do município sede. A Rede PNE ficaria com 55 hospitais</w:t>
      </w:r>
      <w:r w:rsidR="00BF51C0">
        <w:rPr>
          <w:rFonts w:ascii="Arial" w:eastAsia="Arial" w:hAnsi="Arial" w:cs="Arial"/>
        </w:rPr>
        <w:t xml:space="preserve"> distribuídos nas macrorregiões</w:t>
      </w:r>
      <w:r w:rsidR="00A24B14">
        <w:rPr>
          <w:rFonts w:ascii="Arial" w:eastAsia="Arial" w:hAnsi="Arial" w:cs="Arial"/>
        </w:rPr>
        <w:t>. O ideal seria no próprio município, mas como não é possível, pelo menos, o mais próximo possível. O ideal seria inserir a REDE PNE como um eixo dentro da Política Hospitalar, dispondo</w:t>
      </w:r>
      <w:r w:rsidR="00B05D52">
        <w:rPr>
          <w:rFonts w:ascii="Arial" w:eastAsia="Arial" w:hAnsi="Arial" w:cs="Arial"/>
        </w:rPr>
        <w:t xml:space="preserve"> o hospital</w:t>
      </w:r>
      <w:r w:rsidR="00A24B14">
        <w:rPr>
          <w:rFonts w:ascii="Arial" w:eastAsia="Arial" w:hAnsi="Arial" w:cs="Arial"/>
        </w:rPr>
        <w:t xml:space="preserve"> de um </w:t>
      </w:r>
      <w:proofErr w:type="spellStart"/>
      <w:r w:rsidR="00B05D52">
        <w:rPr>
          <w:rFonts w:ascii="Arial" w:eastAsia="Arial" w:hAnsi="Arial" w:cs="Arial"/>
        </w:rPr>
        <w:t>buc</w:t>
      </w:r>
      <w:r w:rsidR="00A24B14">
        <w:rPr>
          <w:rFonts w:ascii="Arial" w:eastAsia="Arial" w:hAnsi="Arial" w:cs="Arial"/>
        </w:rPr>
        <w:t>o-maxilo</w:t>
      </w:r>
      <w:proofErr w:type="spellEnd"/>
      <w:r w:rsidR="00A24B14">
        <w:rPr>
          <w:rFonts w:ascii="Arial" w:eastAsia="Arial" w:hAnsi="Arial" w:cs="Arial"/>
        </w:rPr>
        <w:t xml:space="preserve"> que poderia prestar uma carga horária de 10h semanais. A proposta seria um repasse de R$ 5.000,00 mensais para cada hospital da Rede PNE.</w:t>
      </w:r>
      <w:r w:rsidR="008954FE">
        <w:rPr>
          <w:rFonts w:ascii="Arial" w:eastAsia="Arial" w:hAnsi="Arial" w:cs="Arial"/>
        </w:rPr>
        <w:t xml:space="preserve"> </w:t>
      </w:r>
      <w:r w:rsidR="003D1EC0">
        <w:rPr>
          <w:rFonts w:ascii="Arial" w:eastAsia="Arial" w:hAnsi="Arial" w:cs="Arial"/>
        </w:rPr>
        <w:t>Para compor os municípios foram considerados alguns critérios como produção, hospital que constavam na lista de espera</w:t>
      </w:r>
      <w:r w:rsidR="007062ED">
        <w:rPr>
          <w:rFonts w:ascii="Arial" w:eastAsia="Arial" w:hAnsi="Arial" w:cs="Arial"/>
        </w:rPr>
        <w:t xml:space="preserve"> para a realização desse procedimento</w:t>
      </w:r>
      <w:r w:rsidR="003D1EC0">
        <w:rPr>
          <w:rFonts w:ascii="Arial" w:eastAsia="Arial" w:hAnsi="Arial" w:cs="Arial"/>
        </w:rPr>
        <w:t xml:space="preserve"> e os que já constavam na PHC.</w:t>
      </w:r>
      <w:r w:rsidR="007062ED">
        <w:rPr>
          <w:rFonts w:ascii="Arial" w:eastAsia="Arial" w:hAnsi="Arial" w:cs="Arial"/>
        </w:rPr>
        <w:t xml:space="preserve"> Carmem </w:t>
      </w:r>
      <w:proofErr w:type="spellStart"/>
      <w:r w:rsidR="007062ED">
        <w:rPr>
          <w:rFonts w:ascii="Arial" w:eastAsia="Arial" w:hAnsi="Arial" w:cs="Arial"/>
        </w:rPr>
        <w:t>Delziovo</w:t>
      </w:r>
      <w:proofErr w:type="spellEnd"/>
      <w:r w:rsidR="007062ED">
        <w:rPr>
          <w:rFonts w:ascii="Arial" w:eastAsia="Arial" w:hAnsi="Arial" w:cs="Arial"/>
        </w:rPr>
        <w:t xml:space="preserve"> refere que os hospitais devem realizar a adesão a esse eixo da PHC e após um ano de adesão, serão avaliados. Se apresentarem produção, continuam. Caso contrário, serão excluídos da Rede PNE. Os hospitais próprios não receberão o incremento do recurso.</w:t>
      </w:r>
      <w:r w:rsidR="002303B0">
        <w:rPr>
          <w:rFonts w:ascii="Arial" w:eastAsia="Arial" w:hAnsi="Arial" w:cs="Arial"/>
        </w:rPr>
        <w:t xml:space="preserve"> Grace Ella Berenhauser, Gerente de Controle e Avaliação, informa que existem hospitais que prevêem esses atendimentos no contrato, mas não possui acesso a consulta. Como o paciente terá acesso ao hospital se não houver a consulta regulada. Isso será visto como incluir essa consulta.</w:t>
      </w:r>
      <w:r w:rsidR="00ED1EB8">
        <w:rPr>
          <w:rFonts w:ascii="Arial" w:eastAsia="Arial" w:hAnsi="Arial" w:cs="Arial"/>
        </w:rPr>
        <w:t xml:space="preserve"> Carmem cita que pensaram não incluir a realização desse procedimento em hospitais de alta complexidade em função da ocupação da sala. Os termos de adesão dos municípios de gestão plena. É necessário discutir sobre isso segundo Carmem. É necessário alinhar para o acesso. Fábio de Souza ressalta que hoje, para incluir política, é necessário incentivo para que aconteça.</w:t>
      </w:r>
      <w:r w:rsidR="0013429C">
        <w:rPr>
          <w:rFonts w:ascii="Arial" w:eastAsia="Arial" w:hAnsi="Arial" w:cs="Arial"/>
        </w:rPr>
        <w:t xml:space="preserve"> Cita que o teto alocado para a consulta de profissional de nível superior desde 2007, se pactue para cada hospital que aderir a política da REDE PNE. Fábio cita o Código 03-01 que está programado</w:t>
      </w:r>
      <w:r w:rsidR="00E404F0">
        <w:rPr>
          <w:rFonts w:ascii="Arial" w:eastAsia="Arial" w:hAnsi="Arial" w:cs="Arial"/>
        </w:rPr>
        <w:t xml:space="preserve"> e alocado</w:t>
      </w:r>
      <w:r w:rsidR="0013429C">
        <w:rPr>
          <w:rFonts w:ascii="Arial" w:eastAsia="Arial" w:hAnsi="Arial" w:cs="Arial"/>
        </w:rPr>
        <w:t xml:space="preserve"> em cada município e</w:t>
      </w:r>
      <w:r w:rsidR="00E404F0">
        <w:rPr>
          <w:rFonts w:ascii="Arial" w:eastAsia="Arial" w:hAnsi="Arial" w:cs="Arial"/>
        </w:rPr>
        <w:t xml:space="preserve"> propor uma redistribuição</w:t>
      </w:r>
      <w:r w:rsidR="0013429C">
        <w:rPr>
          <w:rFonts w:ascii="Arial" w:eastAsia="Arial" w:hAnsi="Arial" w:cs="Arial"/>
        </w:rPr>
        <w:t xml:space="preserve"> per capita.</w:t>
      </w:r>
      <w:r w:rsidR="00E404F0">
        <w:rPr>
          <w:rFonts w:ascii="Arial" w:eastAsia="Arial" w:hAnsi="Arial" w:cs="Arial"/>
        </w:rPr>
        <w:t xml:space="preserve"> Carmem lembra que o pacote pré-operatório já está programado para esse procedimento</w:t>
      </w:r>
      <w:r w:rsidR="00DD63C7">
        <w:rPr>
          <w:rFonts w:ascii="Arial" w:eastAsia="Arial" w:hAnsi="Arial" w:cs="Arial"/>
        </w:rPr>
        <w:t xml:space="preserve"> também</w:t>
      </w:r>
      <w:r w:rsidR="00E404F0">
        <w:rPr>
          <w:rFonts w:ascii="Arial" w:eastAsia="Arial" w:hAnsi="Arial" w:cs="Arial"/>
        </w:rPr>
        <w:t xml:space="preserve">. </w:t>
      </w:r>
      <w:r w:rsidR="00CB3058">
        <w:rPr>
          <w:rFonts w:ascii="Arial" w:eastAsia="Arial" w:hAnsi="Arial" w:cs="Arial"/>
        </w:rPr>
        <w:t>Reorganizar os fluxos</w:t>
      </w:r>
      <w:r w:rsidR="007179E8">
        <w:rPr>
          <w:rFonts w:ascii="Arial" w:eastAsia="Arial" w:hAnsi="Arial" w:cs="Arial"/>
        </w:rPr>
        <w:t xml:space="preserve"> para esses encaminhamentos</w:t>
      </w:r>
      <w:r w:rsidR="00CB3058">
        <w:rPr>
          <w:rFonts w:ascii="Arial" w:eastAsia="Arial" w:hAnsi="Arial" w:cs="Arial"/>
        </w:rPr>
        <w:t>.</w:t>
      </w:r>
      <w:r w:rsidR="006A402D">
        <w:rPr>
          <w:rFonts w:ascii="Arial" w:eastAsia="Arial" w:hAnsi="Arial" w:cs="Arial"/>
        </w:rPr>
        <w:t xml:space="preserve"> Edson Medeiros, Secretário Municipal de Saúde de </w:t>
      </w:r>
      <w:proofErr w:type="spellStart"/>
      <w:r w:rsidR="006A402D">
        <w:rPr>
          <w:rFonts w:ascii="Arial" w:eastAsia="Arial" w:hAnsi="Arial" w:cs="Arial"/>
        </w:rPr>
        <w:t>Fraiburgo</w:t>
      </w:r>
      <w:proofErr w:type="spellEnd"/>
      <w:r w:rsidR="006A402D">
        <w:rPr>
          <w:rFonts w:ascii="Arial" w:eastAsia="Arial" w:hAnsi="Arial" w:cs="Arial"/>
        </w:rPr>
        <w:t>, sugere que a adesão do Hospital passe pela CIR correspondente para ciência e aprovação.</w:t>
      </w:r>
      <w:r w:rsidR="00F16A25">
        <w:rPr>
          <w:rFonts w:ascii="Arial" w:eastAsia="Arial" w:hAnsi="Arial" w:cs="Arial"/>
        </w:rPr>
        <w:t xml:space="preserve"> A CIR já encaminha as referências dos municípios da região para aquele hospital.</w:t>
      </w:r>
    </w:p>
    <w:p w:rsidR="007062ED" w:rsidRDefault="007062ED" w:rsidP="00A31F22">
      <w:pPr>
        <w:ind w:left="-180" w:right="-32"/>
        <w:jc w:val="both"/>
        <w:rPr>
          <w:rFonts w:ascii="Arial" w:eastAsia="Arial" w:hAnsi="Arial" w:cs="Arial"/>
        </w:rPr>
      </w:pPr>
      <w:r w:rsidRPr="007062ED">
        <w:rPr>
          <w:rFonts w:ascii="Arial" w:eastAsia="Arial" w:hAnsi="Arial" w:cs="Arial"/>
          <w:b/>
        </w:rPr>
        <w:t>Encaminhamentos</w:t>
      </w:r>
      <w:r>
        <w:rPr>
          <w:rFonts w:ascii="Arial" w:eastAsia="Arial" w:hAnsi="Arial" w:cs="Arial"/>
        </w:rPr>
        <w:t>: Aprovada a inclusão do eixo na PHC.</w:t>
      </w:r>
      <w:r w:rsidR="005B5953">
        <w:rPr>
          <w:rFonts w:ascii="Arial" w:eastAsia="Arial" w:hAnsi="Arial" w:cs="Arial"/>
        </w:rPr>
        <w:t xml:space="preserve"> Colocar no texto da Deliberação da PHC.</w:t>
      </w:r>
    </w:p>
    <w:p w:rsidR="00A31F22" w:rsidRDefault="00A31F22" w:rsidP="00A31F22">
      <w:pPr>
        <w:ind w:left="-180" w:right="-32"/>
        <w:jc w:val="both"/>
        <w:rPr>
          <w:rFonts w:ascii="Arial" w:eastAsia="Arial" w:hAnsi="Arial" w:cs="Arial"/>
        </w:rPr>
      </w:pPr>
    </w:p>
    <w:p w:rsidR="003951B5" w:rsidRDefault="002303B0" w:rsidP="003951B5">
      <w:pPr>
        <w:ind w:left="-180" w:right="-32"/>
        <w:jc w:val="both"/>
        <w:rPr>
          <w:rFonts w:ascii="Arial" w:eastAsia="Arial" w:hAnsi="Arial" w:cs="Arial"/>
          <w:b/>
          <w:smallCaps/>
        </w:rPr>
      </w:pPr>
      <w:r w:rsidRPr="002303B0">
        <w:rPr>
          <w:rFonts w:ascii="Arial" w:eastAsia="Arial" w:hAnsi="Arial" w:cs="Arial"/>
          <w:b/>
          <w:smallCaps/>
        </w:rPr>
        <w:t>2. Campanha de Cirurgias Eletivas</w:t>
      </w:r>
    </w:p>
    <w:p w:rsidR="0033708D" w:rsidRDefault="006519AF" w:rsidP="003951B5">
      <w:pPr>
        <w:ind w:left="-180" w:right="-32"/>
        <w:jc w:val="both"/>
        <w:rPr>
          <w:rFonts w:ascii="Arial" w:hAnsi="Arial" w:cs="Arial"/>
          <w:color w:val="000000"/>
        </w:rPr>
      </w:pPr>
      <w:r>
        <w:rPr>
          <w:rFonts w:ascii="Arial" w:eastAsia="Arial" w:hAnsi="Arial" w:cs="Arial"/>
        </w:rPr>
        <w:t xml:space="preserve">Grace Ella Berenhauser, Gerente de Controle e Avaliação da SES, inicia, citando o conflito no entendimento entre a faixa de </w:t>
      </w:r>
      <w:proofErr w:type="spellStart"/>
      <w:r>
        <w:rPr>
          <w:rFonts w:ascii="Arial" w:eastAsia="Arial" w:hAnsi="Arial" w:cs="Arial"/>
        </w:rPr>
        <w:t>AIHs</w:t>
      </w:r>
      <w:proofErr w:type="spellEnd"/>
      <w:r>
        <w:rPr>
          <w:rFonts w:ascii="Arial" w:eastAsia="Arial" w:hAnsi="Arial" w:cs="Arial"/>
        </w:rPr>
        <w:t xml:space="preserve"> de campanha e a faixa PPI que gerariam uma dupla cobrança, um duplo ressarcimento aos hospitais, tendo em vista que esses valores da PPI já estão nos tetos das gestões plenas ou nos planos operativos. Não havia lógica em o hospital dizer que não poderia realizar a cota PPI por conta de capacidade instalada ou de outra forma. Diante disso, foi vista a possibilidade de reverter isso, não deixando de incentivar os hospitais mantendo o pacote pré-operatório e os incentivos nas </w:t>
      </w:r>
      <w:proofErr w:type="spellStart"/>
      <w:r>
        <w:rPr>
          <w:rFonts w:ascii="Arial" w:eastAsia="Arial" w:hAnsi="Arial" w:cs="Arial"/>
        </w:rPr>
        <w:t>AIHs</w:t>
      </w:r>
      <w:proofErr w:type="spellEnd"/>
      <w:r>
        <w:rPr>
          <w:rFonts w:ascii="Arial" w:eastAsia="Arial" w:hAnsi="Arial" w:cs="Arial"/>
        </w:rPr>
        <w:t xml:space="preserve"> da PPI.</w:t>
      </w:r>
      <w:r w:rsidR="00FB3D2A">
        <w:rPr>
          <w:rFonts w:ascii="Arial" w:eastAsia="Arial" w:hAnsi="Arial" w:cs="Arial"/>
        </w:rPr>
        <w:t xml:space="preserve"> Grace apresenta as alterações propostas pela SES.</w:t>
      </w:r>
      <w:r w:rsidR="003951B5">
        <w:rPr>
          <w:rFonts w:ascii="Arial" w:eastAsia="Arial" w:hAnsi="Arial" w:cs="Arial"/>
        </w:rPr>
        <w:t xml:space="preserve"> A meta utilizada seria a meta </w:t>
      </w:r>
      <w:proofErr w:type="spellStart"/>
      <w:r w:rsidR="003951B5">
        <w:rPr>
          <w:rFonts w:ascii="Arial" w:eastAsia="Arial" w:hAnsi="Arial" w:cs="Arial"/>
        </w:rPr>
        <w:t>contratualizada</w:t>
      </w:r>
      <w:proofErr w:type="spellEnd"/>
      <w:r w:rsidR="003951B5">
        <w:rPr>
          <w:rFonts w:ascii="Arial" w:eastAsia="Arial" w:hAnsi="Arial" w:cs="Arial"/>
        </w:rPr>
        <w:t xml:space="preserve">. </w:t>
      </w:r>
      <w:r w:rsidR="003951B5" w:rsidRPr="003951B5">
        <w:rPr>
          <w:rFonts w:ascii="Arial" w:eastAsia="Arial" w:hAnsi="Arial" w:cs="Arial"/>
          <w:b/>
        </w:rPr>
        <w:t>Segundo Grace</w:t>
      </w:r>
      <w:r w:rsidR="003951B5">
        <w:rPr>
          <w:rFonts w:ascii="Arial" w:eastAsia="Arial" w:hAnsi="Arial" w:cs="Arial"/>
        </w:rPr>
        <w:t xml:space="preserve">: </w:t>
      </w:r>
      <w:r w:rsidR="003951B5">
        <w:rPr>
          <w:rFonts w:ascii="Arial" w:hAnsi="Arial" w:cs="Arial"/>
          <w:color w:val="000000"/>
        </w:rPr>
        <w:t>p</w:t>
      </w:r>
      <w:r w:rsidR="003951B5" w:rsidRPr="009D1E45">
        <w:rPr>
          <w:rFonts w:ascii="Arial" w:hAnsi="Arial" w:cs="Arial"/>
          <w:color w:val="000000"/>
        </w:rPr>
        <w:t>ara Gestão Estadual a meta MAC a ser cumprida está descrita nos Planos Operativos de cada hospital no quadro Média Complexidade – Cirurgias Eletivas,</w:t>
      </w:r>
      <w:r w:rsidR="003951B5">
        <w:rPr>
          <w:rFonts w:ascii="Arial" w:hAnsi="Arial" w:cs="Arial"/>
          <w:color w:val="000000"/>
        </w:rPr>
        <w:t xml:space="preserve"> conforme anexo IV da Deliberação 008/2021,</w:t>
      </w:r>
      <w:r w:rsidR="003951B5" w:rsidRPr="009D1E45">
        <w:rPr>
          <w:rFonts w:ascii="Arial" w:hAnsi="Arial" w:cs="Arial"/>
          <w:color w:val="000000"/>
        </w:rPr>
        <w:t xml:space="preserve"> e para Gestão Municipal será utilizada a série histórica do ano de 2019 de procedimentos cirúrgicos (Grupo 04), de média complexidade, financiamento MAC e caráter eletivo, conforme anexo </w:t>
      </w:r>
      <w:r w:rsidR="003951B5" w:rsidRPr="009D1E45">
        <w:rPr>
          <w:rFonts w:ascii="Arial" w:hAnsi="Arial" w:cs="Arial"/>
          <w:color w:val="000000"/>
        </w:rPr>
        <w:lastRenderedPageBreak/>
        <w:t>III</w:t>
      </w:r>
      <w:r w:rsidR="003951B5">
        <w:rPr>
          <w:rFonts w:ascii="Arial" w:hAnsi="Arial" w:cs="Arial"/>
          <w:color w:val="000000"/>
        </w:rPr>
        <w:t xml:space="preserve"> Deliberação 008/2021. </w:t>
      </w:r>
      <w:r w:rsidR="003951B5" w:rsidRPr="009D1E45">
        <w:rPr>
          <w:rFonts w:ascii="Arial" w:hAnsi="Arial" w:cs="Arial"/>
          <w:color w:val="000000"/>
        </w:rPr>
        <w:t>As Centrais de Regulação de Internações Hospitalares – CERIH deverão observar a meta MAC</w:t>
      </w:r>
      <w:r w:rsidR="003951B5">
        <w:rPr>
          <w:rFonts w:ascii="Arial" w:hAnsi="Arial" w:cs="Arial"/>
          <w:color w:val="000000"/>
        </w:rPr>
        <w:t>,</w:t>
      </w:r>
      <w:r w:rsidR="003951B5" w:rsidRPr="009D1E45">
        <w:rPr>
          <w:rFonts w:ascii="Arial" w:hAnsi="Arial" w:cs="Arial"/>
          <w:color w:val="000000"/>
        </w:rPr>
        <w:t xml:space="preserve"> disponibilizando para estas a faixa PPI e após o cumprimento na respectiva especialidade será fornecida AIH com faixa de campanha, estadual ou ministerial, conforme procedimentos listados no anexo I</w:t>
      </w:r>
      <w:r w:rsidR="003951B5">
        <w:rPr>
          <w:rFonts w:ascii="Arial" w:hAnsi="Arial" w:cs="Arial"/>
          <w:color w:val="000000"/>
        </w:rPr>
        <w:t xml:space="preserve"> da Deliberação 008/2021</w:t>
      </w:r>
      <w:r w:rsidR="003951B5" w:rsidRPr="009D1E45">
        <w:rPr>
          <w:rFonts w:ascii="Arial" w:hAnsi="Arial" w:cs="Arial"/>
          <w:color w:val="000000"/>
        </w:rPr>
        <w:t>.</w:t>
      </w:r>
      <w:r w:rsidR="002E3C00">
        <w:rPr>
          <w:rFonts w:ascii="Arial" w:hAnsi="Arial" w:cs="Arial"/>
          <w:color w:val="000000"/>
        </w:rPr>
        <w:t xml:space="preserve"> Essa proposta é para outubro a dezembro de 2021. A partir de 1º de outubro serão pagos prêmios para a faixa PPI que estão no elenco do Anexo I da Deliberação 008/2021. Quanto ao pacote pré-operatório, também serão pagos a partir de outubro para os faturados com faixa da PPI que constam no Anexo I, de caráter eletivo. Grace cita que retirou da Deliberação a meta do MS que já estava suspensa pelo MS.</w:t>
      </w:r>
      <w:r w:rsidR="001D125B">
        <w:rPr>
          <w:rFonts w:ascii="Arial" w:hAnsi="Arial" w:cs="Arial"/>
          <w:color w:val="000000"/>
        </w:rPr>
        <w:t xml:space="preserve"> Nos municípios, Grace fez a média da produção de 2019, de caráter eletivo das cirurgias de média complexidade, para a gestão municipal.</w:t>
      </w:r>
      <w:r w:rsidR="00235DEA">
        <w:rPr>
          <w:rFonts w:ascii="Arial" w:hAnsi="Arial" w:cs="Arial"/>
          <w:color w:val="000000"/>
        </w:rPr>
        <w:t xml:space="preserve"> Os hospitais que não apresentaram produção em 2019, não possuem meta descrita. Fábio de Souza (Cosems) pensa que está meio complexa essa política de cirurgias eletivas. Cita que o cancelamento das metas pelo MS causou muitos conflitos, pois retirou a unificação dos procedimentos nos estados. Questiona o que está valendo: a lei ou as metas que estão sendo estabelecidas. Pensa que os hospitais já receberam demais, recebendo esses dois anos da pandemia na integralidade todo o recurso da política. Acredita que é injusto, sendo que não</w:t>
      </w:r>
      <w:r w:rsidR="00EF24AD">
        <w:rPr>
          <w:rFonts w:ascii="Arial" w:hAnsi="Arial" w:cs="Arial"/>
          <w:color w:val="000000"/>
        </w:rPr>
        <w:t xml:space="preserve"> se vê</w:t>
      </w:r>
      <w:r w:rsidR="00235DEA">
        <w:rPr>
          <w:rFonts w:ascii="Arial" w:hAnsi="Arial" w:cs="Arial"/>
          <w:color w:val="000000"/>
        </w:rPr>
        <w:t xml:space="preserve"> iniciativa dos hospitais pela campanha</w:t>
      </w:r>
      <w:r w:rsidR="00EF24AD">
        <w:rPr>
          <w:rFonts w:ascii="Arial" w:hAnsi="Arial" w:cs="Arial"/>
          <w:color w:val="000000"/>
        </w:rPr>
        <w:t xml:space="preserve">. Questiona se está correto cobrar ou não cobrar a meta. Também cita os critérios para as metas dos hospitais municipais e para os </w:t>
      </w:r>
      <w:proofErr w:type="spellStart"/>
      <w:r w:rsidR="00EF24AD">
        <w:rPr>
          <w:rFonts w:ascii="Arial" w:hAnsi="Arial" w:cs="Arial"/>
          <w:color w:val="000000"/>
        </w:rPr>
        <w:t>contratualizados</w:t>
      </w:r>
      <w:proofErr w:type="spellEnd"/>
      <w:r w:rsidR="00EF24AD">
        <w:rPr>
          <w:rFonts w:ascii="Arial" w:hAnsi="Arial" w:cs="Arial"/>
          <w:color w:val="000000"/>
        </w:rPr>
        <w:t xml:space="preserve"> como sendo </w:t>
      </w:r>
      <w:r w:rsidR="00BA01AB">
        <w:rPr>
          <w:rFonts w:ascii="Arial" w:hAnsi="Arial" w:cs="Arial"/>
          <w:color w:val="000000"/>
        </w:rPr>
        <w:t xml:space="preserve">diferentes, sendo que os hospitais municipais seriam pela média da produção de 2019 e para os </w:t>
      </w:r>
      <w:proofErr w:type="spellStart"/>
      <w:r w:rsidR="00BA01AB">
        <w:rPr>
          <w:rFonts w:ascii="Arial" w:hAnsi="Arial" w:cs="Arial"/>
          <w:color w:val="000000"/>
        </w:rPr>
        <w:t>contratualizados</w:t>
      </w:r>
      <w:proofErr w:type="spellEnd"/>
      <w:r w:rsidR="00BA01AB">
        <w:rPr>
          <w:rFonts w:ascii="Arial" w:hAnsi="Arial" w:cs="Arial"/>
          <w:color w:val="000000"/>
        </w:rPr>
        <w:t>, o que consta no plano operativo.</w:t>
      </w:r>
      <w:r w:rsidR="001221B2">
        <w:rPr>
          <w:rFonts w:ascii="Arial" w:hAnsi="Arial" w:cs="Arial"/>
          <w:color w:val="000000"/>
        </w:rPr>
        <w:t xml:space="preserve"> Uiara Rauten</w:t>
      </w:r>
      <w:r w:rsidR="008B2A39">
        <w:rPr>
          <w:rFonts w:ascii="Arial" w:hAnsi="Arial" w:cs="Arial"/>
          <w:color w:val="000000"/>
        </w:rPr>
        <w:t>berg Silva (Blumenau) cita q</w:t>
      </w:r>
      <w:r w:rsidR="00622144">
        <w:rPr>
          <w:rFonts w:ascii="Arial" w:hAnsi="Arial" w:cs="Arial"/>
          <w:color w:val="000000"/>
        </w:rPr>
        <w:t xml:space="preserve">ue concorda com Fábio de Souza. Concorda que deva ter metas, mas, trazer coisas novas nesse momento, não há tempo hábil, sendo que a proposta é para ser executada de outubro a dezembro de 2021. Carmem </w:t>
      </w:r>
      <w:proofErr w:type="spellStart"/>
      <w:r w:rsidR="00622144">
        <w:rPr>
          <w:rFonts w:ascii="Arial" w:hAnsi="Arial" w:cs="Arial"/>
          <w:color w:val="000000"/>
        </w:rPr>
        <w:t>Delziovo</w:t>
      </w:r>
      <w:proofErr w:type="spellEnd"/>
      <w:r w:rsidR="00622144">
        <w:rPr>
          <w:rFonts w:ascii="Arial" w:hAnsi="Arial" w:cs="Arial"/>
          <w:color w:val="000000"/>
        </w:rPr>
        <w:t xml:space="preserve"> cita que a preocupação seria o pagamento de cirurgias eletivas uma vez que o recurso já estaria no MAC. Por isso, a questão é administrativa. </w:t>
      </w:r>
      <w:r w:rsidR="001221B2">
        <w:rPr>
          <w:rFonts w:ascii="Arial" w:hAnsi="Arial" w:cs="Arial"/>
          <w:color w:val="000000"/>
        </w:rPr>
        <w:t>Uiara Rautenberg</w:t>
      </w:r>
      <w:r w:rsidR="00067676">
        <w:rPr>
          <w:rFonts w:ascii="Arial" w:hAnsi="Arial" w:cs="Arial"/>
          <w:color w:val="000000"/>
        </w:rPr>
        <w:t xml:space="preserve"> lembra que a lei cita que o pagamento é o total do contrato. A Campanha entra como pós-fixado, pois é pago após o executado. E o MS retirou a meta, pois ninguém estava cumprindo segundo Uiara.</w:t>
      </w:r>
      <w:r w:rsidR="00745A4A">
        <w:rPr>
          <w:rFonts w:ascii="Arial" w:hAnsi="Arial" w:cs="Arial"/>
          <w:color w:val="000000"/>
        </w:rPr>
        <w:t xml:space="preserve"> Clayton Camargo</w:t>
      </w:r>
      <w:r w:rsidR="003E60DA">
        <w:rPr>
          <w:rFonts w:ascii="Arial" w:hAnsi="Arial" w:cs="Arial"/>
          <w:color w:val="000000"/>
        </w:rPr>
        <w:t xml:space="preserve"> de Souza</w:t>
      </w:r>
      <w:r w:rsidR="00745A4A">
        <w:rPr>
          <w:rFonts w:ascii="Arial" w:hAnsi="Arial" w:cs="Arial"/>
          <w:color w:val="000000"/>
        </w:rPr>
        <w:t>, Secretário Municipal de Saúde de Lages,</w:t>
      </w:r>
      <w:r w:rsidR="0039248E">
        <w:rPr>
          <w:rFonts w:ascii="Arial" w:hAnsi="Arial" w:cs="Arial"/>
          <w:color w:val="000000"/>
        </w:rPr>
        <w:t xml:space="preserve"> cita que coloca pela sua Região</w:t>
      </w:r>
      <w:r w:rsidR="003E60DA">
        <w:rPr>
          <w:rFonts w:ascii="Arial" w:hAnsi="Arial" w:cs="Arial"/>
          <w:color w:val="000000"/>
        </w:rPr>
        <w:t>, que a CIR perdeu um pouco de poder dentro do processo. E, ninguém está incentivando os hospitais a fazer cirurgias eletivas.</w:t>
      </w:r>
      <w:r w:rsidR="00575F43">
        <w:rPr>
          <w:rFonts w:ascii="Arial" w:hAnsi="Arial" w:cs="Arial"/>
          <w:color w:val="000000"/>
        </w:rPr>
        <w:t xml:space="preserve"> Acredita que deveriam seguir a deliberação 008/2021. Fábio de Souza concorda </w:t>
      </w:r>
      <w:r w:rsidR="001221B2">
        <w:rPr>
          <w:rFonts w:ascii="Arial" w:hAnsi="Arial" w:cs="Arial"/>
          <w:color w:val="000000"/>
        </w:rPr>
        <w:t xml:space="preserve">com Clayton Camargo e com Rautenberg </w:t>
      </w:r>
      <w:r w:rsidR="00575F43">
        <w:rPr>
          <w:rFonts w:ascii="Arial" w:hAnsi="Arial" w:cs="Arial"/>
          <w:color w:val="000000"/>
        </w:rPr>
        <w:t>Silva de seguir a Deliberação 008/2021 e depois, no encontro de contas, realizarem a prestação de contas, independente da faixa que for apresentada. Uiara pensa que se deva pagar o que estiver no termo. O que está fora do termo, não se paga, mas, cita que o problema é que houve uma ampliação de procedimentos para a campanha, que não havia antes. Fábio de Souza pensa que os hospitais deveriam ser mais parceiros.</w:t>
      </w:r>
      <w:r w:rsidR="00F26318">
        <w:rPr>
          <w:rFonts w:ascii="Arial" w:hAnsi="Arial" w:cs="Arial"/>
          <w:color w:val="000000"/>
        </w:rPr>
        <w:t xml:space="preserve"> Edson Medeiros, Secretário Municipal de Saúde de </w:t>
      </w:r>
      <w:proofErr w:type="spellStart"/>
      <w:r w:rsidR="00F26318">
        <w:rPr>
          <w:rFonts w:ascii="Arial" w:hAnsi="Arial" w:cs="Arial"/>
          <w:color w:val="000000"/>
        </w:rPr>
        <w:t>Fraiburgo</w:t>
      </w:r>
      <w:proofErr w:type="spellEnd"/>
      <w:r w:rsidR="00F26318">
        <w:rPr>
          <w:rFonts w:ascii="Arial" w:hAnsi="Arial" w:cs="Arial"/>
          <w:color w:val="000000"/>
        </w:rPr>
        <w:t>, refere que se está discutindo o que já foi discutido.</w:t>
      </w:r>
      <w:r w:rsidR="0057120C">
        <w:rPr>
          <w:rFonts w:ascii="Arial" w:hAnsi="Arial" w:cs="Arial"/>
          <w:color w:val="000000"/>
        </w:rPr>
        <w:t xml:space="preserve"> É necessário olhar o contexto do prestador que a lei está ao lado dele, que dispensou a meta. Uma coisa é o que o MS propõe, a outra é o que a PHC propõe e ainda, é o que está sendo estabelecido para outubro a dezembro de 2021. Qual é o principal argumento da portaria? Não existem mais tantos leitos ocupados com </w:t>
      </w:r>
      <w:proofErr w:type="spellStart"/>
      <w:r w:rsidR="0057120C">
        <w:rPr>
          <w:rFonts w:ascii="Arial" w:hAnsi="Arial" w:cs="Arial"/>
          <w:color w:val="000000"/>
        </w:rPr>
        <w:t>Covid</w:t>
      </w:r>
      <w:proofErr w:type="spellEnd"/>
      <w:r w:rsidR="0057120C">
        <w:rPr>
          <w:rFonts w:ascii="Arial" w:hAnsi="Arial" w:cs="Arial"/>
          <w:color w:val="000000"/>
        </w:rPr>
        <w:t xml:space="preserve">. Quais são os gargalos? Se a portaria da </w:t>
      </w:r>
      <w:proofErr w:type="spellStart"/>
      <w:r w:rsidR="0057120C">
        <w:rPr>
          <w:rFonts w:ascii="Arial" w:hAnsi="Arial" w:cs="Arial"/>
          <w:color w:val="000000"/>
        </w:rPr>
        <w:t>Covid</w:t>
      </w:r>
      <w:proofErr w:type="spellEnd"/>
      <w:r w:rsidR="0057120C">
        <w:rPr>
          <w:rFonts w:ascii="Arial" w:hAnsi="Arial" w:cs="Arial"/>
          <w:color w:val="000000"/>
        </w:rPr>
        <w:t xml:space="preserve"> fosse revogada. Grace cita que quando faz o encontro de contas, ela olha a faixa de campanha. A preocupação é em pagar em duplicidade que é ilegal.</w:t>
      </w:r>
      <w:r w:rsidR="00C808D0">
        <w:rPr>
          <w:rFonts w:ascii="Arial" w:hAnsi="Arial" w:cs="Arial"/>
          <w:color w:val="000000"/>
        </w:rPr>
        <w:t xml:space="preserve"> As centrais de </w:t>
      </w:r>
      <w:r w:rsidR="00C808D0">
        <w:rPr>
          <w:rFonts w:ascii="Arial" w:hAnsi="Arial" w:cs="Arial"/>
          <w:color w:val="000000"/>
        </w:rPr>
        <w:lastRenderedPageBreak/>
        <w:t xml:space="preserve">Regulação não poderão dar faixa FAEC se o prestador não executou o MAC. A possibilidade apresentada por Grace é pagar o pacote e o prêmio para as </w:t>
      </w:r>
      <w:proofErr w:type="spellStart"/>
      <w:r w:rsidR="00C808D0">
        <w:rPr>
          <w:rFonts w:ascii="Arial" w:hAnsi="Arial" w:cs="Arial"/>
          <w:color w:val="000000"/>
        </w:rPr>
        <w:t>AIHs</w:t>
      </w:r>
      <w:proofErr w:type="spellEnd"/>
      <w:r w:rsidR="00C808D0">
        <w:rPr>
          <w:rFonts w:ascii="Arial" w:hAnsi="Arial" w:cs="Arial"/>
          <w:color w:val="000000"/>
        </w:rPr>
        <w:t xml:space="preserve"> da PPI</w:t>
      </w:r>
      <w:r w:rsidR="0006693D">
        <w:rPr>
          <w:rFonts w:ascii="Arial" w:hAnsi="Arial" w:cs="Arial"/>
          <w:color w:val="000000"/>
        </w:rPr>
        <w:t xml:space="preserve">, essa é a proposta da SES. </w:t>
      </w:r>
      <w:r w:rsidR="00C808D0">
        <w:rPr>
          <w:rFonts w:ascii="Arial" w:hAnsi="Arial" w:cs="Arial"/>
          <w:color w:val="000000"/>
        </w:rPr>
        <w:t>O FAEC deve ser liberado somente após a execução do MAC</w:t>
      </w:r>
      <w:r w:rsidR="00026284">
        <w:rPr>
          <w:rFonts w:ascii="Arial" w:hAnsi="Arial" w:cs="Arial"/>
          <w:color w:val="000000"/>
        </w:rPr>
        <w:t xml:space="preserve"> e o Hospital está obrigado a realizar o pré-operatório no FAEC</w:t>
      </w:r>
      <w:r w:rsidR="00C808D0">
        <w:rPr>
          <w:rFonts w:ascii="Arial" w:hAnsi="Arial" w:cs="Arial"/>
          <w:color w:val="000000"/>
        </w:rPr>
        <w:t xml:space="preserve">. </w:t>
      </w:r>
      <w:r w:rsidR="008A151F">
        <w:rPr>
          <w:rFonts w:ascii="Arial" w:hAnsi="Arial" w:cs="Arial"/>
          <w:color w:val="000000"/>
        </w:rPr>
        <w:t>A SES não dispõe dos planos operativos dos hospitais sob gestão municipal.</w:t>
      </w:r>
      <w:r w:rsidR="0055550B">
        <w:rPr>
          <w:rFonts w:ascii="Arial" w:hAnsi="Arial" w:cs="Arial"/>
          <w:color w:val="000000"/>
        </w:rPr>
        <w:t xml:space="preserve"> A SES possui os planos operativos dos </w:t>
      </w:r>
      <w:proofErr w:type="spellStart"/>
      <w:r w:rsidR="0055550B">
        <w:rPr>
          <w:rFonts w:ascii="Arial" w:hAnsi="Arial" w:cs="Arial"/>
          <w:color w:val="000000"/>
        </w:rPr>
        <w:t>contratualizados</w:t>
      </w:r>
      <w:proofErr w:type="spellEnd"/>
      <w:r w:rsidR="0055550B">
        <w:rPr>
          <w:rFonts w:ascii="Arial" w:hAnsi="Arial" w:cs="Arial"/>
          <w:color w:val="000000"/>
        </w:rPr>
        <w:t>.</w:t>
      </w:r>
      <w:r w:rsidR="00F432B1">
        <w:rPr>
          <w:rFonts w:ascii="Arial" w:hAnsi="Arial" w:cs="Arial"/>
          <w:color w:val="000000"/>
        </w:rPr>
        <w:t xml:space="preserve"> Fábio de Souza questiona é o pagamento de prêmio aos hospitais para cumprir o que eles já deveriam estar cumprindo e ofertando. O que se pretende é que os hospitais ofertem um pouco mais do que já estão realizando, mais do que já estão ofertando.</w:t>
      </w:r>
      <w:r w:rsidR="00AD4022">
        <w:rPr>
          <w:rFonts w:ascii="Arial" w:hAnsi="Arial" w:cs="Arial"/>
          <w:color w:val="000000"/>
        </w:rPr>
        <w:t xml:space="preserve"> Carmem </w:t>
      </w:r>
      <w:proofErr w:type="spellStart"/>
      <w:r w:rsidR="00AD4022">
        <w:rPr>
          <w:rFonts w:ascii="Arial" w:hAnsi="Arial" w:cs="Arial"/>
          <w:color w:val="000000"/>
        </w:rPr>
        <w:t>Delziovo</w:t>
      </w:r>
      <w:proofErr w:type="spellEnd"/>
      <w:r w:rsidR="00AD4022">
        <w:rPr>
          <w:rFonts w:ascii="Arial" w:hAnsi="Arial" w:cs="Arial"/>
          <w:color w:val="000000"/>
        </w:rPr>
        <w:t xml:space="preserve"> refere que</w:t>
      </w:r>
      <w:r w:rsidR="00C30B2F">
        <w:rPr>
          <w:rFonts w:ascii="Arial" w:hAnsi="Arial" w:cs="Arial"/>
          <w:color w:val="000000"/>
        </w:rPr>
        <w:t xml:space="preserve"> a proposta d</w:t>
      </w:r>
      <w:r w:rsidR="00AD4022">
        <w:rPr>
          <w:rFonts w:ascii="Arial" w:hAnsi="Arial" w:cs="Arial"/>
          <w:color w:val="000000"/>
        </w:rPr>
        <w:t xml:space="preserve">o pagamento do prêmio </w:t>
      </w:r>
      <w:r w:rsidR="00C30B2F">
        <w:rPr>
          <w:rFonts w:ascii="Arial" w:hAnsi="Arial" w:cs="Arial"/>
          <w:color w:val="000000"/>
        </w:rPr>
        <w:t>é porque nesse momento não se pode cobrar a meta MAC. Isso não desobriga o hospital em realizar as cirurgias eletivas pactuadas no contrato como pré-fixada, embora ele não precise cumprir a meta. Carmem questiona em que momento a Regulação verificará que o hospital deixará de produzir MAC para produzir FAEC. Por essas dificuldades que</w:t>
      </w:r>
      <w:r w:rsidR="00942868">
        <w:rPr>
          <w:rFonts w:ascii="Arial" w:hAnsi="Arial" w:cs="Arial"/>
          <w:color w:val="000000"/>
        </w:rPr>
        <w:t xml:space="preserve"> a SES fez essa proposta</w:t>
      </w:r>
      <w:r w:rsidR="00C30B2F">
        <w:rPr>
          <w:rFonts w:ascii="Arial" w:hAnsi="Arial" w:cs="Arial"/>
          <w:color w:val="000000"/>
        </w:rPr>
        <w:t>.</w:t>
      </w:r>
      <w:r w:rsidR="00942868">
        <w:rPr>
          <w:rFonts w:ascii="Arial" w:hAnsi="Arial" w:cs="Arial"/>
          <w:color w:val="000000"/>
        </w:rPr>
        <w:t xml:space="preserve"> O que vai mudar é na regulação</w:t>
      </w:r>
      <w:r w:rsidR="00CF5251">
        <w:rPr>
          <w:rFonts w:ascii="Arial" w:hAnsi="Arial" w:cs="Arial"/>
          <w:color w:val="000000"/>
        </w:rPr>
        <w:t>,</w:t>
      </w:r>
      <w:r w:rsidR="00942868">
        <w:rPr>
          <w:rFonts w:ascii="Arial" w:hAnsi="Arial" w:cs="Arial"/>
          <w:color w:val="000000"/>
        </w:rPr>
        <w:t xml:space="preserve"> que verificará se a AIH é MAC ou FAEC, mas o cumprimento da meta está liberad</w:t>
      </w:r>
      <w:r w:rsidR="00CF5251">
        <w:rPr>
          <w:rFonts w:ascii="Arial" w:hAnsi="Arial" w:cs="Arial"/>
          <w:color w:val="000000"/>
        </w:rPr>
        <w:t>o</w:t>
      </w:r>
      <w:r w:rsidR="00942868">
        <w:rPr>
          <w:rFonts w:ascii="Arial" w:hAnsi="Arial" w:cs="Arial"/>
          <w:color w:val="000000"/>
        </w:rPr>
        <w:t>.</w:t>
      </w:r>
      <w:r w:rsidR="001221B2">
        <w:rPr>
          <w:rFonts w:ascii="Arial" w:hAnsi="Arial" w:cs="Arial"/>
          <w:color w:val="000000"/>
        </w:rPr>
        <w:t xml:space="preserve"> Grace questiona Uiara Rautenberg </w:t>
      </w:r>
      <w:r w:rsidR="00FB583E">
        <w:rPr>
          <w:rFonts w:ascii="Arial" w:hAnsi="Arial" w:cs="Arial"/>
          <w:color w:val="000000"/>
        </w:rPr>
        <w:t xml:space="preserve">(Blumenau) se a SES não deveria pagar o pacote e prêmio para as </w:t>
      </w:r>
      <w:proofErr w:type="spellStart"/>
      <w:r w:rsidR="00FB583E">
        <w:rPr>
          <w:rFonts w:ascii="Arial" w:hAnsi="Arial" w:cs="Arial"/>
          <w:color w:val="000000"/>
        </w:rPr>
        <w:t>AIHs</w:t>
      </w:r>
      <w:proofErr w:type="spellEnd"/>
      <w:r w:rsidR="00FB583E">
        <w:rPr>
          <w:rFonts w:ascii="Arial" w:hAnsi="Arial" w:cs="Arial"/>
          <w:color w:val="000000"/>
        </w:rPr>
        <w:t xml:space="preserve"> MAC.</w:t>
      </w:r>
      <w:r w:rsidR="00E63796">
        <w:rPr>
          <w:rFonts w:ascii="Arial" w:hAnsi="Arial" w:cs="Arial"/>
          <w:color w:val="000000"/>
        </w:rPr>
        <w:t xml:space="preserve"> Grace cita que a proposta é pagar o pacote pré-operatório e o prêmio para as </w:t>
      </w:r>
      <w:proofErr w:type="spellStart"/>
      <w:r w:rsidR="00E63796">
        <w:rPr>
          <w:rFonts w:ascii="Arial" w:hAnsi="Arial" w:cs="Arial"/>
          <w:color w:val="000000"/>
        </w:rPr>
        <w:t>AIHs</w:t>
      </w:r>
      <w:proofErr w:type="spellEnd"/>
      <w:r w:rsidR="00E63796">
        <w:rPr>
          <w:rFonts w:ascii="Arial" w:hAnsi="Arial" w:cs="Arial"/>
          <w:color w:val="000000"/>
        </w:rPr>
        <w:t xml:space="preserve"> MAC, até para que o paciente não tenha que voltar no município para fazer os exames se </w:t>
      </w:r>
      <w:proofErr w:type="gramStart"/>
      <w:r w:rsidR="00E63796">
        <w:rPr>
          <w:rFonts w:ascii="Arial" w:hAnsi="Arial" w:cs="Arial"/>
          <w:color w:val="000000"/>
        </w:rPr>
        <w:t>forem</w:t>
      </w:r>
      <w:proofErr w:type="gramEnd"/>
      <w:r w:rsidR="00E63796">
        <w:rPr>
          <w:rFonts w:ascii="Arial" w:hAnsi="Arial" w:cs="Arial"/>
          <w:color w:val="000000"/>
        </w:rPr>
        <w:t xml:space="preserve"> identificadas a </w:t>
      </w:r>
      <w:proofErr w:type="spellStart"/>
      <w:r w:rsidR="00E63796">
        <w:rPr>
          <w:rFonts w:ascii="Arial" w:hAnsi="Arial" w:cs="Arial"/>
          <w:color w:val="000000"/>
        </w:rPr>
        <w:t>AIHs</w:t>
      </w:r>
      <w:proofErr w:type="spellEnd"/>
      <w:r w:rsidR="00E63796">
        <w:rPr>
          <w:rFonts w:ascii="Arial" w:hAnsi="Arial" w:cs="Arial"/>
          <w:color w:val="000000"/>
        </w:rPr>
        <w:t xml:space="preserve"> </w:t>
      </w:r>
      <w:proofErr w:type="spellStart"/>
      <w:r w:rsidR="00E63796">
        <w:rPr>
          <w:rFonts w:ascii="Arial" w:hAnsi="Arial" w:cs="Arial"/>
          <w:color w:val="000000"/>
        </w:rPr>
        <w:t>MACs</w:t>
      </w:r>
      <w:proofErr w:type="spellEnd"/>
      <w:r w:rsidR="00E63796">
        <w:rPr>
          <w:rFonts w:ascii="Arial" w:hAnsi="Arial" w:cs="Arial"/>
          <w:color w:val="000000"/>
        </w:rPr>
        <w:t>.</w:t>
      </w:r>
      <w:r w:rsidR="00356509">
        <w:rPr>
          <w:rFonts w:ascii="Arial" w:hAnsi="Arial" w:cs="Arial"/>
          <w:color w:val="000000"/>
        </w:rPr>
        <w:t xml:space="preserve"> Fábio de Souza cita que angustia a questão de pagamento de prêmio sem o aumento da oferta. Cita ainda, que será importante observar o andamento nesse trimestre.</w:t>
      </w:r>
      <w:r w:rsidR="00183658">
        <w:rPr>
          <w:rFonts w:ascii="Arial" w:hAnsi="Arial" w:cs="Arial"/>
          <w:color w:val="000000"/>
        </w:rPr>
        <w:t xml:space="preserve"> Fábio de Souza ressalta que a cota que o hospital preenche no termo de adesão deveria ser além daquela que está no plano operativo do hospital, no contrato. O que vale na campanha é o que está no termo de adesão. Vê na proposta da SES que é repassar recurso sem redução de fila, sem </w:t>
      </w:r>
      <w:proofErr w:type="spellStart"/>
      <w:r w:rsidR="00183658">
        <w:rPr>
          <w:rFonts w:ascii="Arial" w:hAnsi="Arial" w:cs="Arial"/>
          <w:color w:val="000000"/>
        </w:rPr>
        <w:t>resolutividade</w:t>
      </w:r>
      <w:proofErr w:type="spellEnd"/>
      <w:r w:rsidR="00183658">
        <w:rPr>
          <w:rFonts w:ascii="Arial" w:hAnsi="Arial" w:cs="Arial"/>
          <w:color w:val="000000"/>
        </w:rPr>
        <w:t>. Pensa que isso não é campanha.</w:t>
      </w:r>
      <w:r w:rsidR="00FF44EA">
        <w:rPr>
          <w:rFonts w:ascii="Arial" w:hAnsi="Arial" w:cs="Arial"/>
          <w:color w:val="000000"/>
        </w:rPr>
        <w:t xml:space="preserve"> Carmem </w:t>
      </w:r>
      <w:proofErr w:type="spellStart"/>
      <w:r w:rsidR="00FF44EA">
        <w:rPr>
          <w:rFonts w:ascii="Arial" w:hAnsi="Arial" w:cs="Arial"/>
          <w:color w:val="000000"/>
        </w:rPr>
        <w:t>Delziovo</w:t>
      </w:r>
      <w:proofErr w:type="spellEnd"/>
      <w:r w:rsidR="00FF44EA">
        <w:rPr>
          <w:rFonts w:ascii="Arial" w:hAnsi="Arial" w:cs="Arial"/>
          <w:color w:val="000000"/>
        </w:rPr>
        <w:t xml:space="preserve"> cita que entende pela fala do Fábio de Souza que somente receberiam incremento os hospitais que assinaram o termo. Grace refere que o termo de adesão não está atrelado à Deliberação. Grace esclarece que a Regulação necessita saber qual a meta MAC. E as metas MAC dos municípios sob ges</w:t>
      </w:r>
      <w:r w:rsidR="00A718CA">
        <w:rPr>
          <w:rFonts w:ascii="Arial" w:hAnsi="Arial" w:cs="Arial"/>
          <w:color w:val="000000"/>
        </w:rPr>
        <w:t>tão municipal por especialidade não foram enviadas para a SES. A SES não tem esse conhecimento.</w:t>
      </w:r>
      <w:r w:rsidR="009B2BF6">
        <w:rPr>
          <w:rFonts w:ascii="Arial" w:hAnsi="Arial" w:cs="Arial"/>
          <w:color w:val="000000"/>
        </w:rPr>
        <w:t xml:space="preserve"> Para não conceder o pacote e o prêmio para as </w:t>
      </w:r>
      <w:proofErr w:type="spellStart"/>
      <w:r w:rsidR="009B2BF6">
        <w:rPr>
          <w:rFonts w:ascii="Arial" w:hAnsi="Arial" w:cs="Arial"/>
          <w:color w:val="000000"/>
        </w:rPr>
        <w:t>AIHs</w:t>
      </w:r>
      <w:proofErr w:type="spellEnd"/>
      <w:r w:rsidR="009B2BF6">
        <w:rPr>
          <w:rFonts w:ascii="Arial" w:hAnsi="Arial" w:cs="Arial"/>
          <w:color w:val="000000"/>
        </w:rPr>
        <w:t xml:space="preserve"> </w:t>
      </w:r>
      <w:proofErr w:type="spellStart"/>
      <w:r w:rsidR="009B2BF6">
        <w:rPr>
          <w:rFonts w:ascii="Arial" w:hAnsi="Arial" w:cs="Arial"/>
          <w:color w:val="000000"/>
        </w:rPr>
        <w:t>MACs</w:t>
      </w:r>
      <w:proofErr w:type="spellEnd"/>
      <w:r w:rsidR="009B2BF6">
        <w:rPr>
          <w:rFonts w:ascii="Arial" w:hAnsi="Arial" w:cs="Arial"/>
          <w:color w:val="000000"/>
        </w:rPr>
        <w:t xml:space="preserve"> há necessidade de saber as metas e isso a SES não dispõe. A SES dispõe das metas dos </w:t>
      </w:r>
      <w:proofErr w:type="spellStart"/>
      <w:r w:rsidR="009B2BF6">
        <w:rPr>
          <w:rFonts w:ascii="Arial" w:hAnsi="Arial" w:cs="Arial"/>
          <w:color w:val="000000"/>
        </w:rPr>
        <w:t>contratualizados</w:t>
      </w:r>
      <w:proofErr w:type="spellEnd"/>
      <w:r w:rsidR="009B2BF6">
        <w:rPr>
          <w:rFonts w:ascii="Arial" w:hAnsi="Arial" w:cs="Arial"/>
          <w:color w:val="000000"/>
        </w:rPr>
        <w:t>. Grace solicita que o Cosems consiga as metas dos hospitais sob gestão municipal.</w:t>
      </w:r>
      <w:r w:rsidR="0033708D">
        <w:rPr>
          <w:rFonts w:ascii="Arial" w:hAnsi="Arial" w:cs="Arial"/>
          <w:color w:val="000000"/>
        </w:rPr>
        <w:t xml:space="preserve"> Fábio de Souza coloca que Grace levantou a série histórica da produção das cirurgias</w:t>
      </w:r>
      <w:r w:rsidR="005064A2">
        <w:rPr>
          <w:rFonts w:ascii="Arial" w:hAnsi="Arial" w:cs="Arial"/>
          <w:color w:val="000000"/>
        </w:rPr>
        <w:t xml:space="preserve"> eletivas</w:t>
      </w:r>
      <w:r w:rsidR="0033708D">
        <w:rPr>
          <w:rFonts w:ascii="Arial" w:hAnsi="Arial" w:cs="Arial"/>
          <w:color w:val="000000"/>
        </w:rPr>
        <w:t xml:space="preserve"> dos hospitais sob gestão municipal de 2019 para estabelecer as metas para aqueles hospitais</w:t>
      </w:r>
      <w:r w:rsidR="005064A2">
        <w:rPr>
          <w:rFonts w:ascii="Arial" w:hAnsi="Arial" w:cs="Arial"/>
          <w:color w:val="000000"/>
        </w:rPr>
        <w:t>,</w:t>
      </w:r>
      <w:r w:rsidR="0033708D">
        <w:rPr>
          <w:rFonts w:ascii="Arial" w:hAnsi="Arial" w:cs="Arial"/>
          <w:color w:val="000000"/>
        </w:rPr>
        <w:t xml:space="preserve"> para a campanha desse trimestre, mas, pode ser que essa média já não exista mais ou que o hospital não realiza mais cirurgias.</w:t>
      </w:r>
      <w:r w:rsidR="005064A2">
        <w:rPr>
          <w:rFonts w:ascii="Arial" w:hAnsi="Arial" w:cs="Arial"/>
          <w:color w:val="000000"/>
        </w:rPr>
        <w:t xml:space="preserve"> Carmem </w:t>
      </w:r>
      <w:proofErr w:type="spellStart"/>
      <w:r w:rsidR="005064A2">
        <w:rPr>
          <w:rFonts w:ascii="Arial" w:hAnsi="Arial" w:cs="Arial"/>
          <w:color w:val="000000"/>
        </w:rPr>
        <w:t>Delziovo</w:t>
      </w:r>
      <w:proofErr w:type="spellEnd"/>
      <w:r w:rsidR="005064A2">
        <w:rPr>
          <w:rFonts w:ascii="Arial" w:hAnsi="Arial" w:cs="Arial"/>
          <w:color w:val="000000"/>
        </w:rPr>
        <w:t xml:space="preserve"> questiona se a SES paga o incremento ou não paga o incremento nessa campanha? Questiona para os encaminhamentos. Carmem </w:t>
      </w:r>
      <w:proofErr w:type="spellStart"/>
      <w:r w:rsidR="005064A2">
        <w:rPr>
          <w:rFonts w:ascii="Arial" w:hAnsi="Arial" w:cs="Arial"/>
          <w:color w:val="000000"/>
        </w:rPr>
        <w:t>Delziovo</w:t>
      </w:r>
      <w:proofErr w:type="spellEnd"/>
      <w:r w:rsidR="005064A2">
        <w:rPr>
          <w:rFonts w:ascii="Arial" w:hAnsi="Arial" w:cs="Arial"/>
          <w:color w:val="000000"/>
        </w:rPr>
        <w:t xml:space="preserve"> lembra a liberação do cumprimento de metas. Carmem entende que o hospital possui capacidade operacional para a ampliação da quantidade de cirurgias, mas, os hospitais estão respaldados em lei. Enquanto permanecer a lei, acredita que o encaminhamento seria esse da SES.</w:t>
      </w:r>
      <w:r w:rsidR="001221B2">
        <w:rPr>
          <w:rFonts w:ascii="Arial" w:hAnsi="Arial" w:cs="Arial"/>
          <w:color w:val="000000"/>
        </w:rPr>
        <w:t xml:space="preserve"> Uiara Rautenberg </w:t>
      </w:r>
      <w:r w:rsidR="007206B9">
        <w:rPr>
          <w:rFonts w:ascii="Arial" w:hAnsi="Arial" w:cs="Arial"/>
          <w:color w:val="000000"/>
        </w:rPr>
        <w:t xml:space="preserve">questiona qual o impedimento na utilização das faixas se o hospital não necessita cumprir metas e se a regulação atende pela ordem da fila. Carmem </w:t>
      </w:r>
      <w:proofErr w:type="spellStart"/>
      <w:r w:rsidR="007206B9">
        <w:rPr>
          <w:rFonts w:ascii="Arial" w:hAnsi="Arial" w:cs="Arial"/>
          <w:color w:val="000000"/>
        </w:rPr>
        <w:t>Delziovo</w:t>
      </w:r>
      <w:proofErr w:type="spellEnd"/>
      <w:r w:rsidR="007206B9">
        <w:rPr>
          <w:rFonts w:ascii="Arial" w:hAnsi="Arial" w:cs="Arial"/>
          <w:color w:val="000000"/>
        </w:rPr>
        <w:t xml:space="preserve"> esclarece que a questão é regulação, que necessita de acompanhamento do que é MAC e do que é FAEC. Grace esclarece a Uiara que a regulação atende por especialidade, p</w:t>
      </w:r>
      <w:r w:rsidR="008F23A9">
        <w:rPr>
          <w:rFonts w:ascii="Arial" w:hAnsi="Arial" w:cs="Arial"/>
          <w:color w:val="000000"/>
        </w:rPr>
        <w:t xml:space="preserve">elo </w:t>
      </w:r>
      <w:r w:rsidR="008F23A9">
        <w:rPr>
          <w:rFonts w:ascii="Arial" w:hAnsi="Arial" w:cs="Arial"/>
          <w:color w:val="000000"/>
        </w:rPr>
        <w:lastRenderedPageBreak/>
        <w:t xml:space="preserve">custo médio da especialidade, de acordo com o contrato MAC. Se o Hospital </w:t>
      </w:r>
      <w:proofErr w:type="spellStart"/>
      <w:r w:rsidR="008F23A9">
        <w:rPr>
          <w:rFonts w:ascii="Arial" w:hAnsi="Arial" w:cs="Arial"/>
          <w:color w:val="000000"/>
        </w:rPr>
        <w:t>contratualizou</w:t>
      </w:r>
      <w:proofErr w:type="spellEnd"/>
      <w:r w:rsidR="008F23A9">
        <w:rPr>
          <w:rFonts w:ascii="Arial" w:hAnsi="Arial" w:cs="Arial"/>
          <w:color w:val="000000"/>
        </w:rPr>
        <w:t xml:space="preserve"> várias especialidade</w:t>
      </w:r>
      <w:r w:rsidR="00B718BD">
        <w:rPr>
          <w:rFonts w:ascii="Arial" w:hAnsi="Arial" w:cs="Arial"/>
          <w:color w:val="000000"/>
        </w:rPr>
        <w:t>s</w:t>
      </w:r>
      <w:r w:rsidR="008F23A9">
        <w:rPr>
          <w:rFonts w:ascii="Arial" w:hAnsi="Arial" w:cs="Arial"/>
          <w:color w:val="000000"/>
        </w:rPr>
        <w:t xml:space="preserve"> e realizar somente uma especialidade</w:t>
      </w:r>
      <w:r w:rsidR="00B718BD">
        <w:rPr>
          <w:rFonts w:ascii="Arial" w:hAnsi="Arial" w:cs="Arial"/>
          <w:color w:val="000000"/>
        </w:rPr>
        <w:t>, estará faturando errado e procedendo incorretamente</w:t>
      </w:r>
      <w:r w:rsidR="008F23A9">
        <w:rPr>
          <w:rFonts w:ascii="Arial" w:hAnsi="Arial" w:cs="Arial"/>
          <w:color w:val="000000"/>
        </w:rPr>
        <w:t>.</w:t>
      </w:r>
      <w:r w:rsidR="0030796A">
        <w:rPr>
          <w:rFonts w:ascii="Arial" w:hAnsi="Arial" w:cs="Arial"/>
          <w:color w:val="000000"/>
        </w:rPr>
        <w:t xml:space="preserve"> Sidnei Bellé, Secretário Executivo do Cosems,</w:t>
      </w:r>
      <w:r w:rsidR="00546984">
        <w:rPr>
          <w:rFonts w:ascii="Arial" w:hAnsi="Arial" w:cs="Arial"/>
          <w:color w:val="000000"/>
        </w:rPr>
        <w:t xml:space="preserve"> menciona que o seu entendimento para a desobrigação do hospital em cumprir a meta e receber integral o incentivo seria nos casos em que o hospital estaria com a demanda grande de </w:t>
      </w:r>
      <w:proofErr w:type="spellStart"/>
      <w:r w:rsidR="00546984">
        <w:rPr>
          <w:rFonts w:ascii="Arial" w:hAnsi="Arial" w:cs="Arial"/>
          <w:color w:val="000000"/>
        </w:rPr>
        <w:t>Covid</w:t>
      </w:r>
      <w:proofErr w:type="spellEnd"/>
      <w:r w:rsidR="00546984">
        <w:rPr>
          <w:rFonts w:ascii="Arial" w:hAnsi="Arial" w:cs="Arial"/>
          <w:color w:val="000000"/>
        </w:rPr>
        <w:t xml:space="preserve"> o que impediria o cumprimento das metas. Esse era o seu entendimento</w:t>
      </w:r>
      <w:r w:rsidR="00E82211">
        <w:rPr>
          <w:rFonts w:ascii="Arial" w:hAnsi="Arial" w:cs="Arial"/>
          <w:color w:val="000000"/>
        </w:rPr>
        <w:t xml:space="preserve"> com relação à lei</w:t>
      </w:r>
      <w:r w:rsidR="00546984">
        <w:rPr>
          <w:rFonts w:ascii="Arial" w:hAnsi="Arial" w:cs="Arial"/>
          <w:color w:val="000000"/>
        </w:rPr>
        <w:t xml:space="preserve"> e não que o hospital não devesse cumprir a meta.</w:t>
      </w:r>
      <w:r w:rsidR="00893F1D">
        <w:rPr>
          <w:rFonts w:ascii="Arial" w:hAnsi="Arial" w:cs="Arial"/>
          <w:color w:val="000000"/>
        </w:rPr>
        <w:t xml:space="preserve"> Dizer que o hospital não precisa produzir dentro do sistema de saúde parece imoral. Ressalta </w:t>
      </w:r>
      <w:r w:rsidR="00E82211">
        <w:rPr>
          <w:rFonts w:ascii="Arial" w:hAnsi="Arial" w:cs="Arial"/>
          <w:color w:val="000000"/>
        </w:rPr>
        <w:t>ainda, que no seu entendimento,</w:t>
      </w:r>
      <w:r w:rsidR="00893F1D">
        <w:rPr>
          <w:rFonts w:ascii="Arial" w:hAnsi="Arial" w:cs="Arial"/>
          <w:color w:val="000000"/>
        </w:rPr>
        <w:t xml:space="preserve"> </w:t>
      </w:r>
      <w:r w:rsidR="002271B4">
        <w:rPr>
          <w:rFonts w:ascii="Arial" w:hAnsi="Arial" w:cs="Arial"/>
          <w:color w:val="000000"/>
        </w:rPr>
        <w:t>a</w:t>
      </w:r>
      <w:r w:rsidR="00893F1D">
        <w:rPr>
          <w:rFonts w:ascii="Arial" w:hAnsi="Arial" w:cs="Arial"/>
          <w:color w:val="000000"/>
        </w:rPr>
        <w:t xml:space="preserve"> lei garante </w:t>
      </w:r>
      <w:r w:rsidR="002271B4">
        <w:rPr>
          <w:rFonts w:ascii="Arial" w:hAnsi="Arial" w:cs="Arial"/>
          <w:color w:val="000000"/>
        </w:rPr>
        <w:t>a</w:t>
      </w:r>
      <w:r w:rsidR="00893F1D">
        <w:rPr>
          <w:rFonts w:ascii="Arial" w:hAnsi="Arial" w:cs="Arial"/>
          <w:color w:val="000000"/>
        </w:rPr>
        <w:t>o hospital</w:t>
      </w:r>
      <w:r w:rsidR="002271B4">
        <w:rPr>
          <w:rFonts w:ascii="Arial" w:hAnsi="Arial" w:cs="Arial"/>
          <w:color w:val="000000"/>
        </w:rPr>
        <w:t xml:space="preserve"> o recebimento do incentivo integral quando o mesmo estiver impedido de cumprir a meta. Mas não</w:t>
      </w:r>
      <w:r w:rsidR="00893F1D">
        <w:rPr>
          <w:rFonts w:ascii="Arial" w:hAnsi="Arial" w:cs="Arial"/>
          <w:color w:val="000000"/>
        </w:rPr>
        <w:t xml:space="preserve"> desobriga o hospital a cumprir a meta.</w:t>
      </w:r>
      <w:r w:rsidR="000F09F0">
        <w:rPr>
          <w:rFonts w:ascii="Arial" w:hAnsi="Arial" w:cs="Arial"/>
          <w:color w:val="000000"/>
        </w:rPr>
        <w:t xml:space="preserve"> Grace questiona então, para concluir o encaminhamento: retirar o pacote pré-operatório e o prêmio das </w:t>
      </w:r>
      <w:proofErr w:type="spellStart"/>
      <w:r w:rsidR="000F09F0">
        <w:rPr>
          <w:rFonts w:ascii="Arial" w:hAnsi="Arial" w:cs="Arial"/>
          <w:color w:val="000000"/>
        </w:rPr>
        <w:t>AIHs</w:t>
      </w:r>
      <w:proofErr w:type="spellEnd"/>
      <w:r w:rsidR="000F09F0">
        <w:rPr>
          <w:rFonts w:ascii="Arial" w:hAnsi="Arial" w:cs="Arial"/>
          <w:color w:val="000000"/>
        </w:rPr>
        <w:t xml:space="preserve"> MAC e atualiza o Anexo III da Deliberação 008/2021.</w:t>
      </w:r>
      <w:r w:rsidR="002155C8">
        <w:rPr>
          <w:rFonts w:ascii="Arial" w:hAnsi="Arial" w:cs="Arial"/>
          <w:color w:val="000000"/>
        </w:rPr>
        <w:t xml:space="preserve"> No Oeste,</w:t>
      </w:r>
      <w:r w:rsidR="00090608">
        <w:rPr>
          <w:rFonts w:ascii="Arial" w:hAnsi="Arial" w:cs="Arial"/>
          <w:color w:val="000000"/>
        </w:rPr>
        <w:t xml:space="preserve"> </w:t>
      </w:r>
      <w:proofErr w:type="spellStart"/>
      <w:r w:rsidR="00090608">
        <w:rPr>
          <w:rFonts w:ascii="Arial" w:hAnsi="Arial" w:cs="Arial"/>
          <w:color w:val="000000"/>
        </w:rPr>
        <w:t>Miriane</w:t>
      </w:r>
      <w:proofErr w:type="spellEnd"/>
      <w:r w:rsidR="00090608">
        <w:rPr>
          <w:rFonts w:ascii="Arial" w:hAnsi="Arial" w:cs="Arial"/>
          <w:color w:val="000000"/>
        </w:rPr>
        <w:t xml:space="preserve"> </w:t>
      </w:r>
      <w:proofErr w:type="spellStart"/>
      <w:r w:rsidR="00090608">
        <w:rPr>
          <w:rFonts w:ascii="Arial" w:hAnsi="Arial" w:cs="Arial"/>
          <w:color w:val="000000"/>
        </w:rPr>
        <w:t>Sartori</w:t>
      </w:r>
      <w:proofErr w:type="spellEnd"/>
      <w:r w:rsidR="00090608">
        <w:rPr>
          <w:rFonts w:ascii="Arial" w:hAnsi="Arial" w:cs="Arial"/>
          <w:color w:val="000000"/>
        </w:rPr>
        <w:t>, Secretária Municipal de Saúde de Maravilha, coloca que,</w:t>
      </w:r>
      <w:r w:rsidR="002155C8">
        <w:rPr>
          <w:rFonts w:ascii="Arial" w:hAnsi="Arial" w:cs="Arial"/>
          <w:color w:val="000000"/>
        </w:rPr>
        <w:t xml:space="preserve"> enquanto houvesse o mutirão, não haveria o reembolso pelo consórcio.</w:t>
      </w:r>
      <w:r w:rsidR="00745B15">
        <w:rPr>
          <w:rFonts w:ascii="Arial" w:hAnsi="Arial" w:cs="Arial"/>
          <w:color w:val="000000"/>
        </w:rPr>
        <w:t xml:space="preserve"> Fábio de Souza cita que não </w:t>
      </w:r>
      <w:r w:rsidR="00FA70DF">
        <w:rPr>
          <w:rFonts w:ascii="Arial" w:hAnsi="Arial" w:cs="Arial"/>
          <w:color w:val="000000"/>
        </w:rPr>
        <w:t>se deveria</w:t>
      </w:r>
      <w:r w:rsidR="00745B15">
        <w:rPr>
          <w:rFonts w:ascii="Arial" w:hAnsi="Arial" w:cs="Arial"/>
          <w:color w:val="000000"/>
        </w:rPr>
        <w:t xml:space="preserve"> retirar o pacote pré e pós-operatório</w:t>
      </w:r>
      <w:r w:rsidR="00FA70DF">
        <w:rPr>
          <w:rFonts w:ascii="Arial" w:hAnsi="Arial" w:cs="Arial"/>
          <w:color w:val="000000"/>
        </w:rPr>
        <w:t xml:space="preserve"> do hospital</w:t>
      </w:r>
      <w:r w:rsidR="00745B15">
        <w:rPr>
          <w:rFonts w:ascii="Arial" w:hAnsi="Arial" w:cs="Arial"/>
          <w:color w:val="000000"/>
        </w:rPr>
        <w:t>.</w:t>
      </w:r>
      <w:r w:rsidR="00FA70DF">
        <w:rPr>
          <w:rFonts w:ascii="Arial" w:hAnsi="Arial" w:cs="Arial"/>
          <w:color w:val="000000"/>
        </w:rPr>
        <w:t xml:space="preserve"> O que não pode pagar </w:t>
      </w:r>
      <w:r w:rsidR="002E0739">
        <w:rPr>
          <w:rFonts w:ascii="Arial" w:hAnsi="Arial" w:cs="Arial"/>
          <w:color w:val="000000"/>
        </w:rPr>
        <w:t xml:space="preserve">o pacote </w:t>
      </w:r>
      <w:r w:rsidR="00FA70DF">
        <w:rPr>
          <w:rFonts w:ascii="Arial" w:hAnsi="Arial" w:cs="Arial"/>
          <w:color w:val="000000"/>
        </w:rPr>
        <w:t>ao hospital quando o hospital não realizou os exames.</w:t>
      </w:r>
      <w:r w:rsidR="00805D82">
        <w:rPr>
          <w:rFonts w:ascii="Arial" w:hAnsi="Arial" w:cs="Arial"/>
          <w:color w:val="000000"/>
        </w:rPr>
        <w:t xml:space="preserve"> Edson Medeiros refere que alguns hospitais não teriam condições de disponibilizar ambulatório para prestar os exames pré e pós-operatórios. Nesse sentido, ele teria falado que era contra o pagamento do pacote ao hospital.</w:t>
      </w:r>
      <w:r w:rsidR="00D408A0">
        <w:rPr>
          <w:rFonts w:ascii="Arial" w:hAnsi="Arial" w:cs="Arial"/>
          <w:color w:val="000000"/>
        </w:rPr>
        <w:t xml:space="preserve"> Coloca também, se não haveria possibil</w:t>
      </w:r>
      <w:r w:rsidR="00DA1991">
        <w:rPr>
          <w:rFonts w:ascii="Arial" w:hAnsi="Arial" w:cs="Arial"/>
          <w:color w:val="000000"/>
        </w:rPr>
        <w:t xml:space="preserve">idade de revogar a Lei Estadual para dar segurança na </w:t>
      </w:r>
      <w:proofErr w:type="spellStart"/>
      <w:r w:rsidR="00DA1991">
        <w:rPr>
          <w:rFonts w:ascii="Arial" w:hAnsi="Arial" w:cs="Arial"/>
          <w:color w:val="000000"/>
        </w:rPr>
        <w:t>pactuação</w:t>
      </w:r>
      <w:proofErr w:type="spellEnd"/>
      <w:r w:rsidR="00DA1991">
        <w:rPr>
          <w:rFonts w:ascii="Arial" w:hAnsi="Arial" w:cs="Arial"/>
          <w:color w:val="000000"/>
        </w:rPr>
        <w:t>.</w:t>
      </w:r>
      <w:r w:rsidR="006815E9">
        <w:rPr>
          <w:rFonts w:ascii="Arial" w:hAnsi="Arial" w:cs="Arial"/>
          <w:color w:val="000000"/>
        </w:rPr>
        <w:t xml:space="preserve"> Carmem </w:t>
      </w:r>
      <w:proofErr w:type="spellStart"/>
      <w:r w:rsidR="006815E9">
        <w:rPr>
          <w:rFonts w:ascii="Arial" w:hAnsi="Arial" w:cs="Arial"/>
          <w:color w:val="000000"/>
        </w:rPr>
        <w:t>Delziovo</w:t>
      </w:r>
      <w:proofErr w:type="spellEnd"/>
      <w:r w:rsidR="006815E9">
        <w:rPr>
          <w:rFonts w:ascii="Arial" w:hAnsi="Arial" w:cs="Arial"/>
          <w:color w:val="000000"/>
        </w:rPr>
        <w:t xml:space="preserve"> informa que na próxima CIT será discutido Consórcio. Com relação ao Plano Operativo, esse está com o gestor do contrato que pode ou não fazer aditivo. Carmem cita que, para 2022 será necessário melhorar os contratos para melhorar a gestão e o acompanhamento</w:t>
      </w:r>
      <w:r w:rsidR="007A2DF0">
        <w:rPr>
          <w:rFonts w:ascii="Arial" w:hAnsi="Arial" w:cs="Arial"/>
          <w:color w:val="000000"/>
        </w:rPr>
        <w:t xml:space="preserve">, pois o contrato é um instrumento de gestão. </w:t>
      </w:r>
      <w:r w:rsidR="00BE7E4C">
        <w:rPr>
          <w:rFonts w:ascii="Arial" w:hAnsi="Arial" w:cs="Arial"/>
          <w:color w:val="000000"/>
        </w:rPr>
        <w:t xml:space="preserve">Edson Medeiros, </w:t>
      </w:r>
      <w:r w:rsidR="004E15FC">
        <w:rPr>
          <w:rFonts w:ascii="Arial" w:hAnsi="Arial" w:cs="Arial"/>
          <w:color w:val="000000"/>
        </w:rPr>
        <w:t>citando</w:t>
      </w:r>
      <w:r w:rsidR="00BE7E4C">
        <w:rPr>
          <w:rFonts w:ascii="Arial" w:hAnsi="Arial" w:cs="Arial"/>
          <w:color w:val="000000"/>
        </w:rPr>
        <w:t xml:space="preserve"> 2022, coloca </w:t>
      </w:r>
      <w:r w:rsidR="004E15FC">
        <w:rPr>
          <w:rFonts w:ascii="Arial" w:hAnsi="Arial" w:cs="Arial"/>
          <w:color w:val="000000"/>
        </w:rPr>
        <w:t>para o Fábio de Souza</w:t>
      </w:r>
      <w:r w:rsidR="000329FD">
        <w:rPr>
          <w:rFonts w:ascii="Arial" w:hAnsi="Arial" w:cs="Arial"/>
          <w:color w:val="000000"/>
        </w:rPr>
        <w:t xml:space="preserve"> (</w:t>
      </w:r>
      <w:r w:rsidR="004E15FC">
        <w:rPr>
          <w:rFonts w:ascii="Arial" w:hAnsi="Arial" w:cs="Arial"/>
          <w:color w:val="000000"/>
        </w:rPr>
        <w:t>Cosems</w:t>
      </w:r>
      <w:r w:rsidR="000329FD">
        <w:rPr>
          <w:rFonts w:ascii="Arial" w:hAnsi="Arial" w:cs="Arial"/>
          <w:color w:val="000000"/>
        </w:rPr>
        <w:t>)</w:t>
      </w:r>
      <w:r w:rsidR="00BE7E4C">
        <w:rPr>
          <w:rFonts w:ascii="Arial" w:hAnsi="Arial" w:cs="Arial"/>
          <w:color w:val="000000"/>
        </w:rPr>
        <w:t xml:space="preserve"> ir pensando n</w:t>
      </w:r>
      <w:r w:rsidR="00DD46B5">
        <w:rPr>
          <w:rFonts w:ascii="Arial" w:hAnsi="Arial" w:cs="Arial"/>
          <w:color w:val="000000"/>
        </w:rPr>
        <w:t xml:space="preserve">os contratos e termos para que </w:t>
      </w:r>
      <w:r w:rsidR="004E15FC">
        <w:rPr>
          <w:rFonts w:ascii="Arial" w:hAnsi="Arial" w:cs="Arial"/>
          <w:color w:val="000000"/>
        </w:rPr>
        <w:t xml:space="preserve">os gestores possam </w:t>
      </w:r>
      <w:proofErr w:type="spellStart"/>
      <w:r w:rsidR="00DD46B5">
        <w:rPr>
          <w:rFonts w:ascii="Arial" w:hAnsi="Arial" w:cs="Arial"/>
          <w:color w:val="000000"/>
        </w:rPr>
        <w:t>vizualizar</w:t>
      </w:r>
      <w:proofErr w:type="spellEnd"/>
      <w:r w:rsidR="004E15FC">
        <w:rPr>
          <w:rFonts w:ascii="Arial" w:hAnsi="Arial" w:cs="Arial"/>
          <w:color w:val="000000"/>
        </w:rPr>
        <w:t xml:space="preserve"> melhor </w:t>
      </w:r>
      <w:r w:rsidR="00DD46B5">
        <w:rPr>
          <w:rFonts w:ascii="Arial" w:hAnsi="Arial" w:cs="Arial"/>
          <w:color w:val="000000"/>
        </w:rPr>
        <w:t xml:space="preserve">o conteúdo dos contratos. Carmem </w:t>
      </w:r>
      <w:proofErr w:type="spellStart"/>
      <w:r w:rsidR="00DD46B5">
        <w:rPr>
          <w:rFonts w:ascii="Arial" w:hAnsi="Arial" w:cs="Arial"/>
          <w:color w:val="000000"/>
        </w:rPr>
        <w:t>Delziovo</w:t>
      </w:r>
      <w:proofErr w:type="spellEnd"/>
      <w:r w:rsidR="00DD46B5">
        <w:rPr>
          <w:rFonts w:ascii="Arial" w:hAnsi="Arial" w:cs="Arial"/>
          <w:color w:val="000000"/>
        </w:rPr>
        <w:t xml:space="preserve"> sugere ao Fábio de Souza pensar em realizar uma Oficina</w:t>
      </w:r>
      <w:r w:rsidR="00BD108E">
        <w:rPr>
          <w:rFonts w:ascii="Arial" w:hAnsi="Arial" w:cs="Arial"/>
          <w:color w:val="000000"/>
        </w:rPr>
        <w:t xml:space="preserve"> sobre contratos e termos</w:t>
      </w:r>
      <w:r w:rsidR="00DD46B5">
        <w:rPr>
          <w:rFonts w:ascii="Arial" w:hAnsi="Arial" w:cs="Arial"/>
          <w:color w:val="000000"/>
        </w:rPr>
        <w:t>. Fábio de Souza refere que a PHC defi</w:t>
      </w:r>
      <w:r w:rsidR="00090608">
        <w:rPr>
          <w:rFonts w:ascii="Arial" w:hAnsi="Arial" w:cs="Arial"/>
          <w:color w:val="000000"/>
        </w:rPr>
        <w:t>ne bem as atribuições de cada hospital</w:t>
      </w:r>
      <w:r w:rsidR="00DD46B5">
        <w:rPr>
          <w:rFonts w:ascii="Arial" w:hAnsi="Arial" w:cs="Arial"/>
          <w:color w:val="000000"/>
        </w:rPr>
        <w:t>, inclusive, com relação às cirurgias eletivas que ficaram bem amarradas na política.</w:t>
      </w:r>
      <w:r w:rsidR="00BD108E">
        <w:rPr>
          <w:rFonts w:ascii="Arial" w:hAnsi="Arial" w:cs="Arial"/>
          <w:color w:val="000000"/>
        </w:rPr>
        <w:t xml:space="preserve"> </w:t>
      </w:r>
      <w:r w:rsidR="00BD108E" w:rsidRPr="00BD108E">
        <w:rPr>
          <w:rFonts w:ascii="Arial" w:hAnsi="Arial" w:cs="Arial"/>
          <w:color w:val="000000"/>
        </w:rPr>
        <w:t>Carmem cita por fim, que Grace reescreverá a proposta das cirurgias eletivas desse trimestre para aprovação na CIB.</w:t>
      </w:r>
      <w:r w:rsidR="00BD108E">
        <w:rPr>
          <w:rFonts w:ascii="Arial" w:hAnsi="Arial" w:cs="Arial"/>
          <w:color w:val="000000"/>
        </w:rPr>
        <w:t xml:space="preserve"> Fábio de Souza lembra para deixar claro que, se o hospital não realizar o pacote de exames ele não poderá receber o recurso do pacote. Grace lembra que o pacote está atrelado a faixa. Fábio de Souza refere que a CIR deveria dizer qual hospital faria o pacote ambulatorial. Grace cita que é difícil </w:t>
      </w:r>
      <w:r w:rsidR="00CA43D0">
        <w:rPr>
          <w:rFonts w:ascii="Arial" w:hAnsi="Arial" w:cs="Arial"/>
          <w:color w:val="000000"/>
        </w:rPr>
        <w:t>separar o hospital de que faz o pacote dos que não fazem. Fábio de Souza menciona que o hospital deve ter o termo de adesão para realizar a campanha. Grace esclarece que isso não está escrito na Deliberação, não tem termo de adesão. O termo era somente um norteador.</w:t>
      </w:r>
      <w:r w:rsidR="000329FD">
        <w:rPr>
          <w:rFonts w:ascii="Arial" w:hAnsi="Arial" w:cs="Arial"/>
          <w:color w:val="000000"/>
        </w:rPr>
        <w:t xml:space="preserve"> Carmem </w:t>
      </w:r>
      <w:proofErr w:type="spellStart"/>
      <w:r w:rsidR="000329FD">
        <w:rPr>
          <w:rFonts w:ascii="Arial" w:hAnsi="Arial" w:cs="Arial"/>
          <w:color w:val="000000"/>
        </w:rPr>
        <w:t>Delziovo</w:t>
      </w:r>
      <w:proofErr w:type="spellEnd"/>
      <w:r w:rsidR="000329FD">
        <w:rPr>
          <w:rFonts w:ascii="Arial" w:hAnsi="Arial" w:cs="Arial"/>
          <w:color w:val="000000"/>
        </w:rPr>
        <w:t xml:space="preserve"> encerra a reunião, lembrando que Grace reescreverá a proposta para Deliberação.</w:t>
      </w:r>
    </w:p>
    <w:p w:rsidR="00183658" w:rsidRPr="00425EA3" w:rsidRDefault="00183658" w:rsidP="003951B5">
      <w:pPr>
        <w:ind w:left="-180" w:right="-32"/>
        <w:jc w:val="both"/>
      </w:pPr>
      <w:r w:rsidRPr="00183658">
        <w:rPr>
          <w:rFonts w:ascii="Arial" w:eastAsia="Arial" w:hAnsi="Arial" w:cs="Arial"/>
          <w:b/>
        </w:rPr>
        <w:t>Encaminhamentos</w:t>
      </w:r>
      <w:r>
        <w:rPr>
          <w:rFonts w:ascii="Arial" w:eastAsia="Arial" w:hAnsi="Arial" w:cs="Arial"/>
        </w:rPr>
        <w:t>:</w:t>
      </w:r>
      <w:r w:rsidR="000F09F0">
        <w:rPr>
          <w:rFonts w:ascii="Arial" w:eastAsia="Arial" w:hAnsi="Arial" w:cs="Arial"/>
        </w:rPr>
        <w:t xml:space="preserve"> </w:t>
      </w:r>
      <w:r w:rsidR="000B04F8">
        <w:rPr>
          <w:rFonts w:ascii="Arial" w:eastAsia="Arial" w:hAnsi="Arial" w:cs="Arial"/>
        </w:rPr>
        <w:t>O Cosems (Fábio de Souza) buscará as metas dos hospitais sob gestão municipal</w:t>
      </w:r>
      <w:r w:rsidR="00BD108E">
        <w:rPr>
          <w:rFonts w:ascii="Arial" w:eastAsia="Arial" w:hAnsi="Arial" w:cs="Arial"/>
        </w:rPr>
        <w:t xml:space="preserve"> para fazer da mesma forma que os hospitais </w:t>
      </w:r>
      <w:proofErr w:type="spellStart"/>
      <w:r w:rsidR="00BD108E">
        <w:rPr>
          <w:rFonts w:ascii="Arial" w:eastAsia="Arial" w:hAnsi="Arial" w:cs="Arial"/>
        </w:rPr>
        <w:t>contratualizados</w:t>
      </w:r>
      <w:proofErr w:type="spellEnd"/>
      <w:r w:rsidR="00BD108E">
        <w:rPr>
          <w:rFonts w:ascii="Arial" w:eastAsia="Arial" w:hAnsi="Arial" w:cs="Arial"/>
        </w:rPr>
        <w:t>, por metas MAC de contrato e não pela série histórica de 2019.</w:t>
      </w:r>
    </w:p>
    <w:p w:rsidR="00A31F22" w:rsidRDefault="003951B5" w:rsidP="00A31F22">
      <w:pPr>
        <w:ind w:left="-180" w:right="-32"/>
        <w:jc w:val="both"/>
        <w:rPr>
          <w:rFonts w:ascii="Arial" w:eastAsia="Arial" w:hAnsi="Arial" w:cs="Arial"/>
        </w:rPr>
      </w:pPr>
      <w:r>
        <w:rPr>
          <w:rFonts w:ascii="Arial" w:eastAsia="Arial" w:hAnsi="Arial" w:cs="Arial"/>
        </w:rPr>
        <w:t xml:space="preserve"> </w:t>
      </w:r>
    </w:p>
    <w:p w:rsidR="0060117F" w:rsidRPr="00D92D6C" w:rsidRDefault="00064819">
      <w:pPr>
        <w:ind w:left="-180" w:right="-32"/>
        <w:jc w:val="center"/>
        <w:rPr>
          <w:rFonts w:ascii="Arial" w:eastAsia="Arial" w:hAnsi="Arial" w:cs="Arial"/>
        </w:rPr>
      </w:pPr>
      <w:r w:rsidRPr="00D92D6C">
        <w:rPr>
          <w:rFonts w:ascii="Arial" w:eastAsia="Arial" w:hAnsi="Arial" w:cs="Arial"/>
        </w:rPr>
        <w:t>LOURDES DE COSTA REMOR</w:t>
      </w:r>
    </w:p>
    <w:p w:rsidR="007E3867" w:rsidRPr="00A00083" w:rsidRDefault="00064819">
      <w:pPr>
        <w:ind w:left="-180" w:right="-32"/>
        <w:jc w:val="center"/>
        <w:rPr>
          <w:rFonts w:ascii="Arial" w:eastAsia="Arial" w:hAnsi="Arial" w:cs="Arial"/>
          <w:b/>
        </w:rPr>
      </w:pPr>
      <w:r w:rsidRPr="00A00083">
        <w:rPr>
          <w:rFonts w:ascii="Arial" w:eastAsia="Arial" w:hAnsi="Arial" w:cs="Arial"/>
          <w:b/>
        </w:rPr>
        <w:t>Secretária da C</w:t>
      </w:r>
      <w:r w:rsidR="00D37628" w:rsidRPr="00A00083">
        <w:rPr>
          <w:rFonts w:ascii="Arial" w:eastAsia="Arial" w:hAnsi="Arial" w:cs="Arial"/>
          <w:b/>
        </w:rPr>
        <w:t>omissão Intergestores Bipartite</w:t>
      </w:r>
    </w:p>
    <w:p w:rsidR="00E839FD" w:rsidRDefault="00E839FD">
      <w:pPr>
        <w:ind w:left="-180" w:right="-32"/>
        <w:jc w:val="center"/>
        <w:rPr>
          <w:rFonts w:ascii="Arial" w:eastAsia="Arial" w:hAnsi="Arial" w:cs="Arial"/>
        </w:rPr>
      </w:pPr>
    </w:p>
    <w:sectPr w:rsidR="00E839FD" w:rsidSect="00E953DB">
      <w:headerReference w:type="default" r:id="rId8"/>
      <w:footerReference w:type="default" r:id="rId9"/>
      <w:pgSz w:w="11906" w:h="16838"/>
      <w:pgMar w:top="1021" w:right="1418" w:bottom="1021" w:left="1701" w:header="720" w:footer="1021" w:gutter="0"/>
      <w:lnNumType w:countBy="1" w:restart="continuous"/>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7E4C" w:rsidRDefault="00BE7E4C" w:rsidP="0060117F">
      <w:r>
        <w:separator/>
      </w:r>
    </w:p>
  </w:endnote>
  <w:endnote w:type="continuationSeparator" w:id="1">
    <w:p w:rsidR="00BE7E4C" w:rsidRDefault="00BE7E4C" w:rsidP="0060117F">
      <w:r>
        <w:continuationSeparator/>
      </w:r>
    </w:p>
  </w:endnote>
</w:endnotes>
</file>

<file path=word/fontTable.xml><?xml version="1.0" encoding="utf-8"?>
<w:fonts xmlns:r="http://schemas.openxmlformats.org/officeDocument/2006/relationships" xmlns:w="http://schemas.openxmlformats.org/wordprocessingml/2006/main">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Dax-Regular">
    <w:panose1 w:val="00000000000000000000"/>
    <w:charset w:val="00"/>
    <w:family w:val="roman"/>
    <w:notTrueType/>
    <w:pitch w:val="default"/>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Liberation Serif">
    <w:altName w:val="Times New Roman"/>
    <w:charset w:val="00"/>
    <w:family w:val="auto"/>
    <w:pitch w:val="default"/>
    <w:sig w:usb0="00000000" w:usb1="00000000" w:usb2="00000000" w:usb3="00000000" w:csb0="00000000"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7E4C" w:rsidRDefault="00BE7E4C">
    <w:pPr>
      <w:pStyle w:val="Rodap1"/>
      <w:tabs>
        <w:tab w:val="center" w:pos="4419"/>
        <w:tab w:val="right" w:pos="8838"/>
        <w:tab w:val="right" w:pos="9072"/>
      </w:tabs>
      <w:rPr>
        <w:rFonts w:ascii="Arial" w:hAnsi="Arial" w:cs="Arial"/>
        <w:b/>
        <w:bCs/>
        <w:i/>
        <w:i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7E4C" w:rsidRDefault="00BE7E4C" w:rsidP="0060117F">
      <w:r>
        <w:separator/>
      </w:r>
    </w:p>
  </w:footnote>
  <w:footnote w:type="continuationSeparator" w:id="1">
    <w:p w:rsidR="00BE7E4C" w:rsidRDefault="00BE7E4C" w:rsidP="0060117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7020" w:type="dxa"/>
      <w:tblInd w:w="1080" w:type="dxa"/>
      <w:tblCellMar>
        <w:left w:w="0" w:type="dxa"/>
        <w:right w:w="0" w:type="dxa"/>
      </w:tblCellMar>
      <w:tblLook w:val="0000"/>
    </w:tblPr>
    <w:tblGrid>
      <w:gridCol w:w="1260"/>
      <w:gridCol w:w="5760"/>
    </w:tblGrid>
    <w:tr w:rsidR="00BE7E4C">
      <w:trPr>
        <w:cantSplit/>
        <w:trHeight w:val="1265"/>
      </w:trPr>
      <w:tc>
        <w:tcPr>
          <w:tcW w:w="1260" w:type="dxa"/>
          <w:shd w:val="clear" w:color="auto" w:fill="auto"/>
        </w:tcPr>
        <w:p w:rsidR="00BE7E4C" w:rsidRDefault="00BE7E4C">
          <w:pPr>
            <w:pStyle w:val="Cabealho1"/>
            <w:ind w:right="360"/>
            <w:jc w:val="center"/>
          </w:pPr>
        </w:p>
        <w:p w:rsidR="00BE7E4C" w:rsidRDefault="00BE7E4C">
          <w:pPr>
            <w:pStyle w:val="Cabealho1"/>
          </w:pPr>
          <w:r>
            <w:object w:dxaOrig="519" w:dyaOrig="519">
              <v:shape id="ole_rId1" o:spid="_x0000_i1025" style="width:45.75pt;height:45.75pt" coordsize="" o:spt="100" adj="0,,0" path="" stroked="f">
                <v:stroke joinstyle="miter"/>
                <v:imagedata r:id="rId1" o:title=""/>
                <v:formulas/>
                <v:path o:connecttype="segments"/>
              </v:shape>
              <o:OLEObject Type="Embed" ProgID="Paint.Picture" ShapeID="ole_rId1" DrawAspect="Content" ObjectID="_1698674491" r:id="rId2"/>
            </w:object>
          </w:r>
        </w:p>
      </w:tc>
      <w:tc>
        <w:tcPr>
          <w:tcW w:w="5759" w:type="dxa"/>
          <w:shd w:val="clear" w:color="auto" w:fill="auto"/>
          <w:vAlign w:val="center"/>
        </w:tcPr>
        <w:p w:rsidR="00BE7E4C" w:rsidRDefault="00BE7E4C">
          <w:pPr>
            <w:pStyle w:val="Cabealho1"/>
            <w:jc w:val="center"/>
            <w:rPr>
              <w:rFonts w:ascii="Bookman Old Style" w:hAnsi="Bookman Old Style" w:cs="Bookman Old Style"/>
              <w:b/>
              <w:bCs/>
            </w:rPr>
          </w:pPr>
          <w:r>
            <w:rPr>
              <w:rFonts w:ascii="Bookman Old Style" w:hAnsi="Bookman Old Style" w:cs="Bookman Old Style"/>
              <w:b/>
              <w:bCs/>
            </w:rPr>
            <w:t>ESTADO DE SANTA CATARINA</w:t>
          </w:r>
        </w:p>
        <w:p w:rsidR="00BE7E4C" w:rsidRDefault="00BE7E4C">
          <w:pPr>
            <w:pStyle w:val="Cabealho1"/>
            <w:jc w:val="center"/>
            <w:rPr>
              <w:rFonts w:ascii="Bookman Old Style" w:hAnsi="Bookman Old Style" w:cs="Bookman Old Style"/>
              <w:b/>
              <w:bCs/>
              <w:spacing w:val="-6"/>
            </w:rPr>
          </w:pPr>
          <w:r>
            <w:rPr>
              <w:rFonts w:ascii="Bookman Old Style" w:hAnsi="Bookman Old Style" w:cs="Bookman Old Style"/>
              <w:b/>
              <w:bCs/>
              <w:spacing w:val="-6"/>
            </w:rPr>
            <w:t>SECRETARIA DE ESTADO DA SAÚDE</w:t>
          </w:r>
        </w:p>
        <w:p w:rsidR="00BE7E4C" w:rsidRDefault="00BE7E4C">
          <w:pPr>
            <w:pStyle w:val="Cabealho1"/>
            <w:jc w:val="center"/>
            <w:rPr>
              <w:rFonts w:ascii="Bookman Old Style" w:hAnsi="Bookman Old Style" w:cs="Bookman Old Style"/>
              <w:b/>
              <w:bCs/>
            </w:rPr>
          </w:pPr>
          <w:r>
            <w:rPr>
              <w:rFonts w:ascii="Bookman Old Style" w:hAnsi="Bookman Old Style" w:cs="Bookman Old Style"/>
              <w:b/>
              <w:bCs/>
              <w:spacing w:val="-6"/>
            </w:rPr>
            <w:t>COMISSÃO INTERGESTORES BIPARTITE</w:t>
          </w:r>
        </w:p>
      </w:tc>
    </w:tr>
  </w:tbl>
  <w:p w:rsidR="00BE7E4C" w:rsidRDefault="00BE7E4C">
    <w:pPr>
      <w:pStyle w:val="Cabealho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7"/>
    <w:lvl w:ilvl="0">
      <w:start w:val="1"/>
      <w:numFmt w:val="decimal"/>
      <w:lvlText w:val="%1."/>
      <w:lvlJc w:val="left"/>
      <w:pPr>
        <w:tabs>
          <w:tab w:val="num" w:pos="0"/>
        </w:tabs>
        <w:ind w:left="927" w:hanging="360"/>
      </w:pPr>
      <w:rPr>
        <w:rFonts w:ascii="Tahoma" w:hAnsi="Tahoma" w:cs="Tahoma" w:hint="default"/>
        <w:color w:val="000000"/>
      </w:rPr>
    </w:lvl>
  </w:abstractNum>
  <w:abstractNum w:abstractNumId="1">
    <w:nsid w:val="001E1A0C"/>
    <w:multiLevelType w:val="multilevel"/>
    <w:tmpl w:val="F2EAAF6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028C63C3"/>
    <w:multiLevelType w:val="hybridMultilevel"/>
    <w:tmpl w:val="C8A03506"/>
    <w:lvl w:ilvl="0" w:tplc="A76EADAA">
      <w:start w:val="1"/>
      <w:numFmt w:val="decimal"/>
      <w:lvlText w:val="%1."/>
      <w:lvlJc w:val="left"/>
      <w:pPr>
        <w:ind w:left="218"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3">
    <w:nsid w:val="033369C9"/>
    <w:multiLevelType w:val="hybridMultilevel"/>
    <w:tmpl w:val="F9DCF92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0C327C28"/>
    <w:multiLevelType w:val="hybridMultilevel"/>
    <w:tmpl w:val="9B905EAC"/>
    <w:lvl w:ilvl="0" w:tplc="468CD6FC">
      <w:start w:val="1"/>
      <w:numFmt w:val="decimal"/>
      <w:lvlText w:val="%1."/>
      <w:lvlJc w:val="left"/>
      <w:pPr>
        <w:ind w:left="720" w:hanging="360"/>
      </w:pPr>
      <w:rPr>
        <w:rFonts w:ascii="Arial" w:eastAsia="Times New Roman" w:hAnsi="Arial" w:cs="Arial"/>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0E48012D"/>
    <w:multiLevelType w:val="hybridMultilevel"/>
    <w:tmpl w:val="86E463E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3387058"/>
    <w:multiLevelType w:val="hybridMultilevel"/>
    <w:tmpl w:val="0A92FCDE"/>
    <w:lvl w:ilvl="0" w:tplc="486E397E">
      <w:start w:val="1"/>
      <w:numFmt w:val="decimal"/>
      <w:lvlText w:val="%1."/>
      <w:lvlJc w:val="left"/>
      <w:pPr>
        <w:ind w:left="360"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7">
    <w:nsid w:val="14344A3D"/>
    <w:multiLevelType w:val="hybridMultilevel"/>
    <w:tmpl w:val="A44204F8"/>
    <w:lvl w:ilvl="0" w:tplc="04160001">
      <w:start w:val="1"/>
      <w:numFmt w:val="bullet"/>
      <w:lvlText w:val=""/>
      <w:lvlJc w:val="left"/>
      <w:pPr>
        <w:ind w:left="1713" w:hanging="360"/>
      </w:pPr>
      <w:rPr>
        <w:rFonts w:ascii="Symbol" w:hAnsi="Symbol" w:hint="default"/>
      </w:rPr>
    </w:lvl>
    <w:lvl w:ilvl="1" w:tplc="04160003" w:tentative="1">
      <w:start w:val="1"/>
      <w:numFmt w:val="bullet"/>
      <w:lvlText w:val="o"/>
      <w:lvlJc w:val="left"/>
      <w:pPr>
        <w:ind w:left="2433" w:hanging="360"/>
      </w:pPr>
      <w:rPr>
        <w:rFonts w:ascii="Courier New" w:hAnsi="Courier New" w:cs="Courier New" w:hint="default"/>
      </w:rPr>
    </w:lvl>
    <w:lvl w:ilvl="2" w:tplc="04160005" w:tentative="1">
      <w:start w:val="1"/>
      <w:numFmt w:val="bullet"/>
      <w:lvlText w:val=""/>
      <w:lvlJc w:val="left"/>
      <w:pPr>
        <w:ind w:left="3153" w:hanging="360"/>
      </w:pPr>
      <w:rPr>
        <w:rFonts w:ascii="Wingdings" w:hAnsi="Wingdings" w:hint="default"/>
      </w:rPr>
    </w:lvl>
    <w:lvl w:ilvl="3" w:tplc="04160001" w:tentative="1">
      <w:start w:val="1"/>
      <w:numFmt w:val="bullet"/>
      <w:lvlText w:val=""/>
      <w:lvlJc w:val="left"/>
      <w:pPr>
        <w:ind w:left="3873" w:hanging="360"/>
      </w:pPr>
      <w:rPr>
        <w:rFonts w:ascii="Symbol" w:hAnsi="Symbol" w:hint="default"/>
      </w:rPr>
    </w:lvl>
    <w:lvl w:ilvl="4" w:tplc="04160003" w:tentative="1">
      <w:start w:val="1"/>
      <w:numFmt w:val="bullet"/>
      <w:lvlText w:val="o"/>
      <w:lvlJc w:val="left"/>
      <w:pPr>
        <w:ind w:left="4593" w:hanging="360"/>
      </w:pPr>
      <w:rPr>
        <w:rFonts w:ascii="Courier New" w:hAnsi="Courier New" w:cs="Courier New" w:hint="default"/>
      </w:rPr>
    </w:lvl>
    <w:lvl w:ilvl="5" w:tplc="04160005" w:tentative="1">
      <w:start w:val="1"/>
      <w:numFmt w:val="bullet"/>
      <w:lvlText w:val=""/>
      <w:lvlJc w:val="left"/>
      <w:pPr>
        <w:ind w:left="5313" w:hanging="360"/>
      </w:pPr>
      <w:rPr>
        <w:rFonts w:ascii="Wingdings" w:hAnsi="Wingdings" w:hint="default"/>
      </w:rPr>
    </w:lvl>
    <w:lvl w:ilvl="6" w:tplc="04160001" w:tentative="1">
      <w:start w:val="1"/>
      <w:numFmt w:val="bullet"/>
      <w:lvlText w:val=""/>
      <w:lvlJc w:val="left"/>
      <w:pPr>
        <w:ind w:left="6033" w:hanging="360"/>
      </w:pPr>
      <w:rPr>
        <w:rFonts w:ascii="Symbol" w:hAnsi="Symbol" w:hint="default"/>
      </w:rPr>
    </w:lvl>
    <w:lvl w:ilvl="7" w:tplc="04160003" w:tentative="1">
      <w:start w:val="1"/>
      <w:numFmt w:val="bullet"/>
      <w:lvlText w:val="o"/>
      <w:lvlJc w:val="left"/>
      <w:pPr>
        <w:ind w:left="6753" w:hanging="360"/>
      </w:pPr>
      <w:rPr>
        <w:rFonts w:ascii="Courier New" w:hAnsi="Courier New" w:cs="Courier New" w:hint="default"/>
      </w:rPr>
    </w:lvl>
    <w:lvl w:ilvl="8" w:tplc="04160005" w:tentative="1">
      <w:start w:val="1"/>
      <w:numFmt w:val="bullet"/>
      <w:lvlText w:val=""/>
      <w:lvlJc w:val="left"/>
      <w:pPr>
        <w:ind w:left="7473" w:hanging="360"/>
      </w:pPr>
      <w:rPr>
        <w:rFonts w:ascii="Wingdings" w:hAnsi="Wingdings" w:hint="default"/>
      </w:rPr>
    </w:lvl>
  </w:abstractNum>
  <w:abstractNum w:abstractNumId="8">
    <w:nsid w:val="1596402E"/>
    <w:multiLevelType w:val="hybridMultilevel"/>
    <w:tmpl w:val="E660B83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15A16A71"/>
    <w:multiLevelType w:val="hybridMultilevel"/>
    <w:tmpl w:val="8A7A07FA"/>
    <w:lvl w:ilvl="0" w:tplc="0416000F">
      <w:start w:val="1"/>
      <w:numFmt w:val="decimal"/>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0">
    <w:nsid w:val="1CC27212"/>
    <w:multiLevelType w:val="hybridMultilevel"/>
    <w:tmpl w:val="8E84CDF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229B5BE3"/>
    <w:multiLevelType w:val="hybridMultilevel"/>
    <w:tmpl w:val="78FCF71A"/>
    <w:lvl w:ilvl="0" w:tplc="754A0D8E">
      <w:start w:val="1"/>
      <w:numFmt w:val="decimal"/>
      <w:lvlText w:val="%1."/>
      <w:lvlJc w:val="left"/>
      <w:pPr>
        <w:ind w:left="1287" w:hanging="360"/>
      </w:pPr>
      <w:rPr>
        <w:rFonts w:hint="default"/>
      </w:rPr>
    </w:lvl>
    <w:lvl w:ilvl="1" w:tplc="04160019" w:tentative="1">
      <w:start w:val="1"/>
      <w:numFmt w:val="lowerLetter"/>
      <w:lvlText w:val="%2."/>
      <w:lvlJc w:val="left"/>
      <w:pPr>
        <w:ind w:left="2007" w:hanging="360"/>
      </w:pPr>
    </w:lvl>
    <w:lvl w:ilvl="2" w:tplc="0416001B" w:tentative="1">
      <w:start w:val="1"/>
      <w:numFmt w:val="lowerRoman"/>
      <w:lvlText w:val="%3."/>
      <w:lvlJc w:val="right"/>
      <w:pPr>
        <w:ind w:left="2727" w:hanging="180"/>
      </w:pPr>
    </w:lvl>
    <w:lvl w:ilvl="3" w:tplc="0416000F" w:tentative="1">
      <w:start w:val="1"/>
      <w:numFmt w:val="decimal"/>
      <w:lvlText w:val="%4."/>
      <w:lvlJc w:val="left"/>
      <w:pPr>
        <w:ind w:left="3447" w:hanging="360"/>
      </w:pPr>
    </w:lvl>
    <w:lvl w:ilvl="4" w:tplc="04160019" w:tentative="1">
      <w:start w:val="1"/>
      <w:numFmt w:val="lowerLetter"/>
      <w:lvlText w:val="%5."/>
      <w:lvlJc w:val="left"/>
      <w:pPr>
        <w:ind w:left="4167" w:hanging="360"/>
      </w:pPr>
    </w:lvl>
    <w:lvl w:ilvl="5" w:tplc="0416001B" w:tentative="1">
      <w:start w:val="1"/>
      <w:numFmt w:val="lowerRoman"/>
      <w:lvlText w:val="%6."/>
      <w:lvlJc w:val="right"/>
      <w:pPr>
        <w:ind w:left="4887" w:hanging="180"/>
      </w:pPr>
    </w:lvl>
    <w:lvl w:ilvl="6" w:tplc="0416000F" w:tentative="1">
      <w:start w:val="1"/>
      <w:numFmt w:val="decimal"/>
      <w:lvlText w:val="%7."/>
      <w:lvlJc w:val="left"/>
      <w:pPr>
        <w:ind w:left="5607" w:hanging="360"/>
      </w:pPr>
    </w:lvl>
    <w:lvl w:ilvl="7" w:tplc="04160019" w:tentative="1">
      <w:start w:val="1"/>
      <w:numFmt w:val="lowerLetter"/>
      <w:lvlText w:val="%8."/>
      <w:lvlJc w:val="left"/>
      <w:pPr>
        <w:ind w:left="6327" w:hanging="360"/>
      </w:pPr>
    </w:lvl>
    <w:lvl w:ilvl="8" w:tplc="0416001B" w:tentative="1">
      <w:start w:val="1"/>
      <w:numFmt w:val="lowerRoman"/>
      <w:lvlText w:val="%9."/>
      <w:lvlJc w:val="right"/>
      <w:pPr>
        <w:ind w:left="7047" w:hanging="180"/>
      </w:pPr>
    </w:lvl>
  </w:abstractNum>
  <w:abstractNum w:abstractNumId="12">
    <w:nsid w:val="299D2137"/>
    <w:multiLevelType w:val="multilevel"/>
    <w:tmpl w:val="D902CE46"/>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3">
    <w:nsid w:val="2ADE515E"/>
    <w:multiLevelType w:val="hybridMultilevel"/>
    <w:tmpl w:val="3A64612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2BAA47DB"/>
    <w:multiLevelType w:val="hybridMultilevel"/>
    <w:tmpl w:val="C0FE506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2DE20616"/>
    <w:multiLevelType w:val="multilevel"/>
    <w:tmpl w:val="B1BCF75E"/>
    <w:lvl w:ilvl="0">
      <w:start w:val="1"/>
      <w:numFmt w:val="decimal"/>
      <w:lvlText w:val="%1."/>
      <w:lvlJc w:val="left"/>
      <w:pPr>
        <w:ind w:left="1068" w:hanging="360"/>
      </w:pPr>
      <w:rPr>
        <w:rFonts w:hint="default"/>
      </w:rPr>
    </w:lvl>
    <w:lvl w:ilvl="1">
      <w:start w:val="4"/>
      <w:numFmt w:val="decimal"/>
      <w:isLgl/>
      <w:lvlText w:val="%1.%2"/>
      <w:lvlJc w:val="left"/>
      <w:pPr>
        <w:ind w:left="1173" w:hanging="465"/>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16">
    <w:nsid w:val="32581B14"/>
    <w:multiLevelType w:val="hybridMultilevel"/>
    <w:tmpl w:val="0C22AFF8"/>
    <w:lvl w:ilvl="0" w:tplc="0416000F">
      <w:start w:val="1"/>
      <w:numFmt w:val="decimal"/>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7">
    <w:nsid w:val="35E56258"/>
    <w:multiLevelType w:val="hybridMultilevel"/>
    <w:tmpl w:val="4424AA24"/>
    <w:lvl w:ilvl="0" w:tplc="0416000F">
      <w:start w:val="1"/>
      <w:numFmt w:val="decimal"/>
      <w:lvlText w:val="%1."/>
      <w:lvlJc w:val="left"/>
      <w:pPr>
        <w:ind w:left="1440" w:hanging="360"/>
      </w:pPr>
    </w:lvl>
    <w:lvl w:ilvl="1" w:tplc="04160019">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nsid w:val="3D3B400A"/>
    <w:multiLevelType w:val="hybridMultilevel"/>
    <w:tmpl w:val="64FED7E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nsid w:val="3D61693E"/>
    <w:multiLevelType w:val="hybridMultilevel"/>
    <w:tmpl w:val="0EE23F0A"/>
    <w:lvl w:ilvl="0" w:tplc="0AB62664">
      <w:start w:val="1"/>
      <w:numFmt w:val="decimal"/>
      <w:lvlText w:val="%1."/>
      <w:lvlJc w:val="left"/>
      <w:pPr>
        <w:ind w:left="1287" w:hanging="360"/>
      </w:pPr>
      <w:rPr>
        <w:rFonts w:hint="default"/>
      </w:rPr>
    </w:lvl>
    <w:lvl w:ilvl="1" w:tplc="04160019" w:tentative="1">
      <w:start w:val="1"/>
      <w:numFmt w:val="lowerLetter"/>
      <w:lvlText w:val="%2."/>
      <w:lvlJc w:val="left"/>
      <w:pPr>
        <w:ind w:left="2007" w:hanging="360"/>
      </w:pPr>
    </w:lvl>
    <w:lvl w:ilvl="2" w:tplc="0416001B" w:tentative="1">
      <w:start w:val="1"/>
      <w:numFmt w:val="lowerRoman"/>
      <w:lvlText w:val="%3."/>
      <w:lvlJc w:val="right"/>
      <w:pPr>
        <w:ind w:left="2727" w:hanging="180"/>
      </w:pPr>
    </w:lvl>
    <w:lvl w:ilvl="3" w:tplc="0416000F" w:tentative="1">
      <w:start w:val="1"/>
      <w:numFmt w:val="decimal"/>
      <w:lvlText w:val="%4."/>
      <w:lvlJc w:val="left"/>
      <w:pPr>
        <w:ind w:left="3447" w:hanging="360"/>
      </w:pPr>
    </w:lvl>
    <w:lvl w:ilvl="4" w:tplc="04160019" w:tentative="1">
      <w:start w:val="1"/>
      <w:numFmt w:val="lowerLetter"/>
      <w:lvlText w:val="%5."/>
      <w:lvlJc w:val="left"/>
      <w:pPr>
        <w:ind w:left="4167" w:hanging="360"/>
      </w:pPr>
    </w:lvl>
    <w:lvl w:ilvl="5" w:tplc="0416001B" w:tentative="1">
      <w:start w:val="1"/>
      <w:numFmt w:val="lowerRoman"/>
      <w:lvlText w:val="%6."/>
      <w:lvlJc w:val="right"/>
      <w:pPr>
        <w:ind w:left="4887" w:hanging="180"/>
      </w:pPr>
    </w:lvl>
    <w:lvl w:ilvl="6" w:tplc="0416000F" w:tentative="1">
      <w:start w:val="1"/>
      <w:numFmt w:val="decimal"/>
      <w:lvlText w:val="%7."/>
      <w:lvlJc w:val="left"/>
      <w:pPr>
        <w:ind w:left="5607" w:hanging="360"/>
      </w:pPr>
    </w:lvl>
    <w:lvl w:ilvl="7" w:tplc="04160019" w:tentative="1">
      <w:start w:val="1"/>
      <w:numFmt w:val="lowerLetter"/>
      <w:lvlText w:val="%8."/>
      <w:lvlJc w:val="left"/>
      <w:pPr>
        <w:ind w:left="6327" w:hanging="360"/>
      </w:pPr>
    </w:lvl>
    <w:lvl w:ilvl="8" w:tplc="0416001B" w:tentative="1">
      <w:start w:val="1"/>
      <w:numFmt w:val="lowerRoman"/>
      <w:lvlText w:val="%9."/>
      <w:lvlJc w:val="right"/>
      <w:pPr>
        <w:ind w:left="7047" w:hanging="180"/>
      </w:pPr>
    </w:lvl>
  </w:abstractNum>
  <w:abstractNum w:abstractNumId="20">
    <w:nsid w:val="44290D0B"/>
    <w:multiLevelType w:val="hybridMultilevel"/>
    <w:tmpl w:val="C0FE506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44B810FC"/>
    <w:multiLevelType w:val="hybridMultilevel"/>
    <w:tmpl w:val="8E84CDF4"/>
    <w:lvl w:ilvl="0" w:tplc="0416000F">
      <w:start w:val="1"/>
      <w:numFmt w:val="decimal"/>
      <w:lvlText w:val="%1."/>
      <w:lvlJc w:val="left"/>
      <w:pPr>
        <w:ind w:left="4188" w:hanging="360"/>
      </w:pPr>
    </w:lvl>
    <w:lvl w:ilvl="1" w:tplc="04160019" w:tentative="1">
      <w:start w:val="1"/>
      <w:numFmt w:val="lowerLetter"/>
      <w:lvlText w:val="%2."/>
      <w:lvlJc w:val="left"/>
      <w:pPr>
        <w:ind w:left="4908" w:hanging="360"/>
      </w:pPr>
    </w:lvl>
    <w:lvl w:ilvl="2" w:tplc="0416001B" w:tentative="1">
      <w:start w:val="1"/>
      <w:numFmt w:val="lowerRoman"/>
      <w:lvlText w:val="%3."/>
      <w:lvlJc w:val="right"/>
      <w:pPr>
        <w:ind w:left="5628" w:hanging="180"/>
      </w:pPr>
    </w:lvl>
    <w:lvl w:ilvl="3" w:tplc="0416000F" w:tentative="1">
      <w:start w:val="1"/>
      <w:numFmt w:val="decimal"/>
      <w:lvlText w:val="%4."/>
      <w:lvlJc w:val="left"/>
      <w:pPr>
        <w:ind w:left="6348" w:hanging="360"/>
      </w:pPr>
    </w:lvl>
    <w:lvl w:ilvl="4" w:tplc="04160019" w:tentative="1">
      <w:start w:val="1"/>
      <w:numFmt w:val="lowerLetter"/>
      <w:lvlText w:val="%5."/>
      <w:lvlJc w:val="left"/>
      <w:pPr>
        <w:ind w:left="7068" w:hanging="360"/>
      </w:pPr>
    </w:lvl>
    <w:lvl w:ilvl="5" w:tplc="0416001B" w:tentative="1">
      <w:start w:val="1"/>
      <w:numFmt w:val="lowerRoman"/>
      <w:lvlText w:val="%6."/>
      <w:lvlJc w:val="right"/>
      <w:pPr>
        <w:ind w:left="7788" w:hanging="180"/>
      </w:pPr>
    </w:lvl>
    <w:lvl w:ilvl="6" w:tplc="0416000F" w:tentative="1">
      <w:start w:val="1"/>
      <w:numFmt w:val="decimal"/>
      <w:lvlText w:val="%7."/>
      <w:lvlJc w:val="left"/>
      <w:pPr>
        <w:ind w:left="8508" w:hanging="360"/>
      </w:pPr>
    </w:lvl>
    <w:lvl w:ilvl="7" w:tplc="04160019" w:tentative="1">
      <w:start w:val="1"/>
      <w:numFmt w:val="lowerLetter"/>
      <w:lvlText w:val="%8."/>
      <w:lvlJc w:val="left"/>
      <w:pPr>
        <w:ind w:left="9228" w:hanging="360"/>
      </w:pPr>
    </w:lvl>
    <w:lvl w:ilvl="8" w:tplc="0416001B" w:tentative="1">
      <w:start w:val="1"/>
      <w:numFmt w:val="lowerRoman"/>
      <w:lvlText w:val="%9."/>
      <w:lvlJc w:val="right"/>
      <w:pPr>
        <w:ind w:left="9948" w:hanging="180"/>
      </w:pPr>
    </w:lvl>
  </w:abstractNum>
  <w:abstractNum w:abstractNumId="22">
    <w:nsid w:val="4E2359BA"/>
    <w:multiLevelType w:val="multilevel"/>
    <w:tmpl w:val="E506A59A"/>
    <w:lvl w:ilvl="0">
      <w:start w:val="1"/>
      <w:numFmt w:val="decimal"/>
      <w:lvlText w:val="%1."/>
      <w:lvlJc w:val="left"/>
      <w:pPr>
        <w:ind w:left="360" w:hanging="360"/>
      </w:pPr>
    </w:lvl>
    <w:lvl w:ilvl="1">
      <w:start w:val="1"/>
      <w:numFmt w:val="lowerLetter"/>
      <w:lvlText w:val="%2."/>
      <w:lvlJc w:val="left"/>
      <w:pPr>
        <w:ind w:left="938" w:hanging="360"/>
      </w:pPr>
    </w:lvl>
    <w:lvl w:ilvl="2">
      <w:start w:val="1"/>
      <w:numFmt w:val="lowerRoman"/>
      <w:lvlText w:val="%3."/>
      <w:lvlJc w:val="right"/>
      <w:pPr>
        <w:ind w:left="1658" w:hanging="180"/>
      </w:pPr>
    </w:lvl>
    <w:lvl w:ilvl="3">
      <w:start w:val="1"/>
      <w:numFmt w:val="decimal"/>
      <w:lvlText w:val="%4."/>
      <w:lvlJc w:val="left"/>
      <w:pPr>
        <w:ind w:left="2378" w:hanging="360"/>
      </w:pPr>
    </w:lvl>
    <w:lvl w:ilvl="4">
      <w:start w:val="1"/>
      <w:numFmt w:val="lowerLetter"/>
      <w:lvlText w:val="%5."/>
      <w:lvlJc w:val="left"/>
      <w:pPr>
        <w:ind w:left="3098" w:hanging="360"/>
      </w:pPr>
    </w:lvl>
    <w:lvl w:ilvl="5">
      <w:start w:val="1"/>
      <w:numFmt w:val="lowerRoman"/>
      <w:lvlText w:val="%6."/>
      <w:lvlJc w:val="right"/>
      <w:pPr>
        <w:ind w:left="3818" w:hanging="180"/>
      </w:pPr>
    </w:lvl>
    <w:lvl w:ilvl="6">
      <w:start w:val="1"/>
      <w:numFmt w:val="decimal"/>
      <w:lvlText w:val="%7."/>
      <w:lvlJc w:val="left"/>
      <w:pPr>
        <w:ind w:left="4538" w:hanging="360"/>
      </w:pPr>
    </w:lvl>
    <w:lvl w:ilvl="7">
      <w:start w:val="1"/>
      <w:numFmt w:val="lowerLetter"/>
      <w:lvlText w:val="%8."/>
      <w:lvlJc w:val="left"/>
      <w:pPr>
        <w:ind w:left="5258" w:hanging="360"/>
      </w:pPr>
    </w:lvl>
    <w:lvl w:ilvl="8">
      <w:start w:val="1"/>
      <w:numFmt w:val="lowerRoman"/>
      <w:lvlText w:val="%9."/>
      <w:lvlJc w:val="right"/>
      <w:pPr>
        <w:ind w:left="5978" w:hanging="180"/>
      </w:pPr>
    </w:lvl>
  </w:abstractNum>
  <w:abstractNum w:abstractNumId="23">
    <w:nsid w:val="53A3612F"/>
    <w:multiLevelType w:val="multilevel"/>
    <w:tmpl w:val="1EC4B5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5B7F51FD"/>
    <w:multiLevelType w:val="hybridMultilevel"/>
    <w:tmpl w:val="C0FE506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nsid w:val="62227788"/>
    <w:multiLevelType w:val="hybridMultilevel"/>
    <w:tmpl w:val="8A7A07FA"/>
    <w:lvl w:ilvl="0" w:tplc="0416000F">
      <w:start w:val="1"/>
      <w:numFmt w:val="decimal"/>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26">
    <w:nsid w:val="625E0B32"/>
    <w:multiLevelType w:val="hybridMultilevel"/>
    <w:tmpl w:val="7A9AE5E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65926BF0"/>
    <w:multiLevelType w:val="hybridMultilevel"/>
    <w:tmpl w:val="2FF8C20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nsid w:val="66314215"/>
    <w:multiLevelType w:val="hybridMultilevel"/>
    <w:tmpl w:val="C936D592"/>
    <w:lvl w:ilvl="0" w:tplc="0416000F">
      <w:start w:val="1"/>
      <w:numFmt w:val="decimal"/>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9">
    <w:nsid w:val="6A7C553D"/>
    <w:multiLevelType w:val="hybridMultilevel"/>
    <w:tmpl w:val="902EB8A8"/>
    <w:lvl w:ilvl="0" w:tplc="8BB89354">
      <w:start w:val="1"/>
      <w:numFmt w:val="bullet"/>
      <w:lvlText w:val="•"/>
      <w:lvlJc w:val="left"/>
      <w:pPr>
        <w:tabs>
          <w:tab w:val="num" w:pos="720"/>
        </w:tabs>
        <w:ind w:left="720" w:hanging="360"/>
      </w:pPr>
      <w:rPr>
        <w:rFonts w:ascii="Arial" w:hAnsi="Arial" w:hint="default"/>
      </w:rPr>
    </w:lvl>
    <w:lvl w:ilvl="1" w:tplc="78B06238" w:tentative="1">
      <w:start w:val="1"/>
      <w:numFmt w:val="bullet"/>
      <w:lvlText w:val="•"/>
      <w:lvlJc w:val="left"/>
      <w:pPr>
        <w:tabs>
          <w:tab w:val="num" w:pos="1440"/>
        </w:tabs>
        <w:ind w:left="1440" w:hanging="360"/>
      </w:pPr>
      <w:rPr>
        <w:rFonts w:ascii="Arial" w:hAnsi="Arial" w:hint="default"/>
      </w:rPr>
    </w:lvl>
    <w:lvl w:ilvl="2" w:tplc="975C248E" w:tentative="1">
      <w:start w:val="1"/>
      <w:numFmt w:val="bullet"/>
      <w:lvlText w:val="•"/>
      <w:lvlJc w:val="left"/>
      <w:pPr>
        <w:tabs>
          <w:tab w:val="num" w:pos="2160"/>
        </w:tabs>
        <w:ind w:left="2160" w:hanging="360"/>
      </w:pPr>
      <w:rPr>
        <w:rFonts w:ascii="Arial" w:hAnsi="Arial" w:hint="default"/>
      </w:rPr>
    </w:lvl>
    <w:lvl w:ilvl="3" w:tplc="A48ABDD2" w:tentative="1">
      <w:start w:val="1"/>
      <w:numFmt w:val="bullet"/>
      <w:lvlText w:val="•"/>
      <w:lvlJc w:val="left"/>
      <w:pPr>
        <w:tabs>
          <w:tab w:val="num" w:pos="2880"/>
        </w:tabs>
        <w:ind w:left="2880" w:hanging="360"/>
      </w:pPr>
      <w:rPr>
        <w:rFonts w:ascii="Arial" w:hAnsi="Arial" w:hint="default"/>
      </w:rPr>
    </w:lvl>
    <w:lvl w:ilvl="4" w:tplc="AB72CCD6" w:tentative="1">
      <w:start w:val="1"/>
      <w:numFmt w:val="bullet"/>
      <w:lvlText w:val="•"/>
      <w:lvlJc w:val="left"/>
      <w:pPr>
        <w:tabs>
          <w:tab w:val="num" w:pos="3600"/>
        </w:tabs>
        <w:ind w:left="3600" w:hanging="360"/>
      </w:pPr>
      <w:rPr>
        <w:rFonts w:ascii="Arial" w:hAnsi="Arial" w:hint="default"/>
      </w:rPr>
    </w:lvl>
    <w:lvl w:ilvl="5" w:tplc="B3D0AEB0" w:tentative="1">
      <w:start w:val="1"/>
      <w:numFmt w:val="bullet"/>
      <w:lvlText w:val="•"/>
      <w:lvlJc w:val="left"/>
      <w:pPr>
        <w:tabs>
          <w:tab w:val="num" w:pos="4320"/>
        </w:tabs>
        <w:ind w:left="4320" w:hanging="360"/>
      </w:pPr>
      <w:rPr>
        <w:rFonts w:ascii="Arial" w:hAnsi="Arial" w:hint="default"/>
      </w:rPr>
    </w:lvl>
    <w:lvl w:ilvl="6" w:tplc="224E92FE" w:tentative="1">
      <w:start w:val="1"/>
      <w:numFmt w:val="bullet"/>
      <w:lvlText w:val="•"/>
      <w:lvlJc w:val="left"/>
      <w:pPr>
        <w:tabs>
          <w:tab w:val="num" w:pos="5040"/>
        </w:tabs>
        <w:ind w:left="5040" w:hanging="360"/>
      </w:pPr>
      <w:rPr>
        <w:rFonts w:ascii="Arial" w:hAnsi="Arial" w:hint="default"/>
      </w:rPr>
    </w:lvl>
    <w:lvl w:ilvl="7" w:tplc="BEE009AA" w:tentative="1">
      <w:start w:val="1"/>
      <w:numFmt w:val="bullet"/>
      <w:lvlText w:val="•"/>
      <w:lvlJc w:val="left"/>
      <w:pPr>
        <w:tabs>
          <w:tab w:val="num" w:pos="5760"/>
        </w:tabs>
        <w:ind w:left="5760" w:hanging="360"/>
      </w:pPr>
      <w:rPr>
        <w:rFonts w:ascii="Arial" w:hAnsi="Arial" w:hint="default"/>
      </w:rPr>
    </w:lvl>
    <w:lvl w:ilvl="8" w:tplc="2732FEE8" w:tentative="1">
      <w:start w:val="1"/>
      <w:numFmt w:val="bullet"/>
      <w:lvlText w:val="•"/>
      <w:lvlJc w:val="left"/>
      <w:pPr>
        <w:tabs>
          <w:tab w:val="num" w:pos="6480"/>
        </w:tabs>
        <w:ind w:left="6480" w:hanging="360"/>
      </w:pPr>
      <w:rPr>
        <w:rFonts w:ascii="Arial" w:hAnsi="Arial" w:hint="default"/>
      </w:rPr>
    </w:lvl>
  </w:abstractNum>
  <w:abstractNum w:abstractNumId="30">
    <w:nsid w:val="72C71A66"/>
    <w:multiLevelType w:val="hybridMultilevel"/>
    <w:tmpl w:val="E0E0908E"/>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nsid w:val="75E2436C"/>
    <w:multiLevelType w:val="hybridMultilevel"/>
    <w:tmpl w:val="64C440AC"/>
    <w:lvl w:ilvl="0" w:tplc="A20E9F80">
      <w:start w:val="1"/>
      <w:numFmt w:val="decimal"/>
      <w:lvlText w:val="%1."/>
      <w:lvlJc w:val="left"/>
      <w:pPr>
        <w:ind w:left="218" w:hanging="360"/>
      </w:pPr>
      <w:rPr>
        <w:rFonts w:hint="default"/>
      </w:rPr>
    </w:lvl>
    <w:lvl w:ilvl="1" w:tplc="04160019" w:tentative="1">
      <w:start w:val="1"/>
      <w:numFmt w:val="lowerLetter"/>
      <w:lvlText w:val="%2."/>
      <w:lvlJc w:val="left"/>
      <w:pPr>
        <w:ind w:left="938" w:hanging="360"/>
      </w:pPr>
    </w:lvl>
    <w:lvl w:ilvl="2" w:tplc="0416001B" w:tentative="1">
      <w:start w:val="1"/>
      <w:numFmt w:val="lowerRoman"/>
      <w:lvlText w:val="%3."/>
      <w:lvlJc w:val="right"/>
      <w:pPr>
        <w:ind w:left="1658" w:hanging="180"/>
      </w:pPr>
    </w:lvl>
    <w:lvl w:ilvl="3" w:tplc="0416000F" w:tentative="1">
      <w:start w:val="1"/>
      <w:numFmt w:val="decimal"/>
      <w:lvlText w:val="%4."/>
      <w:lvlJc w:val="left"/>
      <w:pPr>
        <w:ind w:left="2378" w:hanging="360"/>
      </w:pPr>
    </w:lvl>
    <w:lvl w:ilvl="4" w:tplc="04160019" w:tentative="1">
      <w:start w:val="1"/>
      <w:numFmt w:val="lowerLetter"/>
      <w:lvlText w:val="%5."/>
      <w:lvlJc w:val="left"/>
      <w:pPr>
        <w:ind w:left="3098" w:hanging="360"/>
      </w:pPr>
    </w:lvl>
    <w:lvl w:ilvl="5" w:tplc="0416001B" w:tentative="1">
      <w:start w:val="1"/>
      <w:numFmt w:val="lowerRoman"/>
      <w:lvlText w:val="%6."/>
      <w:lvlJc w:val="right"/>
      <w:pPr>
        <w:ind w:left="3818" w:hanging="180"/>
      </w:pPr>
    </w:lvl>
    <w:lvl w:ilvl="6" w:tplc="0416000F" w:tentative="1">
      <w:start w:val="1"/>
      <w:numFmt w:val="decimal"/>
      <w:lvlText w:val="%7."/>
      <w:lvlJc w:val="left"/>
      <w:pPr>
        <w:ind w:left="4538" w:hanging="360"/>
      </w:pPr>
    </w:lvl>
    <w:lvl w:ilvl="7" w:tplc="04160019" w:tentative="1">
      <w:start w:val="1"/>
      <w:numFmt w:val="lowerLetter"/>
      <w:lvlText w:val="%8."/>
      <w:lvlJc w:val="left"/>
      <w:pPr>
        <w:ind w:left="5258" w:hanging="360"/>
      </w:pPr>
    </w:lvl>
    <w:lvl w:ilvl="8" w:tplc="0416001B" w:tentative="1">
      <w:start w:val="1"/>
      <w:numFmt w:val="lowerRoman"/>
      <w:lvlText w:val="%9."/>
      <w:lvlJc w:val="right"/>
      <w:pPr>
        <w:ind w:left="5978" w:hanging="180"/>
      </w:pPr>
    </w:lvl>
  </w:abstractNum>
  <w:abstractNum w:abstractNumId="32">
    <w:nsid w:val="76A91001"/>
    <w:multiLevelType w:val="hybridMultilevel"/>
    <w:tmpl w:val="78FCF71A"/>
    <w:lvl w:ilvl="0" w:tplc="754A0D8E">
      <w:start w:val="1"/>
      <w:numFmt w:val="decimal"/>
      <w:lvlText w:val="%1."/>
      <w:lvlJc w:val="left"/>
      <w:pPr>
        <w:ind w:left="1287" w:hanging="360"/>
      </w:pPr>
      <w:rPr>
        <w:rFonts w:hint="default"/>
      </w:rPr>
    </w:lvl>
    <w:lvl w:ilvl="1" w:tplc="04160019" w:tentative="1">
      <w:start w:val="1"/>
      <w:numFmt w:val="lowerLetter"/>
      <w:lvlText w:val="%2."/>
      <w:lvlJc w:val="left"/>
      <w:pPr>
        <w:ind w:left="2007" w:hanging="360"/>
      </w:pPr>
    </w:lvl>
    <w:lvl w:ilvl="2" w:tplc="0416001B" w:tentative="1">
      <w:start w:val="1"/>
      <w:numFmt w:val="lowerRoman"/>
      <w:lvlText w:val="%3."/>
      <w:lvlJc w:val="right"/>
      <w:pPr>
        <w:ind w:left="2727" w:hanging="180"/>
      </w:pPr>
    </w:lvl>
    <w:lvl w:ilvl="3" w:tplc="0416000F" w:tentative="1">
      <w:start w:val="1"/>
      <w:numFmt w:val="decimal"/>
      <w:lvlText w:val="%4."/>
      <w:lvlJc w:val="left"/>
      <w:pPr>
        <w:ind w:left="3447" w:hanging="360"/>
      </w:pPr>
    </w:lvl>
    <w:lvl w:ilvl="4" w:tplc="04160019" w:tentative="1">
      <w:start w:val="1"/>
      <w:numFmt w:val="lowerLetter"/>
      <w:lvlText w:val="%5."/>
      <w:lvlJc w:val="left"/>
      <w:pPr>
        <w:ind w:left="4167" w:hanging="360"/>
      </w:pPr>
    </w:lvl>
    <w:lvl w:ilvl="5" w:tplc="0416001B" w:tentative="1">
      <w:start w:val="1"/>
      <w:numFmt w:val="lowerRoman"/>
      <w:lvlText w:val="%6."/>
      <w:lvlJc w:val="right"/>
      <w:pPr>
        <w:ind w:left="4887" w:hanging="180"/>
      </w:pPr>
    </w:lvl>
    <w:lvl w:ilvl="6" w:tplc="0416000F" w:tentative="1">
      <w:start w:val="1"/>
      <w:numFmt w:val="decimal"/>
      <w:lvlText w:val="%7."/>
      <w:lvlJc w:val="left"/>
      <w:pPr>
        <w:ind w:left="5607" w:hanging="360"/>
      </w:pPr>
    </w:lvl>
    <w:lvl w:ilvl="7" w:tplc="04160019" w:tentative="1">
      <w:start w:val="1"/>
      <w:numFmt w:val="lowerLetter"/>
      <w:lvlText w:val="%8."/>
      <w:lvlJc w:val="left"/>
      <w:pPr>
        <w:ind w:left="6327" w:hanging="360"/>
      </w:pPr>
    </w:lvl>
    <w:lvl w:ilvl="8" w:tplc="0416001B" w:tentative="1">
      <w:start w:val="1"/>
      <w:numFmt w:val="lowerRoman"/>
      <w:lvlText w:val="%9."/>
      <w:lvlJc w:val="right"/>
      <w:pPr>
        <w:ind w:left="7047" w:hanging="180"/>
      </w:pPr>
    </w:lvl>
  </w:abstractNum>
  <w:abstractNum w:abstractNumId="33">
    <w:nsid w:val="7AF56283"/>
    <w:multiLevelType w:val="hybridMultilevel"/>
    <w:tmpl w:val="8E84CDF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nsid w:val="7DF744D4"/>
    <w:multiLevelType w:val="hybridMultilevel"/>
    <w:tmpl w:val="0C22AFF8"/>
    <w:lvl w:ilvl="0" w:tplc="0416000F">
      <w:start w:val="1"/>
      <w:numFmt w:val="decimal"/>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num w:numId="1">
    <w:abstractNumId w:val="22"/>
  </w:num>
  <w:num w:numId="2">
    <w:abstractNumId w:val="23"/>
  </w:num>
  <w:num w:numId="3">
    <w:abstractNumId w:val="12"/>
  </w:num>
  <w:num w:numId="4">
    <w:abstractNumId w:val="1"/>
  </w:num>
  <w:num w:numId="5">
    <w:abstractNumId w:val="0"/>
  </w:num>
  <w:num w:numId="6">
    <w:abstractNumId w:val="19"/>
  </w:num>
  <w:num w:numId="7">
    <w:abstractNumId w:val="27"/>
  </w:num>
  <w:num w:numId="8">
    <w:abstractNumId w:val="29"/>
  </w:num>
  <w:num w:numId="9">
    <w:abstractNumId w:val="32"/>
  </w:num>
  <w:num w:numId="10">
    <w:abstractNumId w:val="30"/>
  </w:num>
  <w:num w:numId="11">
    <w:abstractNumId w:val="11"/>
  </w:num>
  <w:num w:numId="12">
    <w:abstractNumId w:val="16"/>
  </w:num>
  <w:num w:numId="13">
    <w:abstractNumId w:val="6"/>
  </w:num>
  <w:num w:numId="14">
    <w:abstractNumId w:val="13"/>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34"/>
  </w:num>
  <w:num w:numId="19">
    <w:abstractNumId w:val="31"/>
  </w:num>
  <w:num w:numId="20">
    <w:abstractNumId w:val="17"/>
  </w:num>
  <w:num w:numId="21">
    <w:abstractNumId w:val="4"/>
  </w:num>
  <w:num w:numId="22">
    <w:abstractNumId w:val="3"/>
  </w:num>
  <w:num w:numId="23">
    <w:abstractNumId w:val="18"/>
  </w:num>
  <w:num w:numId="24">
    <w:abstractNumId w:val="5"/>
  </w:num>
  <w:num w:numId="25">
    <w:abstractNumId w:val="26"/>
  </w:num>
  <w:num w:numId="26">
    <w:abstractNumId w:val="14"/>
  </w:num>
  <w:num w:numId="27">
    <w:abstractNumId w:val="20"/>
  </w:num>
  <w:num w:numId="28">
    <w:abstractNumId w:val="24"/>
  </w:num>
  <w:num w:numId="29">
    <w:abstractNumId w:val="9"/>
  </w:num>
  <w:num w:numId="30">
    <w:abstractNumId w:val="7"/>
  </w:num>
  <w:num w:numId="31">
    <w:abstractNumId w:val="15"/>
  </w:num>
  <w:num w:numId="32">
    <w:abstractNumId w:val="25"/>
  </w:num>
  <w:num w:numId="33">
    <w:abstractNumId w:val="8"/>
  </w:num>
  <w:num w:numId="34">
    <w:abstractNumId w:val="21"/>
  </w:num>
  <w:num w:numId="35">
    <w:abstractNumId w:val="33"/>
  </w:num>
  <w:num w:numId="3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9"/>
  <w:hyphenationZone w:val="425"/>
  <w:characterSpacingControl w:val="doNotCompress"/>
  <w:hdrShapeDefaults>
    <o:shapedefaults v:ext="edit" spidmax="34818"/>
  </w:hdrShapeDefaults>
  <w:footnotePr>
    <w:footnote w:id="0"/>
    <w:footnote w:id="1"/>
  </w:footnotePr>
  <w:endnotePr>
    <w:endnote w:id="0"/>
    <w:endnote w:id="1"/>
  </w:endnotePr>
  <w:compat/>
  <w:rsids>
    <w:rsidRoot w:val="0060117F"/>
    <w:rsid w:val="00000D4F"/>
    <w:rsid w:val="00000D70"/>
    <w:rsid w:val="00000F6D"/>
    <w:rsid w:val="000021A7"/>
    <w:rsid w:val="00002E3E"/>
    <w:rsid w:val="0000421F"/>
    <w:rsid w:val="00006274"/>
    <w:rsid w:val="00006656"/>
    <w:rsid w:val="000066CA"/>
    <w:rsid w:val="000066FC"/>
    <w:rsid w:val="00006CAC"/>
    <w:rsid w:val="000108B2"/>
    <w:rsid w:val="00011DF8"/>
    <w:rsid w:val="00012B34"/>
    <w:rsid w:val="00014792"/>
    <w:rsid w:val="00020068"/>
    <w:rsid w:val="00020F21"/>
    <w:rsid w:val="000215BE"/>
    <w:rsid w:val="000215C1"/>
    <w:rsid w:val="000227F2"/>
    <w:rsid w:val="000237E0"/>
    <w:rsid w:val="00023CA3"/>
    <w:rsid w:val="00024CAD"/>
    <w:rsid w:val="00026284"/>
    <w:rsid w:val="000302FE"/>
    <w:rsid w:val="00030AB1"/>
    <w:rsid w:val="00030B63"/>
    <w:rsid w:val="000310EC"/>
    <w:rsid w:val="00031592"/>
    <w:rsid w:val="000322BF"/>
    <w:rsid w:val="00032526"/>
    <w:rsid w:val="0003285A"/>
    <w:rsid w:val="000329FD"/>
    <w:rsid w:val="00032C3E"/>
    <w:rsid w:val="000354BE"/>
    <w:rsid w:val="00035E21"/>
    <w:rsid w:val="00036B2E"/>
    <w:rsid w:val="0003721B"/>
    <w:rsid w:val="00037A9C"/>
    <w:rsid w:val="000436DB"/>
    <w:rsid w:val="0004446B"/>
    <w:rsid w:val="0004475A"/>
    <w:rsid w:val="00045513"/>
    <w:rsid w:val="00046738"/>
    <w:rsid w:val="000469E5"/>
    <w:rsid w:val="00046CC2"/>
    <w:rsid w:val="00047043"/>
    <w:rsid w:val="00047109"/>
    <w:rsid w:val="000472A2"/>
    <w:rsid w:val="00047419"/>
    <w:rsid w:val="000523B3"/>
    <w:rsid w:val="000524F5"/>
    <w:rsid w:val="0005356A"/>
    <w:rsid w:val="00054429"/>
    <w:rsid w:val="00055721"/>
    <w:rsid w:val="000567D9"/>
    <w:rsid w:val="00056C33"/>
    <w:rsid w:val="000617A0"/>
    <w:rsid w:val="00061DF3"/>
    <w:rsid w:val="000621D0"/>
    <w:rsid w:val="00062450"/>
    <w:rsid w:val="00062676"/>
    <w:rsid w:val="00063EB9"/>
    <w:rsid w:val="00064819"/>
    <w:rsid w:val="00065D6D"/>
    <w:rsid w:val="0006693D"/>
    <w:rsid w:val="00067676"/>
    <w:rsid w:val="000704F0"/>
    <w:rsid w:val="00074C89"/>
    <w:rsid w:val="00077B28"/>
    <w:rsid w:val="00080517"/>
    <w:rsid w:val="00080803"/>
    <w:rsid w:val="00082398"/>
    <w:rsid w:val="00086815"/>
    <w:rsid w:val="000875E1"/>
    <w:rsid w:val="00087D57"/>
    <w:rsid w:val="000904D6"/>
    <w:rsid w:val="00090608"/>
    <w:rsid w:val="00092195"/>
    <w:rsid w:val="00093875"/>
    <w:rsid w:val="00093D1E"/>
    <w:rsid w:val="00093DB8"/>
    <w:rsid w:val="000942D9"/>
    <w:rsid w:val="00096C2B"/>
    <w:rsid w:val="000979D3"/>
    <w:rsid w:val="000A18F6"/>
    <w:rsid w:val="000A1FB5"/>
    <w:rsid w:val="000A3CFE"/>
    <w:rsid w:val="000A5248"/>
    <w:rsid w:val="000A7548"/>
    <w:rsid w:val="000B0163"/>
    <w:rsid w:val="000B04F8"/>
    <w:rsid w:val="000B30AF"/>
    <w:rsid w:val="000B4378"/>
    <w:rsid w:val="000B489B"/>
    <w:rsid w:val="000B7876"/>
    <w:rsid w:val="000C10EB"/>
    <w:rsid w:val="000C14B6"/>
    <w:rsid w:val="000C2C17"/>
    <w:rsid w:val="000C304C"/>
    <w:rsid w:val="000C517E"/>
    <w:rsid w:val="000C525A"/>
    <w:rsid w:val="000C5440"/>
    <w:rsid w:val="000C54A2"/>
    <w:rsid w:val="000C62CD"/>
    <w:rsid w:val="000C69BB"/>
    <w:rsid w:val="000C79EA"/>
    <w:rsid w:val="000D29BA"/>
    <w:rsid w:val="000D3741"/>
    <w:rsid w:val="000D3A66"/>
    <w:rsid w:val="000D4B09"/>
    <w:rsid w:val="000D51AF"/>
    <w:rsid w:val="000D6173"/>
    <w:rsid w:val="000D6277"/>
    <w:rsid w:val="000E028F"/>
    <w:rsid w:val="000E0415"/>
    <w:rsid w:val="000E0422"/>
    <w:rsid w:val="000E1A02"/>
    <w:rsid w:val="000E2469"/>
    <w:rsid w:val="000E3A47"/>
    <w:rsid w:val="000E494D"/>
    <w:rsid w:val="000E4EBB"/>
    <w:rsid w:val="000E61F2"/>
    <w:rsid w:val="000E7274"/>
    <w:rsid w:val="000E7B0C"/>
    <w:rsid w:val="000F0006"/>
    <w:rsid w:val="000F01B7"/>
    <w:rsid w:val="000F025B"/>
    <w:rsid w:val="000F09F0"/>
    <w:rsid w:val="000F0B5F"/>
    <w:rsid w:val="000F28DF"/>
    <w:rsid w:val="000F3C32"/>
    <w:rsid w:val="000F3D78"/>
    <w:rsid w:val="000F525F"/>
    <w:rsid w:val="000F64FD"/>
    <w:rsid w:val="000F6E2A"/>
    <w:rsid w:val="000F7863"/>
    <w:rsid w:val="00100CCA"/>
    <w:rsid w:val="00100CED"/>
    <w:rsid w:val="00100DD0"/>
    <w:rsid w:val="00101FAA"/>
    <w:rsid w:val="00103644"/>
    <w:rsid w:val="0010372D"/>
    <w:rsid w:val="001054F3"/>
    <w:rsid w:val="00106C99"/>
    <w:rsid w:val="00110A22"/>
    <w:rsid w:val="00111FF4"/>
    <w:rsid w:val="0011207D"/>
    <w:rsid w:val="001129FE"/>
    <w:rsid w:val="00113E5E"/>
    <w:rsid w:val="00114CCF"/>
    <w:rsid w:val="00116E38"/>
    <w:rsid w:val="00117675"/>
    <w:rsid w:val="00117C02"/>
    <w:rsid w:val="001208A8"/>
    <w:rsid w:val="001208BA"/>
    <w:rsid w:val="00121068"/>
    <w:rsid w:val="00121A50"/>
    <w:rsid w:val="001221B2"/>
    <w:rsid w:val="00123C76"/>
    <w:rsid w:val="0012675D"/>
    <w:rsid w:val="00126CF1"/>
    <w:rsid w:val="00127B3A"/>
    <w:rsid w:val="00127EDC"/>
    <w:rsid w:val="00130FEC"/>
    <w:rsid w:val="00131087"/>
    <w:rsid w:val="00131DA5"/>
    <w:rsid w:val="00133C08"/>
    <w:rsid w:val="0013429C"/>
    <w:rsid w:val="00136112"/>
    <w:rsid w:val="001364E1"/>
    <w:rsid w:val="00137841"/>
    <w:rsid w:val="00137DAA"/>
    <w:rsid w:val="00140812"/>
    <w:rsid w:val="00143C3B"/>
    <w:rsid w:val="0014400A"/>
    <w:rsid w:val="00144213"/>
    <w:rsid w:val="001444D2"/>
    <w:rsid w:val="001446FB"/>
    <w:rsid w:val="001449F9"/>
    <w:rsid w:val="00145295"/>
    <w:rsid w:val="00145C17"/>
    <w:rsid w:val="00145FA7"/>
    <w:rsid w:val="00150BCF"/>
    <w:rsid w:val="001517E1"/>
    <w:rsid w:val="00151F63"/>
    <w:rsid w:val="00152375"/>
    <w:rsid w:val="0015387D"/>
    <w:rsid w:val="00153DFB"/>
    <w:rsid w:val="00154398"/>
    <w:rsid w:val="001547EA"/>
    <w:rsid w:val="00155294"/>
    <w:rsid w:val="00155DCD"/>
    <w:rsid w:val="001561DC"/>
    <w:rsid w:val="001567D1"/>
    <w:rsid w:val="00156C38"/>
    <w:rsid w:val="00156D2F"/>
    <w:rsid w:val="00156D69"/>
    <w:rsid w:val="00157811"/>
    <w:rsid w:val="00157F6C"/>
    <w:rsid w:val="00160611"/>
    <w:rsid w:val="00160829"/>
    <w:rsid w:val="00160B44"/>
    <w:rsid w:val="00161A42"/>
    <w:rsid w:val="00161FC7"/>
    <w:rsid w:val="00162057"/>
    <w:rsid w:val="00162837"/>
    <w:rsid w:val="001637ED"/>
    <w:rsid w:val="00163F96"/>
    <w:rsid w:val="0016405B"/>
    <w:rsid w:val="001641B9"/>
    <w:rsid w:val="00164E13"/>
    <w:rsid w:val="001700C5"/>
    <w:rsid w:val="0017023C"/>
    <w:rsid w:val="0017051D"/>
    <w:rsid w:val="00171295"/>
    <w:rsid w:val="001717CB"/>
    <w:rsid w:val="0017258C"/>
    <w:rsid w:val="00172CDE"/>
    <w:rsid w:val="00172DB7"/>
    <w:rsid w:val="0017313E"/>
    <w:rsid w:val="001734AB"/>
    <w:rsid w:val="00174430"/>
    <w:rsid w:val="00174498"/>
    <w:rsid w:val="00176E27"/>
    <w:rsid w:val="00180986"/>
    <w:rsid w:val="00181D5E"/>
    <w:rsid w:val="00181EEF"/>
    <w:rsid w:val="001823B0"/>
    <w:rsid w:val="00183658"/>
    <w:rsid w:val="00183FF9"/>
    <w:rsid w:val="001870DE"/>
    <w:rsid w:val="0019172E"/>
    <w:rsid w:val="00191820"/>
    <w:rsid w:val="001919C2"/>
    <w:rsid w:val="00194A70"/>
    <w:rsid w:val="00196F48"/>
    <w:rsid w:val="001A1456"/>
    <w:rsid w:val="001A20CF"/>
    <w:rsid w:val="001A2606"/>
    <w:rsid w:val="001A39E1"/>
    <w:rsid w:val="001A3C7A"/>
    <w:rsid w:val="001A447D"/>
    <w:rsid w:val="001A508A"/>
    <w:rsid w:val="001A551D"/>
    <w:rsid w:val="001A6617"/>
    <w:rsid w:val="001A66E7"/>
    <w:rsid w:val="001A6F04"/>
    <w:rsid w:val="001A7635"/>
    <w:rsid w:val="001A7D4F"/>
    <w:rsid w:val="001B03EC"/>
    <w:rsid w:val="001B1B36"/>
    <w:rsid w:val="001B3CB4"/>
    <w:rsid w:val="001B3CD7"/>
    <w:rsid w:val="001B3CF8"/>
    <w:rsid w:val="001B495B"/>
    <w:rsid w:val="001B5554"/>
    <w:rsid w:val="001B730D"/>
    <w:rsid w:val="001B7953"/>
    <w:rsid w:val="001C0768"/>
    <w:rsid w:val="001C2E90"/>
    <w:rsid w:val="001C64E0"/>
    <w:rsid w:val="001D125B"/>
    <w:rsid w:val="001D496E"/>
    <w:rsid w:val="001D5CE9"/>
    <w:rsid w:val="001D5D4A"/>
    <w:rsid w:val="001D6CF1"/>
    <w:rsid w:val="001E03C1"/>
    <w:rsid w:val="001E0DFD"/>
    <w:rsid w:val="001E4585"/>
    <w:rsid w:val="001E49A4"/>
    <w:rsid w:val="001F0300"/>
    <w:rsid w:val="001F193E"/>
    <w:rsid w:val="001F2EA5"/>
    <w:rsid w:val="001F329E"/>
    <w:rsid w:val="001F4E1B"/>
    <w:rsid w:val="001F4FAF"/>
    <w:rsid w:val="002007C3"/>
    <w:rsid w:val="0020248E"/>
    <w:rsid w:val="002055D4"/>
    <w:rsid w:val="002058ED"/>
    <w:rsid w:val="00205E90"/>
    <w:rsid w:val="00205FD3"/>
    <w:rsid w:val="0020663A"/>
    <w:rsid w:val="00207C63"/>
    <w:rsid w:val="00207D6E"/>
    <w:rsid w:val="00210F0B"/>
    <w:rsid w:val="00211F28"/>
    <w:rsid w:val="00213C1D"/>
    <w:rsid w:val="00215572"/>
    <w:rsid w:val="002155C8"/>
    <w:rsid w:val="00215DE8"/>
    <w:rsid w:val="002212E4"/>
    <w:rsid w:val="00221682"/>
    <w:rsid w:val="002227E9"/>
    <w:rsid w:val="00222ABC"/>
    <w:rsid w:val="002239BD"/>
    <w:rsid w:val="0022495C"/>
    <w:rsid w:val="00225016"/>
    <w:rsid w:val="00225FA9"/>
    <w:rsid w:val="002266F8"/>
    <w:rsid w:val="00226CAC"/>
    <w:rsid w:val="00226F86"/>
    <w:rsid w:val="002271B4"/>
    <w:rsid w:val="002300D5"/>
    <w:rsid w:val="002303B0"/>
    <w:rsid w:val="002308C0"/>
    <w:rsid w:val="00231201"/>
    <w:rsid w:val="002319DE"/>
    <w:rsid w:val="00233899"/>
    <w:rsid w:val="00234FB6"/>
    <w:rsid w:val="00235DEA"/>
    <w:rsid w:val="00237184"/>
    <w:rsid w:val="0023728B"/>
    <w:rsid w:val="0024010D"/>
    <w:rsid w:val="002405C5"/>
    <w:rsid w:val="00240D3C"/>
    <w:rsid w:val="00242610"/>
    <w:rsid w:val="00242753"/>
    <w:rsid w:val="00242768"/>
    <w:rsid w:val="002428C1"/>
    <w:rsid w:val="00242ADB"/>
    <w:rsid w:val="00245481"/>
    <w:rsid w:val="002461B7"/>
    <w:rsid w:val="00250FF5"/>
    <w:rsid w:val="00251ECE"/>
    <w:rsid w:val="002570FB"/>
    <w:rsid w:val="00257255"/>
    <w:rsid w:val="00261620"/>
    <w:rsid w:val="00261E67"/>
    <w:rsid w:val="00264D97"/>
    <w:rsid w:val="00265921"/>
    <w:rsid w:val="002663E3"/>
    <w:rsid w:val="00267CAF"/>
    <w:rsid w:val="00267EFE"/>
    <w:rsid w:val="00270791"/>
    <w:rsid w:val="00270CD6"/>
    <w:rsid w:val="00271A91"/>
    <w:rsid w:val="00271E87"/>
    <w:rsid w:val="00272219"/>
    <w:rsid w:val="00274241"/>
    <w:rsid w:val="00274956"/>
    <w:rsid w:val="00276312"/>
    <w:rsid w:val="00276902"/>
    <w:rsid w:val="00276ADF"/>
    <w:rsid w:val="0027724F"/>
    <w:rsid w:val="0027772C"/>
    <w:rsid w:val="002778F1"/>
    <w:rsid w:val="00277D6D"/>
    <w:rsid w:val="00280027"/>
    <w:rsid w:val="00280DDE"/>
    <w:rsid w:val="002814B5"/>
    <w:rsid w:val="00282BF3"/>
    <w:rsid w:val="002865A8"/>
    <w:rsid w:val="002868FF"/>
    <w:rsid w:val="00286B72"/>
    <w:rsid w:val="00290C68"/>
    <w:rsid w:val="002937C3"/>
    <w:rsid w:val="0029406B"/>
    <w:rsid w:val="002956BD"/>
    <w:rsid w:val="00295948"/>
    <w:rsid w:val="002A099A"/>
    <w:rsid w:val="002A1C4F"/>
    <w:rsid w:val="002A43D9"/>
    <w:rsid w:val="002A4AF5"/>
    <w:rsid w:val="002A503A"/>
    <w:rsid w:val="002A53C7"/>
    <w:rsid w:val="002A5A8B"/>
    <w:rsid w:val="002A605C"/>
    <w:rsid w:val="002A7D64"/>
    <w:rsid w:val="002B098E"/>
    <w:rsid w:val="002B23E7"/>
    <w:rsid w:val="002B4A28"/>
    <w:rsid w:val="002B7990"/>
    <w:rsid w:val="002C0804"/>
    <w:rsid w:val="002C0FF8"/>
    <w:rsid w:val="002C143B"/>
    <w:rsid w:val="002C3812"/>
    <w:rsid w:val="002C4647"/>
    <w:rsid w:val="002C5C5F"/>
    <w:rsid w:val="002C66F8"/>
    <w:rsid w:val="002D0242"/>
    <w:rsid w:val="002D178C"/>
    <w:rsid w:val="002D17E0"/>
    <w:rsid w:val="002D2353"/>
    <w:rsid w:val="002D23E4"/>
    <w:rsid w:val="002D4CA6"/>
    <w:rsid w:val="002D5351"/>
    <w:rsid w:val="002D57D0"/>
    <w:rsid w:val="002D66AD"/>
    <w:rsid w:val="002D6A4D"/>
    <w:rsid w:val="002D74EA"/>
    <w:rsid w:val="002D78F4"/>
    <w:rsid w:val="002E0739"/>
    <w:rsid w:val="002E13F3"/>
    <w:rsid w:val="002E3C00"/>
    <w:rsid w:val="002E3FBB"/>
    <w:rsid w:val="002E5073"/>
    <w:rsid w:val="002E6A90"/>
    <w:rsid w:val="002E76F2"/>
    <w:rsid w:val="002E79E9"/>
    <w:rsid w:val="002F10BE"/>
    <w:rsid w:val="002F20BC"/>
    <w:rsid w:val="002F2DFD"/>
    <w:rsid w:val="002F2ECA"/>
    <w:rsid w:val="002F3498"/>
    <w:rsid w:val="002F39FB"/>
    <w:rsid w:val="002F4EA7"/>
    <w:rsid w:val="002F65C2"/>
    <w:rsid w:val="00300244"/>
    <w:rsid w:val="00300EEC"/>
    <w:rsid w:val="00302620"/>
    <w:rsid w:val="00302A2C"/>
    <w:rsid w:val="00302F42"/>
    <w:rsid w:val="00303E1E"/>
    <w:rsid w:val="003047C3"/>
    <w:rsid w:val="00305823"/>
    <w:rsid w:val="00306676"/>
    <w:rsid w:val="0030796A"/>
    <w:rsid w:val="00307D3E"/>
    <w:rsid w:val="0031019E"/>
    <w:rsid w:val="003112EB"/>
    <w:rsid w:val="00313A34"/>
    <w:rsid w:val="00314982"/>
    <w:rsid w:val="00316E8A"/>
    <w:rsid w:val="00321B33"/>
    <w:rsid w:val="00322E25"/>
    <w:rsid w:val="003233AA"/>
    <w:rsid w:val="00325AD4"/>
    <w:rsid w:val="003267CA"/>
    <w:rsid w:val="003276E8"/>
    <w:rsid w:val="00327BB5"/>
    <w:rsid w:val="00330B65"/>
    <w:rsid w:val="00331741"/>
    <w:rsid w:val="00331C54"/>
    <w:rsid w:val="00331E98"/>
    <w:rsid w:val="00332344"/>
    <w:rsid w:val="00334849"/>
    <w:rsid w:val="003353C9"/>
    <w:rsid w:val="00336A41"/>
    <w:rsid w:val="00336BF1"/>
    <w:rsid w:val="0033708D"/>
    <w:rsid w:val="00337AFC"/>
    <w:rsid w:val="00340FEF"/>
    <w:rsid w:val="003417AC"/>
    <w:rsid w:val="003424A3"/>
    <w:rsid w:val="00342711"/>
    <w:rsid w:val="00342AC4"/>
    <w:rsid w:val="003442B9"/>
    <w:rsid w:val="00344375"/>
    <w:rsid w:val="00345344"/>
    <w:rsid w:val="0034544D"/>
    <w:rsid w:val="003460E7"/>
    <w:rsid w:val="003464EB"/>
    <w:rsid w:val="00346E86"/>
    <w:rsid w:val="00346FEE"/>
    <w:rsid w:val="003503F4"/>
    <w:rsid w:val="003527D3"/>
    <w:rsid w:val="00353836"/>
    <w:rsid w:val="00354924"/>
    <w:rsid w:val="0035514B"/>
    <w:rsid w:val="00356509"/>
    <w:rsid w:val="0035696F"/>
    <w:rsid w:val="00357EE1"/>
    <w:rsid w:val="0036117F"/>
    <w:rsid w:val="0036183E"/>
    <w:rsid w:val="00362EB4"/>
    <w:rsid w:val="00363397"/>
    <w:rsid w:val="00363543"/>
    <w:rsid w:val="0036703F"/>
    <w:rsid w:val="00370285"/>
    <w:rsid w:val="0037171E"/>
    <w:rsid w:val="00371B4E"/>
    <w:rsid w:val="00371FBB"/>
    <w:rsid w:val="00374738"/>
    <w:rsid w:val="00376AFA"/>
    <w:rsid w:val="00376F80"/>
    <w:rsid w:val="00377088"/>
    <w:rsid w:val="003775C4"/>
    <w:rsid w:val="00377821"/>
    <w:rsid w:val="00380AB0"/>
    <w:rsid w:val="00381342"/>
    <w:rsid w:val="00381677"/>
    <w:rsid w:val="00382714"/>
    <w:rsid w:val="0038342E"/>
    <w:rsid w:val="003846E0"/>
    <w:rsid w:val="00385C8F"/>
    <w:rsid w:val="00385CF9"/>
    <w:rsid w:val="00390B14"/>
    <w:rsid w:val="0039248E"/>
    <w:rsid w:val="00392E09"/>
    <w:rsid w:val="003933F0"/>
    <w:rsid w:val="00393AC6"/>
    <w:rsid w:val="003951B5"/>
    <w:rsid w:val="00395312"/>
    <w:rsid w:val="003956FC"/>
    <w:rsid w:val="0039595E"/>
    <w:rsid w:val="0039640C"/>
    <w:rsid w:val="00397A19"/>
    <w:rsid w:val="00397C93"/>
    <w:rsid w:val="00397CBB"/>
    <w:rsid w:val="003A0DB3"/>
    <w:rsid w:val="003A1B97"/>
    <w:rsid w:val="003A2E27"/>
    <w:rsid w:val="003A30C8"/>
    <w:rsid w:val="003A4432"/>
    <w:rsid w:val="003A45E3"/>
    <w:rsid w:val="003A5881"/>
    <w:rsid w:val="003A608E"/>
    <w:rsid w:val="003A68A6"/>
    <w:rsid w:val="003A6DA1"/>
    <w:rsid w:val="003B00A4"/>
    <w:rsid w:val="003B0F08"/>
    <w:rsid w:val="003B2326"/>
    <w:rsid w:val="003B2528"/>
    <w:rsid w:val="003B3F18"/>
    <w:rsid w:val="003B5838"/>
    <w:rsid w:val="003B7FC3"/>
    <w:rsid w:val="003C18B1"/>
    <w:rsid w:val="003C3093"/>
    <w:rsid w:val="003C47F8"/>
    <w:rsid w:val="003C6E00"/>
    <w:rsid w:val="003C6E65"/>
    <w:rsid w:val="003C7567"/>
    <w:rsid w:val="003D1EC0"/>
    <w:rsid w:val="003D3952"/>
    <w:rsid w:val="003D4672"/>
    <w:rsid w:val="003D6C82"/>
    <w:rsid w:val="003D78CB"/>
    <w:rsid w:val="003D7CEC"/>
    <w:rsid w:val="003E08D4"/>
    <w:rsid w:val="003E3592"/>
    <w:rsid w:val="003E361C"/>
    <w:rsid w:val="003E60DA"/>
    <w:rsid w:val="003E6983"/>
    <w:rsid w:val="003E7D30"/>
    <w:rsid w:val="003F033F"/>
    <w:rsid w:val="003F1C68"/>
    <w:rsid w:val="003F3173"/>
    <w:rsid w:val="003F3EE9"/>
    <w:rsid w:val="003F44BB"/>
    <w:rsid w:val="003F4795"/>
    <w:rsid w:val="003F5E10"/>
    <w:rsid w:val="003F7F3E"/>
    <w:rsid w:val="004003F1"/>
    <w:rsid w:val="004008E1"/>
    <w:rsid w:val="00403697"/>
    <w:rsid w:val="0040386A"/>
    <w:rsid w:val="004039A0"/>
    <w:rsid w:val="00404FA4"/>
    <w:rsid w:val="004061D9"/>
    <w:rsid w:val="00406AD3"/>
    <w:rsid w:val="0041249E"/>
    <w:rsid w:val="00412812"/>
    <w:rsid w:val="00413833"/>
    <w:rsid w:val="00413D79"/>
    <w:rsid w:val="004148AC"/>
    <w:rsid w:val="00424013"/>
    <w:rsid w:val="004268CA"/>
    <w:rsid w:val="00427ADE"/>
    <w:rsid w:val="00431F10"/>
    <w:rsid w:val="00432E87"/>
    <w:rsid w:val="004369C8"/>
    <w:rsid w:val="00437615"/>
    <w:rsid w:val="00437660"/>
    <w:rsid w:val="00437AB3"/>
    <w:rsid w:val="00441402"/>
    <w:rsid w:val="00441AD0"/>
    <w:rsid w:val="00442D19"/>
    <w:rsid w:val="004436B5"/>
    <w:rsid w:val="00444C89"/>
    <w:rsid w:val="00444E09"/>
    <w:rsid w:val="004478AE"/>
    <w:rsid w:val="0045129B"/>
    <w:rsid w:val="00452FF2"/>
    <w:rsid w:val="0045309A"/>
    <w:rsid w:val="004541F1"/>
    <w:rsid w:val="0045420F"/>
    <w:rsid w:val="00454993"/>
    <w:rsid w:val="00454B0A"/>
    <w:rsid w:val="00454CD3"/>
    <w:rsid w:val="00454F18"/>
    <w:rsid w:val="004556D1"/>
    <w:rsid w:val="0046367D"/>
    <w:rsid w:val="004636BA"/>
    <w:rsid w:val="00463DD1"/>
    <w:rsid w:val="004654EF"/>
    <w:rsid w:val="004677F8"/>
    <w:rsid w:val="004700A4"/>
    <w:rsid w:val="00470B8A"/>
    <w:rsid w:val="00470C88"/>
    <w:rsid w:val="004715DD"/>
    <w:rsid w:val="00471F6F"/>
    <w:rsid w:val="00472367"/>
    <w:rsid w:val="00473748"/>
    <w:rsid w:val="00473881"/>
    <w:rsid w:val="00477185"/>
    <w:rsid w:val="00480208"/>
    <w:rsid w:val="00480446"/>
    <w:rsid w:val="004817D4"/>
    <w:rsid w:val="004834D5"/>
    <w:rsid w:val="0048358D"/>
    <w:rsid w:val="00484A75"/>
    <w:rsid w:val="00485E6F"/>
    <w:rsid w:val="004874A0"/>
    <w:rsid w:val="00487CC2"/>
    <w:rsid w:val="00487EAA"/>
    <w:rsid w:val="00490062"/>
    <w:rsid w:val="00490CD7"/>
    <w:rsid w:val="0049192E"/>
    <w:rsid w:val="00492424"/>
    <w:rsid w:val="004924D7"/>
    <w:rsid w:val="00492F33"/>
    <w:rsid w:val="00495321"/>
    <w:rsid w:val="004956DF"/>
    <w:rsid w:val="00496540"/>
    <w:rsid w:val="00496D02"/>
    <w:rsid w:val="00497305"/>
    <w:rsid w:val="004A13A7"/>
    <w:rsid w:val="004A15A5"/>
    <w:rsid w:val="004A23F9"/>
    <w:rsid w:val="004A2ECF"/>
    <w:rsid w:val="004A3311"/>
    <w:rsid w:val="004A3313"/>
    <w:rsid w:val="004A5DA1"/>
    <w:rsid w:val="004A6C4C"/>
    <w:rsid w:val="004B0A14"/>
    <w:rsid w:val="004B1786"/>
    <w:rsid w:val="004B32FA"/>
    <w:rsid w:val="004B39F6"/>
    <w:rsid w:val="004B597B"/>
    <w:rsid w:val="004B5CEB"/>
    <w:rsid w:val="004B61BB"/>
    <w:rsid w:val="004B6844"/>
    <w:rsid w:val="004C01E9"/>
    <w:rsid w:val="004C03E2"/>
    <w:rsid w:val="004C0F76"/>
    <w:rsid w:val="004C1336"/>
    <w:rsid w:val="004C1FEC"/>
    <w:rsid w:val="004C21F0"/>
    <w:rsid w:val="004C4453"/>
    <w:rsid w:val="004C6498"/>
    <w:rsid w:val="004C6F6C"/>
    <w:rsid w:val="004C7A20"/>
    <w:rsid w:val="004D0889"/>
    <w:rsid w:val="004D0A1E"/>
    <w:rsid w:val="004D1B07"/>
    <w:rsid w:val="004D1BB0"/>
    <w:rsid w:val="004D4A19"/>
    <w:rsid w:val="004D7C47"/>
    <w:rsid w:val="004E062A"/>
    <w:rsid w:val="004E15FC"/>
    <w:rsid w:val="004E17DD"/>
    <w:rsid w:val="004E27B2"/>
    <w:rsid w:val="004E3E84"/>
    <w:rsid w:val="004E53DD"/>
    <w:rsid w:val="004E724E"/>
    <w:rsid w:val="004E7FD1"/>
    <w:rsid w:val="004F0112"/>
    <w:rsid w:val="004F227E"/>
    <w:rsid w:val="004F48A7"/>
    <w:rsid w:val="004F7122"/>
    <w:rsid w:val="004F7256"/>
    <w:rsid w:val="004F7E99"/>
    <w:rsid w:val="005000FD"/>
    <w:rsid w:val="00500EB8"/>
    <w:rsid w:val="00502DAF"/>
    <w:rsid w:val="00503320"/>
    <w:rsid w:val="005049D1"/>
    <w:rsid w:val="00505BED"/>
    <w:rsid w:val="005064A2"/>
    <w:rsid w:val="00507955"/>
    <w:rsid w:val="00510F54"/>
    <w:rsid w:val="00511905"/>
    <w:rsid w:val="005121A6"/>
    <w:rsid w:val="00512CFC"/>
    <w:rsid w:val="00513700"/>
    <w:rsid w:val="00516371"/>
    <w:rsid w:val="00516A90"/>
    <w:rsid w:val="00517802"/>
    <w:rsid w:val="00517F59"/>
    <w:rsid w:val="0052022E"/>
    <w:rsid w:val="00520721"/>
    <w:rsid w:val="005227A3"/>
    <w:rsid w:val="00524A26"/>
    <w:rsid w:val="00524F03"/>
    <w:rsid w:val="00524F43"/>
    <w:rsid w:val="00525ACD"/>
    <w:rsid w:val="00527796"/>
    <w:rsid w:val="005322F6"/>
    <w:rsid w:val="00536629"/>
    <w:rsid w:val="00540BF7"/>
    <w:rsid w:val="005411EE"/>
    <w:rsid w:val="0054182F"/>
    <w:rsid w:val="00541C65"/>
    <w:rsid w:val="005420AF"/>
    <w:rsid w:val="00544CDF"/>
    <w:rsid w:val="00545E3A"/>
    <w:rsid w:val="00546984"/>
    <w:rsid w:val="00546B8C"/>
    <w:rsid w:val="00553750"/>
    <w:rsid w:val="0055398A"/>
    <w:rsid w:val="00554806"/>
    <w:rsid w:val="0055550B"/>
    <w:rsid w:val="00560155"/>
    <w:rsid w:val="00560494"/>
    <w:rsid w:val="005626CF"/>
    <w:rsid w:val="00562AFD"/>
    <w:rsid w:val="00562B35"/>
    <w:rsid w:val="00563698"/>
    <w:rsid w:val="00564B26"/>
    <w:rsid w:val="00565F1F"/>
    <w:rsid w:val="00566F3B"/>
    <w:rsid w:val="00567F7E"/>
    <w:rsid w:val="0057120C"/>
    <w:rsid w:val="005753E2"/>
    <w:rsid w:val="005756B9"/>
    <w:rsid w:val="00575E72"/>
    <w:rsid w:val="00575F43"/>
    <w:rsid w:val="00576D76"/>
    <w:rsid w:val="005775BA"/>
    <w:rsid w:val="005804DE"/>
    <w:rsid w:val="00581F5B"/>
    <w:rsid w:val="00582EA0"/>
    <w:rsid w:val="00582F1B"/>
    <w:rsid w:val="00584CDE"/>
    <w:rsid w:val="00584F30"/>
    <w:rsid w:val="0058559C"/>
    <w:rsid w:val="00585E38"/>
    <w:rsid w:val="005869E1"/>
    <w:rsid w:val="0059240F"/>
    <w:rsid w:val="005936C4"/>
    <w:rsid w:val="00593F0F"/>
    <w:rsid w:val="0059622E"/>
    <w:rsid w:val="005967FE"/>
    <w:rsid w:val="005A1AE7"/>
    <w:rsid w:val="005A1E8C"/>
    <w:rsid w:val="005A2589"/>
    <w:rsid w:val="005A3D0F"/>
    <w:rsid w:val="005A5C0A"/>
    <w:rsid w:val="005A6AD7"/>
    <w:rsid w:val="005A703F"/>
    <w:rsid w:val="005A7DC4"/>
    <w:rsid w:val="005B0321"/>
    <w:rsid w:val="005B32A9"/>
    <w:rsid w:val="005B5953"/>
    <w:rsid w:val="005B6790"/>
    <w:rsid w:val="005B7030"/>
    <w:rsid w:val="005B740F"/>
    <w:rsid w:val="005B7CD7"/>
    <w:rsid w:val="005C09C5"/>
    <w:rsid w:val="005C1B29"/>
    <w:rsid w:val="005C23FA"/>
    <w:rsid w:val="005C25E0"/>
    <w:rsid w:val="005C27EF"/>
    <w:rsid w:val="005C484E"/>
    <w:rsid w:val="005C69EF"/>
    <w:rsid w:val="005C69F3"/>
    <w:rsid w:val="005C6BF5"/>
    <w:rsid w:val="005C7F28"/>
    <w:rsid w:val="005D1EAE"/>
    <w:rsid w:val="005D25F6"/>
    <w:rsid w:val="005D26BD"/>
    <w:rsid w:val="005D4EFB"/>
    <w:rsid w:val="005D5FB2"/>
    <w:rsid w:val="005D641E"/>
    <w:rsid w:val="005D7B9C"/>
    <w:rsid w:val="005E0133"/>
    <w:rsid w:val="005E24E9"/>
    <w:rsid w:val="005E2713"/>
    <w:rsid w:val="005E31A1"/>
    <w:rsid w:val="005E44B6"/>
    <w:rsid w:val="005E48CA"/>
    <w:rsid w:val="005E5923"/>
    <w:rsid w:val="005E611F"/>
    <w:rsid w:val="005E7073"/>
    <w:rsid w:val="005F221A"/>
    <w:rsid w:val="005F33A5"/>
    <w:rsid w:val="005F42BE"/>
    <w:rsid w:val="005F4E8C"/>
    <w:rsid w:val="005F4EDA"/>
    <w:rsid w:val="005F54F8"/>
    <w:rsid w:val="005F5FA8"/>
    <w:rsid w:val="005F6494"/>
    <w:rsid w:val="005F7844"/>
    <w:rsid w:val="00600127"/>
    <w:rsid w:val="0060117F"/>
    <w:rsid w:val="006013D1"/>
    <w:rsid w:val="00601426"/>
    <w:rsid w:val="00601449"/>
    <w:rsid w:val="00603833"/>
    <w:rsid w:val="00603B48"/>
    <w:rsid w:val="006051B6"/>
    <w:rsid w:val="00606456"/>
    <w:rsid w:val="006064EA"/>
    <w:rsid w:val="006065A6"/>
    <w:rsid w:val="00613B5F"/>
    <w:rsid w:val="00620F31"/>
    <w:rsid w:val="0062135E"/>
    <w:rsid w:val="00622144"/>
    <w:rsid w:val="0062232D"/>
    <w:rsid w:val="006232D9"/>
    <w:rsid w:val="00624123"/>
    <w:rsid w:val="00627C1F"/>
    <w:rsid w:val="00627C35"/>
    <w:rsid w:val="00630414"/>
    <w:rsid w:val="006330A0"/>
    <w:rsid w:val="00635CBB"/>
    <w:rsid w:val="006375B3"/>
    <w:rsid w:val="0064172E"/>
    <w:rsid w:val="006428C0"/>
    <w:rsid w:val="0064361F"/>
    <w:rsid w:val="006437B8"/>
    <w:rsid w:val="00645220"/>
    <w:rsid w:val="00646C6F"/>
    <w:rsid w:val="00650635"/>
    <w:rsid w:val="006519AF"/>
    <w:rsid w:val="00651F75"/>
    <w:rsid w:val="00652076"/>
    <w:rsid w:val="006526B1"/>
    <w:rsid w:val="00652703"/>
    <w:rsid w:val="00653669"/>
    <w:rsid w:val="006541EA"/>
    <w:rsid w:val="00654621"/>
    <w:rsid w:val="00654C0A"/>
    <w:rsid w:val="006603C1"/>
    <w:rsid w:val="006612A2"/>
    <w:rsid w:val="00661EE8"/>
    <w:rsid w:val="0066207B"/>
    <w:rsid w:val="006623F0"/>
    <w:rsid w:val="00662A9A"/>
    <w:rsid w:val="00663369"/>
    <w:rsid w:val="006641B3"/>
    <w:rsid w:val="00664271"/>
    <w:rsid w:val="00664C57"/>
    <w:rsid w:val="00665E84"/>
    <w:rsid w:val="006666E6"/>
    <w:rsid w:val="0066675C"/>
    <w:rsid w:val="006669D9"/>
    <w:rsid w:val="00670DF9"/>
    <w:rsid w:val="00671F53"/>
    <w:rsid w:val="0067306F"/>
    <w:rsid w:val="0067341A"/>
    <w:rsid w:val="00673D3F"/>
    <w:rsid w:val="006741C6"/>
    <w:rsid w:val="00674A98"/>
    <w:rsid w:val="00676055"/>
    <w:rsid w:val="006815E9"/>
    <w:rsid w:val="006817CE"/>
    <w:rsid w:val="006817E3"/>
    <w:rsid w:val="00681CE8"/>
    <w:rsid w:val="00683BE9"/>
    <w:rsid w:val="00684153"/>
    <w:rsid w:val="00684DF8"/>
    <w:rsid w:val="0068632B"/>
    <w:rsid w:val="0068676D"/>
    <w:rsid w:val="00690CC9"/>
    <w:rsid w:val="0069287A"/>
    <w:rsid w:val="00692943"/>
    <w:rsid w:val="00692A63"/>
    <w:rsid w:val="00692E62"/>
    <w:rsid w:val="00694812"/>
    <w:rsid w:val="00695B86"/>
    <w:rsid w:val="00695E62"/>
    <w:rsid w:val="0069662D"/>
    <w:rsid w:val="006A1F1E"/>
    <w:rsid w:val="006A24E5"/>
    <w:rsid w:val="006A3E4E"/>
    <w:rsid w:val="006A3F67"/>
    <w:rsid w:val="006A402D"/>
    <w:rsid w:val="006A4A85"/>
    <w:rsid w:val="006A54E4"/>
    <w:rsid w:val="006A57E9"/>
    <w:rsid w:val="006A59D5"/>
    <w:rsid w:val="006A68B9"/>
    <w:rsid w:val="006A76FB"/>
    <w:rsid w:val="006A7BBE"/>
    <w:rsid w:val="006A7C62"/>
    <w:rsid w:val="006B001F"/>
    <w:rsid w:val="006B0752"/>
    <w:rsid w:val="006B1A36"/>
    <w:rsid w:val="006B3D56"/>
    <w:rsid w:val="006B4B60"/>
    <w:rsid w:val="006B4F83"/>
    <w:rsid w:val="006B51C8"/>
    <w:rsid w:val="006B5AD9"/>
    <w:rsid w:val="006B5AFB"/>
    <w:rsid w:val="006B6B84"/>
    <w:rsid w:val="006B6E22"/>
    <w:rsid w:val="006C31BE"/>
    <w:rsid w:val="006C6A0A"/>
    <w:rsid w:val="006C7166"/>
    <w:rsid w:val="006D049B"/>
    <w:rsid w:val="006D0918"/>
    <w:rsid w:val="006D1C11"/>
    <w:rsid w:val="006D1D9A"/>
    <w:rsid w:val="006D25E6"/>
    <w:rsid w:val="006D3504"/>
    <w:rsid w:val="006D4028"/>
    <w:rsid w:val="006D44BA"/>
    <w:rsid w:val="006D4D9C"/>
    <w:rsid w:val="006D5C90"/>
    <w:rsid w:val="006D5D4C"/>
    <w:rsid w:val="006D626D"/>
    <w:rsid w:val="006D69C8"/>
    <w:rsid w:val="006D6D32"/>
    <w:rsid w:val="006D7E11"/>
    <w:rsid w:val="006E04A9"/>
    <w:rsid w:val="006E0981"/>
    <w:rsid w:val="006E12F8"/>
    <w:rsid w:val="006E21DA"/>
    <w:rsid w:val="006E59BC"/>
    <w:rsid w:val="006E702D"/>
    <w:rsid w:val="006F31B8"/>
    <w:rsid w:val="006F3AC3"/>
    <w:rsid w:val="006F4F49"/>
    <w:rsid w:val="006F5C55"/>
    <w:rsid w:val="006F699D"/>
    <w:rsid w:val="006F7678"/>
    <w:rsid w:val="00702123"/>
    <w:rsid w:val="007029CD"/>
    <w:rsid w:val="0070348C"/>
    <w:rsid w:val="00704298"/>
    <w:rsid w:val="00704427"/>
    <w:rsid w:val="007062ED"/>
    <w:rsid w:val="00707718"/>
    <w:rsid w:val="00707BBA"/>
    <w:rsid w:val="00707BBB"/>
    <w:rsid w:val="0071085D"/>
    <w:rsid w:val="0071120E"/>
    <w:rsid w:val="0071166E"/>
    <w:rsid w:val="00711BCF"/>
    <w:rsid w:val="00714C73"/>
    <w:rsid w:val="00714E9F"/>
    <w:rsid w:val="0071534F"/>
    <w:rsid w:val="00715993"/>
    <w:rsid w:val="0071765B"/>
    <w:rsid w:val="007179E8"/>
    <w:rsid w:val="007206B9"/>
    <w:rsid w:val="00723B42"/>
    <w:rsid w:val="00724C9D"/>
    <w:rsid w:val="00727C4E"/>
    <w:rsid w:val="007301E1"/>
    <w:rsid w:val="007305B8"/>
    <w:rsid w:val="00731797"/>
    <w:rsid w:val="0073289A"/>
    <w:rsid w:val="007331F1"/>
    <w:rsid w:val="007371FD"/>
    <w:rsid w:val="0074188F"/>
    <w:rsid w:val="00741DCA"/>
    <w:rsid w:val="00741F61"/>
    <w:rsid w:val="007437FA"/>
    <w:rsid w:val="007446F1"/>
    <w:rsid w:val="00744F20"/>
    <w:rsid w:val="00745409"/>
    <w:rsid w:val="007457D0"/>
    <w:rsid w:val="00745A4A"/>
    <w:rsid w:val="00745B15"/>
    <w:rsid w:val="00745B95"/>
    <w:rsid w:val="00747236"/>
    <w:rsid w:val="00750CCD"/>
    <w:rsid w:val="007514F1"/>
    <w:rsid w:val="00753CBA"/>
    <w:rsid w:val="0075608E"/>
    <w:rsid w:val="00756E35"/>
    <w:rsid w:val="007574C1"/>
    <w:rsid w:val="0076008E"/>
    <w:rsid w:val="00760F2E"/>
    <w:rsid w:val="0076112D"/>
    <w:rsid w:val="007615C6"/>
    <w:rsid w:val="00761EE9"/>
    <w:rsid w:val="00764CF7"/>
    <w:rsid w:val="00765D56"/>
    <w:rsid w:val="00766C7B"/>
    <w:rsid w:val="00774B0B"/>
    <w:rsid w:val="0077570A"/>
    <w:rsid w:val="0077683F"/>
    <w:rsid w:val="00776C89"/>
    <w:rsid w:val="007802F1"/>
    <w:rsid w:val="007805BC"/>
    <w:rsid w:val="0078264B"/>
    <w:rsid w:val="007837D6"/>
    <w:rsid w:val="007851EB"/>
    <w:rsid w:val="007865B3"/>
    <w:rsid w:val="00786D9E"/>
    <w:rsid w:val="00793020"/>
    <w:rsid w:val="007930D2"/>
    <w:rsid w:val="0079493E"/>
    <w:rsid w:val="007952C4"/>
    <w:rsid w:val="007953F0"/>
    <w:rsid w:val="007963C4"/>
    <w:rsid w:val="00796897"/>
    <w:rsid w:val="00797971"/>
    <w:rsid w:val="007A0065"/>
    <w:rsid w:val="007A01B0"/>
    <w:rsid w:val="007A0204"/>
    <w:rsid w:val="007A024E"/>
    <w:rsid w:val="007A0723"/>
    <w:rsid w:val="007A0DBA"/>
    <w:rsid w:val="007A0FB4"/>
    <w:rsid w:val="007A1908"/>
    <w:rsid w:val="007A1A8C"/>
    <w:rsid w:val="007A207A"/>
    <w:rsid w:val="007A2DF0"/>
    <w:rsid w:val="007A798B"/>
    <w:rsid w:val="007A79ED"/>
    <w:rsid w:val="007B1F47"/>
    <w:rsid w:val="007B253C"/>
    <w:rsid w:val="007B3E07"/>
    <w:rsid w:val="007B5DB5"/>
    <w:rsid w:val="007B62A7"/>
    <w:rsid w:val="007B65EF"/>
    <w:rsid w:val="007B69C6"/>
    <w:rsid w:val="007B794C"/>
    <w:rsid w:val="007C0E43"/>
    <w:rsid w:val="007C1734"/>
    <w:rsid w:val="007C336B"/>
    <w:rsid w:val="007C345F"/>
    <w:rsid w:val="007C4593"/>
    <w:rsid w:val="007C7BF5"/>
    <w:rsid w:val="007D0FBF"/>
    <w:rsid w:val="007D1184"/>
    <w:rsid w:val="007D245F"/>
    <w:rsid w:val="007D3CE0"/>
    <w:rsid w:val="007D3F4A"/>
    <w:rsid w:val="007D4504"/>
    <w:rsid w:val="007E21CD"/>
    <w:rsid w:val="007E2AEC"/>
    <w:rsid w:val="007E3867"/>
    <w:rsid w:val="007E5CC3"/>
    <w:rsid w:val="007E5E9E"/>
    <w:rsid w:val="007E5F44"/>
    <w:rsid w:val="007F1A91"/>
    <w:rsid w:val="007F2753"/>
    <w:rsid w:val="007F52AD"/>
    <w:rsid w:val="007F57CF"/>
    <w:rsid w:val="007F7F22"/>
    <w:rsid w:val="00800611"/>
    <w:rsid w:val="0080073D"/>
    <w:rsid w:val="00800928"/>
    <w:rsid w:val="008025EE"/>
    <w:rsid w:val="008038CA"/>
    <w:rsid w:val="00803D35"/>
    <w:rsid w:val="008042E6"/>
    <w:rsid w:val="00805A9E"/>
    <w:rsid w:val="00805D82"/>
    <w:rsid w:val="00806449"/>
    <w:rsid w:val="00810009"/>
    <w:rsid w:val="00810160"/>
    <w:rsid w:val="00812CE4"/>
    <w:rsid w:val="0081378D"/>
    <w:rsid w:val="00813BA0"/>
    <w:rsid w:val="00813EDC"/>
    <w:rsid w:val="00814337"/>
    <w:rsid w:val="0081564A"/>
    <w:rsid w:val="00815E72"/>
    <w:rsid w:val="00817C9B"/>
    <w:rsid w:val="00820B85"/>
    <w:rsid w:val="00821321"/>
    <w:rsid w:val="00821D91"/>
    <w:rsid w:val="00822714"/>
    <w:rsid w:val="008227E7"/>
    <w:rsid w:val="00823C12"/>
    <w:rsid w:val="00824959"/>
    <w:rsid w:val="00824ECA"/>
    <w:rsid w:val="0082728D"/>
    <w:rsid w:val="008274C3"/>
    <w:rsid w:val="0083081E"/>
    <w:rsid w:val="00830D77"/>
    <w:rsid w:val="0083321C"/>
    <w:rsid w:val="00834213"/>
    <w:rsid w:val="00835AD2"/>
    <w:rsid w:val="00835E69"/>
    <w:rsid w:val="008373CA"/>
    <w:rsid w:val="0083758F"/>
    <w:rsid w:val="00837658"/>
    <w:rsid w:val="00842025"/>
    <w:rsid w:val="00842646"/>
    <w:rsid w:val="00843097"/>
    <w:rsid w:val="00843D3B"/>
    <w:rsid w:val="00844305"/>
    <w:rsid w:val="008444ED"/>
    <w:rsid w:val="00847E5D"/>
    <w:rsid w:val="008504B0"/>
    <w:rsid w:val="00851E19"/>
    <w:rsid w:val="00862722"/>
    <w:rsid w:val="00863DA7"/>
    <w:rsid w:val="0086419E"/>
    <w:rsid w:val="008643DA"/>
    <w:rsid w:val="00865A75"/>
    <w:rsid w:val="008665C1"/>
    <w:rsid w:val="008667A2"/>
    <w:rsid w:val="00866A92"/>
    <w:rsid w:val="00866E34"/>
    <w:rsid w:val="0087059E"/>
    <w:rsid w:val="00872433"/>
    <w:rsid w:val="008734FE"/>
    <w:rsid w:val="00873ABF"/>
    <w:rsid w:val="0087443A"/>
    <w:rsid w:val="008748F8"/>
    <w:rsid w:val="00876BC2"/>
    <w:rsid w:val="00876DB5"/>
    <w:rsid w:val="008779F0"/>
    <w:rsid w:val="008840F2"/>
    <w:rsid w:val="008847A5"/>
    <w:rsid w:val="00884D56"/>
    <w:rsid w:val="00887906"/>
    <w:rsid w:val="008923FD"/>
    <w:rsid w:val="00893F1D"/>
    <w:rsid w:val="008954FE"/>
    <w:rsid w:val="00895E4E"/>
    <w:rsid w:val="00896452"/>
    <w:rsid w:val="008967E5"/>
    <w:rsid w:val="00896D56"/>
    <w:rsid w:val="00896DF5"/>
    <w:rsid w:val="00896FE3"/>
    <w:rsid w:val="008A04D6"/>
    <w:rsid w:val="008A0A63"/>
    <w:rsid w:val="008A114B"/>
    <w:rsid w:val="008A151F"/>
    <w:rsid w:val="008A2D28"/>
    <w:rsid w:val="008A4F5D"/>
    <w:rsid w:val="008B0A3A"/>
    <w:rsid w:val="008B1EDA"/>
    <w:rsid w:val="008B2A39"/>
    <w:rsid w:val="008B4043"/>
    <w:rsid w:val="008B4E7C"/>
    <w:rsid w:val="008B516C"/>
    <w:rsid w:val="008B52D1"/>
    <w:rsid w:val="008B569A"/>
    <w:rsid w:val="008B577E"/>
    <w:rsid w:val="008B5F89"/>
    <w:rsid w:val="008B6B56"/>
    <w:rsid w:val="008B70F6"/>
    <w:rsid w:val="008C00FC"/>
    <w:rsid w:val="008C18CC"/>
    <w:rsid w:val="008C2F57"/>
    <w:rsid w:val="008C319C"/>
    <w:rsid w:val="008C3691"/>
    <w:rsid w:val="008C3A45"/>
    <w:rsid w:val="008C62C3"/>
    <w:rsid w:val="008C7C95"/>
    <w:rsid w:val="008D05F0"/>
    <w:rsid w:val="008D09FF"/>
    <w:rsid w:val="008D0F8F"/>
    <w:rsid w:val="008D1316"/>
    <w:rsid w:val="008D1A7D"/>
    <w:rsid w:val="008D2C17"/>
    <w:rsid w:val="008D41E3"/>
    <w:rsid w:val="008D427D"/>
    <w:rsid w:val="008D435D"/>
    <w:rsid w:val="008D575B"/>
    <w:rsid w:val="008E0398"/>
    <w:rsid w:val="008E2989"/>
    <w:rsid w:val="008E2A10"/>
    <w:rsid w:val="008E3439"/>
    <w:rsid w:val="008E4BF0"/>
    <w:rsid w:val="008E5070"/>
    <w:rsid w:val="008E5CF4"/>
    <w:rsid w:val="008E6373"/>
    <w:rsid w:val="008E6DD6"/>
    <w:rsid w:val="008F0AB1"/>
    <w:rsid w:val="008F1857"/>
    <w:rsid w:val="008F21B3"/>
    <w:rsid w:val="008F23A9"/>
    <w:rsid w:val="008F43BF"/>
    <w:rsid w:val="008F4ACF"/>
    <w:rsid w:val="008F5424"/>
    <w:rsid w:val="008F5EED"/>
    <w:rsid w:val="008F67F0"/>
    <w:rsid w:val="00901D65"/>
    <w:rsid w:val="00902B34"/>
    <w:rsid w:val="00904371"/>
    <w:rsid w:val="00904510"/>
    <w:rsid w:val="00904E88"/>
    <w:rsid w:val="009051B9"/>
    <w:rsid w:val="00905945"/>
    <w:rsid w:val="0090768D"/>
    <w:rsid w:val="00911941"/>
    <w:rsid w:val="00911E6C"/>
    <w:rsid w:val="00911E98"/>
    <w:rsid w:val="0091240C"/>
    <w:rsid w:val="009126C0"/>
    <w:rsid w:val="00912774"/>
    <w:rsid w:val="0091281A"/>
    <w:rsid w:val="00912AFD"/>
    <w:rsid w:val="00913006"/>
    <w:rsid w:val="00913684"/>
    <w:rsid w:val="00916965"/>
    <w:rsid w:val="00916F06"/>
    <w:rsid w:val="00917190"/>
    <w:rsid w:val="00921F4A"/>
    <w:rsid w:val="009224FB"/>
    <w:rsid w:val="00922877"/>
    <w:rsid w:val="00922981"/>
    <w:rsid w:val="009237BB"/>
    <w:rsid w:val="0092479A"/>
    <w:rsid w:val="0092491D"/>
    <w:rsid w:val="00925AF8"/>
    <w:rsid w:val="009261B8"/>
    <w:rsid w:val="0092750F"/>
    <w:rsid w:val="009277AF"/>
    <w:rsid w:val="0093451A"/>
    <w:rsid w:val="009351B2"/>
    <w:rsid w:val="00936D0E"/>
    <w:rsid w:val="00941000"/>
    <w:rsid w:val="0094159A"/>
    <w:rsid w:val="00941909"/>
    <w:rsid w:val="00942487"/>
    <w:rsid w:val="00942868"/>
    <w:rsid w:val="00943032"/>
    <w:rsid w:val="00943F3B"/>
    <w:rsid w:val="00944364"/>
    <w:rsid w:val="009450CD"/>
    <w:rsid w:val="009467B4"/>
    <w:rsid w:val="00950067"/>
    <w:rsid w:val="00950F57"/>
    <w:rsid w:val="0095150C"/>
    <w:rsid w:val="009520E0"/>
    <w:rsid w:val="0095228A"/>
    <w:rsid w:val="00953CEF"/>
    <w:rsid w:val="00955DB6"/>
    <w:rsid w:val="00956E5D"/>
    <w:rsid w:val="00957B80"/>
    <w:rsid w:val="009604BA"/>
    <w:rsid w:val="009634F9"/>
    <w:rsid w:val="009644E0"/>
    <w:rsid w:val="00965144"/>
    <w:rsid w:val="00965478"/>
    <w:rsid w:val="009676F2"/>
    <w:rsid w:val="0097253F"/>
    <w:rsid w:val="00975F24"/>
    <w:rsid w:val="0097680C"/>
    <w:rsid w:val="009806AF"/>
    <w:rsid w:val="00980C14"/>
    <w:rsid w:val="00980ED3"/>
    <w:rsid w:val="00981734"/>
    <w:rsid w:val="0098298F"/>
    <w:rsid w:val="00986520"/>
    <w:rsid w:val="009903F4"/>
    <w:rsid w:val="00991BFE"/>
    <w:rsid w:val="0099282F"/>
    <w:rsid w:val="00992A90"/>
    <w:rsid w:val="00992DBC"/>
    <w:rsid w:val="00992F29"/>
    <w:rsid w:val="00994CC6"/>
    <w:rsid w:val="009954C4"/>
    <w:rsid w:val="00995EAF"/>
    <w:rsid w:val="009968E1"/>
    <w:rsid w:val="00997349"/>
    <w:rsid w:val="009A0010"/>
    <w:rsid w:val="009A0C69"/>
    <w:rsid w:val="009A134E"/>
    <w:rsid w:val="009A2486"/>
    <w:rsid w:val="009A2BD1"/>
    <w:rsid w:val="009A2BE5"/>
    <w:rsid w:val="009A364E"/>
    <w:rsid w:val="009A746D"/>
    <w:rsid w:val="009B0FA9"/>
    <w:rsid w:val="009B2BF6"/>
    <w:rsid w:val="009B3169"/>
    <w:rsid w:val="009B3D25"/>
    <w:rsid w:val="009B3D4E"/>
    <w:rsid w:val="009B556F"/>
    <w:rsid w:val="009B5D5F"/>
    <w:rsid w:val="009B620C"/>
    <w:rsid w:val="009B6561"/>
    <w:rsid w:val="009C09E3"/>
    <w:rsid w:val="009C0B24"/>
    <w:rsid w:val="009C12CB"/>
    <w:rsid w:val="009C2B89"/>
    <w:rsid w:val="009C3474"/>
    <w:rsid w:val="009C3BF5"/>
    <w:rsid w:val="009C3E80"/>
    <w:rsid w:val="009C4FE4"/>
    <w:rsid w:val="009C50F6"/>
    <w:rsid w:val="009C55C0"/>
    <w:rsid w:val="009C597A"/>
    <w:rsid w:val="009C6FFD"/>
    <w:rsid w:val="009C71DA"/>
    <w:rsid w:val="009C721C"/>
    <w:rsid w:val="009C77FA"/>
    <w:rsid w:val="009C7FFB"/>
    <w:rsid w:val="009D126E"/>
    <w:rsid w:val="009D4436"/>
    <w:rsid w:val="009D52C0"/>
    <w:rsid w:val="009D5FAB"/>
    <w:rsid w:val="009D646D"/>
    <w:rsid w:val="009E0419"/>
    <w:rsid w:val="009E0E6A"/>
    <w:rsid w:val="009E2D50"/>
    <w:rsid w:val="009E3820"/>
    <w:rsid w:val="009E3E3F"/>
    <w:rsid w:val="009E7AF5"/>
    <w:rsid w:val="009E7F07"/>
    <w:rsid w:val="009F05AC"/>
    <w:rsid w:val="009F1C36"/>
    <w:rsid w:val="009F220A"/>
    <w:rsid w:val="009F2DA2"/>
    <w:rsid w:val="009F4169"/>
    <w:rsid w:val="009F4180"/>
    <w:rsid w:val="009F441A"/>
    <w:rsid w:val="009F4544"/>
    <w:rsid w:val="009F4A5F"/>
    <w:rsid w:val="00A00083"/>
    <w:rsid w:val="00A03A1D"/>
    <w:rsid w:val="00A03A4C"/>
    <w:rsid w:val="00A03CE8"/>
    <w:rsid w:val="00A03F8D"/>
    <w:rsid w:val="00A04496"/>
    <w:rsid w:val="00A04739"/>
    <w:rsid w:val="00A055E7"/>
    <w:rsid w:val="00A058CB"/>
    <w:rsid w:val="00A06130"/>
    <w:rsid w:val="00A065C9"/>
    <w:rsid w:val="00A07278"/>
    <w:rsid w:val="00A0781C"/>
    <w:rsid w:val="00A1032D"/>
    <w:rsid w:val="00A1138C"/>
    <w:rsid w:val="00A150FF"/>
    <w:rsid w:val="00A15D8F"/>
    <w:rsid w:val="00A16E32"/>
    <w:rsid w:val="00A177B7"/>
    <w:rsid w:val="00A200EC"/>
    <w:rsid w:val="00A204DA"/>
    <w:rsid w:val="00A2234D"/>
    <w:rsid w:val="00A237F9"/>
    <w:rsid w:val="00A24B14"/>
    <w:rsid w:val="00A252F4"/>
    <w:rsid w:val="00A25A84"/>
    <w:rsid w:val="00A26431"/>
    <w:rsid w:val="00A26A85"/>
    <w:rsid w:val="00A277DA"/>
    <w:rsid w:val="00A3053E"/>
    <w:rsid w:val="00A30803"/>
    <w:rsid w:val="00A31CE7"/>
    <w:rsid w:val="00A31F22"/>
    <w:rsid w:val="00A32C7E"/>
    <w:rsid w:val="00A334F3"/>
    <w:rsid w:val="00A33D0F"/>
    <w:rsid w:val="00A34876"/>
    <w:rsid w:val="00A35836"/>
    <w:rsid w:val="00A36603"/>
    <w:rsid w:val="00A36D12"/>
    <w:rsid w:val="00A41FCC"/>
    <w:rsid w:val="00A45C5F"/>
    <w:rsid w:val="00A46BAB"/>
    <w:rsid w:val="00A46C00"/>
    <w:rsid w:val="00A507E2"/>
    <w:rsid w:val="00A51C12"/>
    <w:rsid w:val="00A5252A"/>
    <w:rsid w:val="00A53842"/>
    <w:rsid w:val="00A53BB5"/>
    <w:rsid w:val="00A55340"/>
    <w:rsid w:val="00A55355"/>
    <w:rsid w:val="00A5726E"/>
    <w:rsid w:val="00A61739"/>
    <w:rsid w:val="00A628A6"/>
    <w:rsid w:val="00A62B22"/>
    <w:rsid w:val="00A62DA8"/>
    <w:rsid w:val="00A64555"/>
    <w:rsid w:val="00A659A4"/>
    <w:rsid w:val="00A65FD6"/>
    <w:rsid w:val="00A67AB1"/>
    <w:rsid w:val="00A70459"/>
    <w:rsid w:val="00A718CA"/>
    <w:rsid w:val="00A72BDF"/>
    <w:rsid w:val="00A74AF9"/>
    <w:rsid w:val="00A753DE"/>
    <w:rsid w:val="00A7742D"/>
    <w:rsid w:val="00A80500"/>
    <w:rsid w:val="00A83080"/>
    <w:rsid w:val="00A84045"/>
    <w:rsid w:val="00A84804"/>
    <w:rsid w:val="00A8593B"/>
    <w:rsid w:val="00A85FA6"/>
    <w:rsid w:val="00A86163"/>
    <w:rsid w:val="00A877B3"/>
    <w:rsid w:val="00A9174E"/>
    <w:rsid w:val="00A917BF"/>
    <w:rsid w:val="00A9417A"/>
    <w:rsid w:val="00A941E7"/>
    <w:rsid w:val="00A95F0B"/>
    <w:rsid w:val="00A977F9"/>
    <w:rsid w:val="00A978B4"/>
    <w:rsid w:val="00AA0194"/>
    <w:rsid w:val="00AA0C87"/>
    <w:rsid w:val="00AA1DAF"/>
    <w:rsid w:val="00AA20E3"/>
    <w:rsid w:val="00AA34CA"/>
    <w:rsid w:val="00AA4E0F"/>
    <w:rsid w:val="00AA569A"/>
    <w:rsid w:val="00AA74F8"/>
    <w:rsid w:val="00AA7EF4"/>
    <w:rsid w:val="00AB1826"/>
    <w:rsid w:val="00AB2F4E"/>
    <w:rsid w:val="00AB31DB"/>
    <w:rsid w:val="00AB4564"/>
    <w:rsid w:val="00AB49E7"/>
    <w:rsid w:val="00AB4E93"/>
    <w:rsid w:val="00AB62CC"/>
    <w:rsid w:val="00AC0768"/>
    <w:rsid w:val="00AC0914"/>
    <w:rsid w:val="00AC0E6F"/>
    <w:rsid w:val="00AC2D63"/>
    <w:rsid w:val="00AC420F"/>
    <w:rsid w:val="00AC6605"/>
    <w:rsid w:val="00AD1978"/>
    <w:rsid w:val="00AD1CC6"/>
    <w:rsid w:val="00AD4022"/>
    <w:rsid w:val="00AD4A90"/>
    <w:rsid w:val="00AD4E61"/>
    <w:rsid w:val="00AD51B7"/>
    <w:rsid w:val="00AD5E44"/>
    <w:rsid w:val="00AE02F0"/>
    <w:rsid w:val="00AE6C80"/>
    <w:rsid w:val="00AE7F60"/>
    <w:rsid w:val="00AF01CB"/>
    <w:rsid w:val="00AF080C"/>
    <w:rsid w:val="00AF08A6"/>
    <w:rsid w:val="00AF16F9"/>
    <w:rsid w:val="00AF2426"/>
    <w:rsid w:val="00AF2568"/>
    <w:rsid w:val="00AF6079"/>
    <w:rsid w:val="00AF71B9"/>
    <w:rsid w:val="00AF7414"/>
    <w:rsid w:val="00B022BF"/>
    <w:rsid w:val="00B03B83"/>
    <w:rsid w:val="00B04171"/>
    <w:rsid w:val="00B047C2"/>
    <w:rsid w:val="00B04DF0"/>
    <w:rsid w:val="00B04F83"/>
    <w:rsid w:val="00B05677"/>
    <w:rsid w:val="00B05D52"/>
    <w:rsid w:val="00B063E6"/>
    <w:rsid w:val="00B068D3"/>
    <w:rsid w:val="00B107D0"/>
    <w:rsid w:val="00B10C2E"/>
    <w:rsid w:val="00B1355E"/>
    <w:rsid w:val="00B14D2B"/>
    <w:rsid w:val="00B15422"/>
    <w:rsid w:val="00B15A44"/>
    <w:rsid w:val="00B15BB1"/>
    <w:rsid w:val="00B16369"/>
    <w:rsid w:val="00B17509"/>
    <w:rsid w:val="00B17747"/>
    <w:rsid w:val="00B17E7E"/>
    <w:rsid w:val="00B20DE0"/>
    <w:rsid w:val="00B212BA"/>
    <w:rsid w:val="00B224DF"/>
    <w:rsid w:val="00B2339D"/>
    <w:rsid w:val="00B23622"/>
    <w:rsid w:val="00B24D7F"/>
    <w:rsid w:val="00B25145"/>
    <w:rsid w:val="00B253C1"/>
    <w:rsid w:val="00B255B5"/>
    <w:rsid w:val="00B2573C"/>
    <w:rsid w:val="00B259FC"/>
    <w:rsid w:val="00B25CDB"/>
    <w:rsid w:val="00B3008E"/>
    <w:rsid w:val="00B3048A"/>
    <w:rsid w:val="00B30BDA"/>
    <w:rsid w:val="00B32207"/>
    <w:rsid w:val="00B33519"/>
    <w:rsid w:val="00B34EBA"/>
    <w:rsid w:val="00B357B2"/>
    <w:rsid w:val="00B35AA3"/>
    <w:rsid w:val="00B35EA3"/>
    <w:rsid w:val="00B36AED"/>
    <w:rsid w:val="00B37BBF"/>
    <w:rsid w:val="00B42C3C"/>
    <w:rsid w:val="00B44B7F"/>
    <w:rsid w:val="00B46782"/>
    <w:rsid w:val="00B47FC0"/>
    <w:rsid w:val="00B52BF0"/>
    <w:rsid w:val="00B5564F"/>
    <w:rsid w:val="00B55FFE"/>
    <w:rsid w:val="00B56387"/>
    <w:rsid w:val="00B61337"/>
    <w:rsid w:val="00B62C12"/>
    <w:rsid w:val="00B630F6"/>
    <w:rsid w:val="00B64553"/>
    <w:rsid w:val="00B646E3"/>
    <w:rsid w:val="00B64F8E"/>
    <w:rsid w:val="00B66A2E"/>
    <w:rsid w:val="00B70DA2"/>
    <w:rsid w:val="00B718BD"/>
    <w:rsid w:val="00B72546"/>
    <w:rsid w:val="00B741B2"/>
    <w:rsid w:val="00B74509"/>
    <w:rsid w:val="00B759B7"/>
    <w:rsid w:val="00B7603B"/>
    <w:rsid w:val="00B76F3F"/>
    <w:rsid w:val="00B7789B"/>
    <w:rsid w:val="00B80B3E"/>
    <w:rsid w:val="00B81C0F"/>
    <w:rsid w:val="00B82FEE"/>
    <w:rsid w:val="00B84AC6"/>
    <w:rsid w:val="00B8526C"/>
    <w:rsid w:val="00B86BED"/>
    <w:rsid w:val="00B87989"/>
    <w:rsid w:val="00B90503"/>
    <w:rsid w:val="00B91F41"/>
    <w:rsid w:val="00B93A0E"/>
    <w:rsid w:val="00B940ED"/>
    <w:rsid w:val="00B95100"/>
    <w:rsid w:val="00B96B7B"/>
    <w:rsid w:val="00B97B67"/>
    <w:rsid w:val="00BA01AB"/>
    <w:rsid w:val="00BA071B"/>
    <w:rsid w:val="00BA1B4C"/>
    <w:rsid w:val="00BA1B9C"/>
    <w:rsid w:val="00BA2DF4"/>
    <w:rsid w:val="00BA301A"/>
    <w:rsid w:val="00BA3119"/>
    <w:rsid w:val="00BA3136"/>
    <w:rsid w:val="00BA314D"/>
    <w:rsid w:val="00BA33A0"/>
    <w:rsid w:val="00BA3F37"/>
    <w:rsid w:val="00BA5174"/>
    <w:rsid w:val="00BA56DA"/>
    <w:rsid w:val="00BA570E"/>
    <w:rsid w:val="00BB0099"/>
    <w:rsid w:val="00BB031D"/>
    <w:rsid w:val="00BB388A"/>
    <w:rsid w:val="00BB49B1"/>
    <w:rsid w:val="00BC15ED"/>
    <w:rsid w:val="00BC25E8"/>
    <w:rsid w:val="00BC28E0"/>
    <w:rsid w:val="00BC6928"/>
    <w:rsid w:val="00BC7D43"/>
    <w:rsid w:val="00BD09BF"/>
    <w:rsid w:val="00BD108E"/>
    <w:rsid w:val="00BD10BB"/>
    <w:rsid w:val="00BD18B2"/>
    <w:rsid w:val="00BD3810"/>
    <w:rsid w:val="00BD3EBA"/>
    <w:rsid w:val="00BD41B7"/>
    <w:rsid w:val="00BD48AE"/>
    <w:rsid w:val="00BD4FF7"/>
    <w:rsid w:val="00BE215A"/>
    <w:rsid w:val="00BE452D"/>
    <w:rsid w:val="00BE7DA4"/>
    <w:rsid w:val="00BE7E4C"/>
    <w:rsid w:val="00BF0059"/>
    <w:rsid w:val="00BF049C"/>
    <w:rsid w:val="00BF0FC8"/>
    <w:rsid w:val="00BF184A"/>
    <w:rsid w:val="00BF28A4"/>
    <w:rsid w:val="00BF453B"/>
    <w:rsid w:val="00BF458F"/>
    <w:rsid w:val="00BF51C0"/>
    <w:rsid w:val="00BF5343"/>
    <w:rsid w:val="00BF5B5C"/>
    <w:rsid w:val="00BF6A95"/>
    <w:rsid w:val="00BF7630"/>
    <w:rsid w:val="00C048D8"/>
    <w:rsid w:val="00C052EC"/>
    <w:rsid w:val="00C06A48"/>
    <w:rsid w:val="00C06AA3"/>
    <w:rsid w:val="00C078A9"/>
    <w:rsid w:val="00C07A8F"/>
    <w:rsid w:val="00C1015C"/>
    <w:rsid w:val="00C10BD6"/>
    <w:rsid w:val="00C12433"/>
    <w:rsid w:val="00C12629"/>
    <w:rsid w:val="00C1410E"/>
    <w:rsid w:val="00C159F5"/>
    <w:rsid w:val="00C165F4"/>
    <w:rsid w:val="00C17C4F"/>
    <w:rsid w:val="00C17DBB"/>
    <w:rsid w:val="00C2216C"/>
    <w:rsid w:val="00C2274B"/>
    <w:rsid w:val="00C23A86"/>
    <w:rsid w:val="00C24585"/>
    <w:rsid w:val="00C24AA3"/>
    <w:rsid w:val="00C27318"/>
    <w:rsid w:val="00C30B2F"/>
    <w:rsid w:val="00C33B13"/>
    <w:rsid w:val="00C34C6E"/>
    <w:rsid w:val="00C354C7"/>
    <w:rsid w:val="00C4107A"/>
    <w:rsid w:val="00C419FB"/>
    <w:rsid w:val="00C43246"/>
    <w:rsid w:val="00C43726"/>
    <w:rsid w:val="00C43787"/>
    <w:rsid w:val="00C437A0"/>
    <w:rsid w:val="00C43B9D"/>
    <w:rsid w:val="00C4514C"/>
    <w:rsid w:val="00C45ED1"/>
    <w:rsid w:val="00C46C33"/>
    <w:rsid w:val="00C519EF"/>
    <w:rsid w:val="00C524DB"/>
    <w:rsid w:val="00C52B16"/>
    <w:rsid w:val="00C52F7E"/>
    <w:rsid w:val="00C613AA"/>
    <w:rsid w:val="00C615CA"/>
    <w:rsid w:val="00C620B1"/>
    <w:rsid w:val="00C6297E"/>
    <w:rsid w:val="00C63CF9"/>
    <w:rsid w:val="00C65D6F"/>
    <w:rsid w:val="00C702EC"/>
    <w:rsid w:val="00C70D89"/>
    <w:rsid w:val="00C72E4F"/>
    <w:rsid w:val="00C73DCA"/>
    <w:rsid w:val="00C73EDF"/>
    <w:rsid w:val="00C74644"/>
    <w:rsid w:val="00C75615"/>
    <w:rsid w:val="00C76053"/>
    <w:rsid w:val="00C76648"/>
    <w:rsid w:val="00C77475"/>
    <w:rsid w:val="00C808D0"/>
    <w:rsid w:val="00C81925"/>
    <w:rsid w:val="00C848D0"/>
    <w:rsid w:val="00C85AC7"/>
    <w:rsid w:val="00C86A3B"/>
    <w:rsid w:val="00C86DAE"/>
    <w:rsid w:val="00C87573"/>
    <w:rsid w:val="00C90B3C"/>
    <w:rsid w:val="00C90D36"/>
    <w:rsid w:val="00C917CA"/>
    <w:rsid w:val="00C92D93"/>
    <w:rsid w:val="00C930B3"/>
    <w:rsid w:val="00C946CB"/>
    <w:rsid w:val="00C9536A"/>
    <w:rsid w:val="00CA060E"/>
    <w:rsid w:val="00CA0964"/>
    <w:rsid w:val="00CA1359"/>
    <w:rsid w:val="00CA2883"/>
    <w:rsid w:val="00CA34AF"/>
    <w:rsid w:val="00CA3538"/>
    <w:rsid w:val="00CA43D0"/>
    <w:rsid w:val="00CA4730"/>
    <w:rsid w:val="00CA4B39"/>
    <w:rsid w:val="00CA638E"/>
    <w:rsid w:val="00CA7DC6"/>
    <w:rsid w:val="00CB0B0D"/>
    <w:rsid w:val="00CB2D9A"/>
    <w:rsid w:val="00CB3058"/>
    <w:rsid w:val="00CB417A"/>
    <w:rsid w:val="00CB447E"/>
    <w:rsid w:val="00CB5748"/>
    <w:rsid w:val="00CB5C18"/>
    <w:rsid w:val="00CB6CB4"/>
    <w:rsid w:val="00CB6D06"/>
    <w:rsid w:val="00CB7B83"/>
    <w:rsid w:val="00CC1CB0"/>
    <w:rsid w:val="00CC1D38"/>
    <w:rsid w:val="00CC1FCA"/>
    <w:rsid w:val="00CC4C85"/>
    <w:rsid w:val="00CC5369"/>
    <w:rsid w:val="00CC5715"/>
    <w:rsid w:val="00CC5F50"/>
    <w:rsid w:val="00CC6194"/>
    <w:rsid w:val="00CC702E"/>
    <w:rsid w:val="00CD04FC"/>
    <w:rsid w:val="00CD13EC"/>
    <w:rsid w:val="00CD17E3"/>
    <w:rsid w:val="00CD26B2"/>
    <w:rsid w:val="00CD4C19"/>
    <w:rsid w:val="00CD56E2"/>
    <w:rsid w:val="00CD6728"/>
    <w:rsid w:val="00CD6999"/>
    <w:rsid w:val="00CE47A3"/>
    <w:rsid w:val="00CE50A8"/>
    <w:rsid w:val="00CE70B3"/>
    <w:rsid w:val="00CE71D1"/>
    <w:rsid w:val="00CE7FC7"/>
    <w:rsid w:val="00CF079B"/>
    <w:rsid w:val="00CF0E4F"/>
    <w:rsid w:val="00CF15C5"/>
    <w:rsid w:val="00CF1A6F"/>
    <w:rsid w:val="00CF2C1D"/>
    <w:rsid w:val="00CF30EE"/>
    <w:rsid w:val="00CF4BCB"/>
    <w:rsid w:val="00CF5251"/>
    <w:rsid w:val="00CF6A02"/>
    <w:rsid w:val="00CF73BC"/>
    <w:rsid w:val="00CF776D"/>
    <w:rsid w:val="00CF7968"/>
    <w:rsid w:val="00CF7EE4"/>
    <w:rsid w:val="00D00CF5"/>
    <w:rsid w:val="00D00E18"/>
    <w:rsid w:val="00D00F5E"/>
    <w:rsid w:val="00D012D9"/>
    <w:rsid w:val="00D01EC1"/>
    <w:rsid w:val="00D02EFD"/>
    <w:rsid w:val="00D035AB"/>
    <w:rsid w:val="00D03A94"/>
    <w:rsid w:val="00D0663C"/>
    <w:rsid w:val="00D07170"/>
    <w:rsid w:val="00D10995"/>
    <w:rsid w:val="00D120C1"/>
    <w:rsid w:val="00D125F6"/>
    <w:rsid w:val="00D134E8"/>
    <w:rsid w:val="00D14EFB"/>
    <w:rsid w:val="00D1677E"/>
    <w:rsid w:val="00D16F35"/>
    <w:rsid w:val="00D17B07"/>
    <w:rsid w:val="00D213BA"/>
    <w:rsid w:val="00D22EA6"/>
    <w:rsid w:val="00D2306D"/>
    <w:rsid w:val="00D2466F"/>
    <w:rsid w:val="00D248AB"/>
    <w:rsid w:val="00D24AE8"/>
    <w:rsid w:val="00D255EA"/>
    <w:rsid w:val="00D2621A"/>
    <w:rsid w:val="00D26525"/>
    <w:rsid w:val="00D311EB"/>
    <w:rsid w:val="00D312F7"/>
    <w:rsid w:val="00D317E1"/>
    <w:rsid w:val="00D31A12"/>
    <w:rsid w:val="00D342F3"/>
    <w:rsid w:val="00D34B95"/>
    <w:rsid w:val="00D36566"/>
    <w:rsid w:val="00D36EAD"/>
    <w:rsid w:val="00D37628"/>
    <w:rsid w:val="00D379C0"/>
    <w:rsid w:val="00D408A0"/>
    <w:rsid w:val="00D42A06"/>
    <w:rsid w:val="00D4736D"/>
    <w:rsid w:val="00D50103"/>
    <w:rsid w:val="00D508EF"/>
    <w:rsid w:val="00D52644"/>
    <w:rsid w:val="00D5404E"/>
    <w:rsid w:val="00D54D4D"/>
    <w:rsid w:val="00D55DBE"/>
    <w:rsid w:val="00D5624B"/>
    <w:rsid w:val="00D56CA5"/>
    <w:rsid w:val="00D57D9D"/>
    <w:rsid w:val="00D6024B"/>
    <w:rsid w:val="00D60714"/>
    <w:rsid w:val="00D60A7C"/>
    <w:rsid w:val="00D60F57"/>
    <w:rsid w:val="00D6133E"/>
    <w:rsid w:val="00D62855"/>
    <w:rsid w:val="00D628C7"/>
    <w:rsid w:val="00D62E72"/>
    <w:rsid w:val="00D647B6"/>
    <w:rsid w:val="00D66D2A"/>
    <w:rsid w:val="00D6776E"/>
    <w:rsid w:val="00D6784D"/>
    <w:rsid w:val="00D70D41"/>
    <w:rsid w:val="00D715FF"/>
    <w:rsid w:val="00D73BD0"/>
    <w:rsid w:val="00D73E7C"/>
    <w:rsid w:val="00D74098"/>
    <w:rsid w:val="00D75782"/>
    <w:rsid w:val="00D75BC4"/>
    <w:rsid w:val="00D77337"/>
    <w:rsid w:val="00D8061B"/>
    <w:rsid w:val="00D82459"/>
    <w:rsid w:val="00D83784"/>
    <w:rsid w:val="00D83A80"/>
    <w:rsid w:val="00D84473"/>
    <w:rsid w:val="00D86CC5"/>
    <w:rsid w:val="00D8722C"/>
    <w:rsid w:val="00D876CB"/>
    <w:rsid w:val="00D915FD"/>
    <w:rsid w:val="00D91E1A"/>
    <w:rsid w:val="00D92360"/>
    <w:rsid w:val="00D92D6C"/>
    <w:rsid w:val="00D956FF"/>
    <w:rsid w:val="00D96F90"/>
    <w:rsid w:val="00D977EF"/>
    <w:rsid w:val="00DA0898"/>
    <w:rsid w:val="00DA18EE"/>
    <w:rsid w:val="00DA1991"/>
    <w:rsid w:val="00DA2733"/>
    <w:rsid w:val="00DA282E"/>
    <w:rsid w:val="00DA3C89"/>
    <w:rsid w:val="00DA3DEE"/>
    <w:rsid w:val="00DA533E"/>
    <w:rsid w:val="00DA57A6"/>
    <w:rsid w:val="00DA7690"/>
    <w:rsid w:val="00DB362B"/>
    <w:rsid w:val="00DB3782"/>
    <w:rsid w:val="00DB37A9"/>
    <w:rsid w:val="00DB4CA1"/>
    <w:rsid w:val="00DB5168"/>
    <w:rsid w:val="00DB632E"/>
    <w:rsid w:val="00DB6A4A"/>
    <w:rsid w:val="00DB77C3"/>
    <w:rsid w:val="00DC1C9C"/>
    <w:rsid w:val="00DC37BF"/>
    <w:rsid w:val="00DC3A8B"/>
    <w:rsid w:val="00DC4D51"/>
    <w:rsid w:val="00DC5FBC"/>
    <w:rsid w:val="00DC6C4F"/>
    <w:rsid w:val="00DC6E1B"/>
    <w:rsid w:val="00DC7BFA"/>
    <w:rsid w:val="00DD01BC"/>
    <w:rsid w:val="00DD045A"/>
    <w:rsid w:val="00DD27B5"/>
    <w:rsid w:val="00DD38A9"/>
    <w:rsid w:val="00DD392D"/>
    <w:rsid w:val="00DD46B5"/>
    <w:rsid w:val="00DD4C9F"/>
    <w:rsid w:val="00DD5221"/>
    <w:rsid w:val="00DD52DE"/>
    <w:rsid w:val="00DD59C2"/>
    <w:rsid w:val="00DD5DBA"/>
    <w:rsid w:val="00DD63C7"/>
    <w:rsid w:val="00DD6592"/>
    <w:rsid w:val="00DE0591"/>
    <w:rsid w:val="00DE182D"/>
    <w:rsid w:val="00DE1B00"/>
    <w:rsid w:val="00DE24F1"/>
    <w:rsid w:val="00DE500F"/>
    <w:rsid w:val="00DE5731"/>
    <w:rsid w:val="00DE7FF6"/>
    <w:rsid w:val="00DF0292"/>
    <w:rsid w:val="00DF0A33"/>
    <w:rsid w:val="00DF1D5E"/>
    <w:rsid w:val="00DF2153"/>
    <w:rsid w:val="00DF4E81"/>
    <w:rsid w:val="00DF61BE"/>
    <w:rsid w:val="00DF6322"/>
    <w:rsid w:val="00E01F20"/>
    <w:rsid w:val="00E055AC"/>
    <w:rsid w:val="00E05893"/>
    <w:rsid w:val="00E05C78"/>
    <w:rsid w:val="00E05EE1"/>
    <w:rsid w:val="00E061D2"/>
    <w:rsid w:val="00E066E9"/>
    <w:rsid w:val="00E06D44"/>
    <w:rsid w:val="00E06E16"/>
    <w:rsid w:val="00E06F7F"/>
    <w:rsid w:val="00E1043D"/>
    <w:rsid w:val="00E10810"/>
    <w:rsid w:val="00E12199"/>
    <w:rsid w:val="00E13AB5"/>
    <w:rsid w:val="00E13FF2"/>
    <w:rsid w:val="00E15C14"/>
    <w:rsid w:val="00E178E1"/>
    <w:rsid w:val="00E203F6"/>
    <w:rsid w:val="00E210C9"/>
    <w:rsid w:val="00E22081"/>
    <w:rsid w:val="00E22403"/>
    <w:rsid w:val="00E2427E"/>
    <w:rsid w:val="00E261C9"/>
    <w:rsid w:val="00E261E7"/>
    <w:rsid w:val="00E26B27"/>
    <w:rsid w:val="00E26E58"/>
    <w:rsid w:val="00E3037D"/>
    <w:rsid w:val="00E309B6"/>
    <w:rsid w:val="00E30B96"/>
    <w:rsid w:val="00E32141"/>
    <w:rsid w:val="00E3294D"/>
    <w:rsid w:val="00E32F98"/>
    <w:rsid w:val="00E33312"/>
    <w:rsid w:val="00E33888"/>
    <w:rsid w:val="00E34102"/>
    <w:rsid w:val="00E34D31"/>
    <w:rsid w:val="00E36355"/>
    <w:rsid w:val="00E3693B"/>
    <w:rsid w:val="00E3714A"/>
    <w:rsid w:val="00E3766D"/>
    <w:rsid w:val="00E4022D"/>
    <w:rsid w:val="00E404F0"/>
    <w:rsid w:val="00E41D47"/>
    <w:rsid w:val="00E45525"/>
    <w:rsid w:val="00E4664C"/>
    <w:rsid w:val="00E467AA"/>
    <w:rsid w:val="00E5298A"/>
    <w:rsid w:val="00E52D0F"/>
    <w:rsid w:val="00E53B88"/>
    <w:rsid w:val="00E53F72"/>
    <w:rsid w:val="00E54505"/>
    <w:rsid w:val="00E54AD9"/>
    <w:rsid w:val="00E5648B"/>
    <w:rsid w:val="00E571CD"/>
    <w:rsid w:val="00E606D7"/>
    <w:rsid w:val="00E61328"/>
    <w:rsid w:val="00E6222A"/>
    <w:rsid w:val="00E62E11"/>
    <w:rsid w:val="00E63796"/>
    <w:rsid w:val="00E63D48"/>
    <w:rsid w:val="00E64C72"/>
    <w:rsid w:val="00E65941"/>
    <w:rsid w:val="00E70CED"/>
    <w:rsid w:val="00E71279"/>
    <w:rsid w:val="00E72A71"/>
    <w:rsid w:val="00E72FA8"/>
    <w:rsid w:val="00E76515"/>
    <w:rsid w:val="00E77062"/>
    <w:rsid w:val="00E7785B"/>
    <w:rsid w:val="00E8040A"/>
    <w:rsid w:val="00E80CE4"/>
    <w:rsid w:val="00E82211"/>
    <w:rsid w:val="00E82293"/>
    <w:rsid w:val="00E830D0"/>
    <w:rsid w:val="00E839FD"/>
    <w:rsid w:val="00E83E2E"/>
    <w:rsid w:val="00E84796"/>
    <w:rsid w:val="00E8518B"/>
    <w:rsid w:val="00E863C5"/>
    <w:rsid w:val="00E87F69"/>
    <w:rsid w:val="00E90973"/>
    <w:rsid w:val="00E90DDA"/>
    <w:rsid w:val="00E915F0"/>
    <w:rsid w:val="00E92AFD"/>
    <w:rsid w:val="00E93005"/>
    <w:rsid w:val="00E953D4"/>
    <w:rsid w:val="00E953DB"/>
    <w:rsid w:val="00E95C46"/>
    <w:rsid w:val="00EA2CAC"/>
    <w:rsid w:val="00EA2D4B"/>
    <w:rsid w:val="00EA330C"/>
    <w:rsid w:val="00EA33DD"/>
    <w:rsid w:val="00EA4D71"/>
    <w:rsid w:val="00EA5B27"/>
    <w:rsid w:val="00EA6646"/>
    <w:rsid w:val="00EA6CDD"/>
    <w:rsid w:val="00EA6D31"/>
    <w:rsid w:val="00EA6F27"/>
    <w:rsid w:val="00EA7440"/>
    <w:rsid w:val="00EA786B"/>
    <w:rsid w:val="00EA7FF4"/>
    <w:rsid w:val="00EB0CD2"/>
    <w:rsid w:val="00EB403D"/>
    <w:rsid w:val="00EB4226"/>
    <w:rsid w:val="00EB4E9C"/>
    <w:rsid w:val="00EB50CC"/>
    <w:rsid w:val="00EB6D82"/>
    <w:rsid w:val="00EB7D7A"/>
    <w:rsid w:val="00EC15BB"/>
    <w:rsid w:val="00EC1F01"/>
    <w:rsid w:val="00EC217B"/>
    <w:rsid w:val="00EC2A0A"/>
    <w:rsid w:val="00EC2F36"/>
    <w:rsid w:val="00EC385A"/>
    <w:rsid w:val="00EC67EF"/>
    <w:rsid w:val="00EC785D"/>
    <w:rsid w:val="00EC7864"/>
    <w:rsid w:val="00ED1D14"/>
    <w:rsid w:val="00ED1EB8"/>
    <w:rsid w:val="00ED6024"/>
    <w:rsid w:val="00ED6E13"/>
    <w:rsid w:val="00ED77C3"/>
    <w:rsid w:val="00ED7A44"/>
    <w:rsid w:val="00ED7F0A"/>
    <w:rsid w:val="00EE02F4"/>
    <w:rsid w:val="00EE0330"/>
    <w:rsid w:val="00EE0A3E"/>
    <w:rsid w:val="00EE18AE"/>
    <w:rsid w:val="00EE389A"/>
    <w:rsid w:val="00EE3BF2"/>
    <w:rsid w:val="00EE4581"/>
    <w:rsid w:val="00EE4C1B"/>
    <w:rsid w:val="00EE547D"/>
    <w:rsid w:val="00EE58C2"/>
    <w:rsid w:val="00EF24AD"/>
    <w:rsid w:val="00EF38B5"/>
    <w:rsid w:val="00EF3B7E"/>
    <w:rsid w:val="00EF3D1F"/>
    <w:rsid w:val="00EF45C2"/>
    <w:rsid w:val="00F00636"/>
    <w:rsid w:val="00F0083C"/>
    <w:rsid w:val="00F01E71"/>
    <w:rsid w:val="00F06276"/>
    <w:rsid w:val="00F06FE0"/>
    <w:rsid w:val="00F10FAC"/>
    <w:rsid w:val="00F1656B"/>
    <w:rsid w:val="00F16A25"/>
    <w:rsid w:val="00F1713E"/>
    <w:rsid w:val="00F17655"/>
    <w:rsid w:val="00F20460"/>
    <w:rsid w:val="00F20BC9"/>
    <w:rsid w:val="00F23A1F"/>
    <w:rsid w:val="00F23D69"/>
    <w:rsid w:val="00F26318"/>
    <w:rsid w:val="00F267F8"/>
    <w:rsid w:val="00F27DE6"/>
    <w:rsid w:val="00F30ED6"/>
    <w:rsid w:val="00F3108E"/>
    <w:rsid w:val="00F32ECE"/>
    <w:rsid w:val="00F33883"/>
    <w:rsid w:val="00F3555C"/>
    <w:rsid w:val="00F35995"/>
    <w:rsid w:val="00F37215"/>
    <w:rsid w:val="00F37853"/>
    <w:rsid w:val="00F37D64"/>
    <w:rsid w:val="00F37D81"/>
    <w:rsid w:val="00F405BC"/>
    <w:rsid w:val="00F406BE"/>
    <w:rsid w:val="00F419DF"/>
    <w:rsid w:val="00F432B1"/>
    <w:rsid w:val="00F433D7"/>
    <w:rsid w:val="00F43AD6"/>
    <w:rsid w:val="00F47E32"/>
    <w:rsid w:val="00F5050A"/>
    <w:rsid w:val="00F5184D"/>
    <w:rsid w:val="00F5332B"/>
    <w:rsid w:val="00F53709"/>
    <w:rsid w:val="00F54B8B"/>
    <w:rsid w:val="00F561A6"/>
    <w:rsid w:val="00F568F0"/>
    <w:rsid w:val="00F56E5C"/>
    <w:rsid w:val="00F57CC3"/>
    <w:rsid w:val="00F600A0"/>
    <w:rsid w:val="00F60892"/>
    <w:rsid w:val="00F6170E"/>
    <w:rsid w:val="00F61A9C"/>
    <w:rsid w:val="00F61BAF"/>
    <w:rsid w:val="00F62908"/>
    <w:rsid w:val="00F644B4"/>
    <w:rsid w:val="00F64690"/>
    <w:rsid w:val="00F65169"/>
    <w:rsid w:val="00F66616"/>
    <w:rsid w:val="00F70F2A"/>
    <w:rsid w:val="00F71229"/>
    <w:rsid w:val="00F71ABC"/>
    <w:rsid w:val="00F71AEA"/>
    <w:rsid w:val="00F72303"/>
    <w:rsid w:val="00F731A5"/>
    <w:rsid w:val="00F74CC1"/>
    <w:rsid w:val="00F77907"/>
    <w:rsid w:val="00F77F16"/>
    <w:rsid w:val="00F77F3A"/>
    <w:rsid w:val="00F82A7E"/>
    <w:rsid w:val="00F82ADD"/>
    <w:rsid w:val="00F83B85"/>
    <w:rsid w:val="00F84213"/>
    <w:rsid w:val="00F84E1F"/>
    <w:rsid w:val="00F85F2B"/>
    <w:rsid w:val="00F871AE"/>
    <w:rsid w:val="00F90484"/>
    <w:rsid w:val="00F9127B"/>
    <w:rsid w:val="00F92070"/>
    <w:rsid w:val="00F922D8"/>
    <w:rsid w:val="00F92877"/>
    <w:rsid w:val="00F93211"/>
    <w:rsid w:val="00F94039"/>
    <w:rsid w:val="00F94B28"/>
    <w:rsid w:val="00F95056"/>
    <w:rsid w:val="00F95945"/>
    <w:rsid w:val="00F97041"/>
    <w:rsid w:val="00F9737C"/>
    <w:rsid w:val="00F973F3"/>
    <w:rsid w:val="00F97AC5"/>
    <w:rsid w:val="00FA008E"/>
    <w:rsid w:val="00FA0A3A"/>
    <w:rsid w:val="00FA1340"/>
    <w:rsid w:val="00FA2000"/>
    <w:rsid w:val="00FA5419"/>
    <w:rsid w:val="00FA5D1D"/>
    <w:rsid w:val="00FA630E"/>
    <w:rsid w:val="00FA70DF"/>
    <w:rsid w:val="00FA74FD"/>
    <w:rsid w:val="00FB17A4"/>
    <w:rsid w:val="00FB3B25"/>
    <w:rsid w:val="00FB3D2A"/>
    <w:rsid w:val="00FB3E86"/>
    <w:rsid w:val="00FB46E6"/>
    <w:rsid w:val="00FB49AD"/>
    <w:rsid w:val="00FB5441"/>
    <w:rsid w:val="00FB5663"/>
    <w:rsid w:val="00FB583E"/>
    <w:rsid w:val="00FB5C91"/>
    <w:rsid w:val="00FB635F"/>
    <w:rsid w:val="00FC1223"/>
    <w:rsid w:val="00FC1D40"/>
    <w:rsid w:val="00FC3D33"/>
    <w:rsid w:val="00FC4C8E"/>
    <w:rsid w:val="00FC5373"/>
    <w:rsid w:val="00FC5EE0"/>
    <w:rsid w:val="00FC7B09"/>
    <w:rsid w:val="00FC7E2F"/>
    <w:rsid w:val="00FC7FEF"/>
    <w:rsid w:val="00FD0D38"/>
    <w:rsid w:val="00FD1CE6"/>
    <w:rsid w:val="00FD32F2"/>
    <w:rsid w:val="00FD575E"/>
    <w:rsid w:val="00FD580A"/>
    <w:rsid w:val="00FD69D6"/>
    <w:rsid w:val="00FE0DE6"/>
    <w:rsid w:val="00FE127C"/>
    <w:rsid w:val="00FE3450"/>
    <w:rsid w:val="00FE6A78"/>
    <w:rsid w:val="00FF010C"/>
    <w:rsid w:val="00FF0924"/>
    <w:rsid w:val="00FF1CEA"/>
    <w:rsid w:val="00FF2713"/>
    <w:rsid w:val="00FF3072"/>
    <w:rsid w:val="00FF32E1"/>
    <w:rsid w:val="00FF3551"/>
    <w:rsid w:val="00FF3886"/>
    <w:rsid w:val="00FF44EA"/>
    <w:rsid w:val="00FF50A2"/>
    <w:rsid w:val="00FF6F7C"/>
    <w:rsid w:val="00FF74CA"/>
    <w:rsid w:val="00FF7533"/>
    <w:rsid w:val="00FF7A2D"/>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46F5"/>
    <w:rPr>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tulo11">
    <w:name w:val="Título 11"/>
    <w:basedOn w:val="Normal"/>
    <w:next w:val="Normal"/>
    <w:link w:val="Ttulo1Char"/>
    <w:uiPriority w:val="9"/>
    <w:qFormat/>
    <w:rsid w:val="002F46F5"/>
    <w:pPr>
      <w:keepNext/>
      <w:outlineLvl w:val="0"/>
    </w:pPr>
    <w:rPr>
      <w:rFonts w:ascii="Cambria" w:hAnsi="Cambria"/>
      <w:b/>
      <w:bCs/>
      <w:kern w:val="2"/>
      <w:sz w:val="32"/>
      <w:szCs w:val="32"/>
    </w:rPr>
  </w:style>
  <w:style w:type="paragraph" w:customStyle="1" w:styleId="Ttulo21">
    <w:name w:val="Título 21"/>
    <w:basedOn w:val="Normal"/>
    <w:next w:val="Normal"/>
    <w:link w:val="Ttulo2Char"/>
    <w:uiPriority w:val="9"/>
    <w:qFormat/>
    <w:rsid w:val="002F46F5"/>
    <w:pPr>
      <w:keepNext/>
      <w:ind w:right="180" w:firstLine="360"/>
      <w:jc w:val="both"/>
      <w:outlineLvl w:val="1"/>
    </w:pPr>
    <w:rPr>
      <w:rFonts w:ascii="Cambria" w:hAnsi="Cambria"/>
      <w:b/>
      <w:bCs/>
      <w:i/>
      <w:iCs/>
      <w:sz w:val="28"/>
      <w:szCs w:val="28"/>
    </w:rPr>
  </w:style>
  <w:style w:type="paragraph" w:customStyle="1" w:styleId="Ttulo31">
    <w:name w:val="Título 31"/>
    <w:basedOn w:val="Normal"/>
    <w:next w:val="Normal"/>
    <w:link w:val="Ttulo3Char"/>
    <w:uiPriority w:val="9"/>
    <w:qFormat/>
    <w:rsid w:val="002F46F5"/>
    <w:pPr>
      <w:keepNext/>
      <w:jc w:val="both"/>
      <w:outlineLvl w:val="2"/>
    </w:pPr>
    <w:rPr>
      <w:rFonts w:ascii="Cambria" w:hAnsi="Cambria"/>
      <w:b/>
      <w:bCs/>
      <w:sz w:val="26"/>
      <w:szCs w:val="26"/>
    </w:rPr>
  </w:style>
  <w:style w:type="paragraph" w:customStyle="1" w:styleId="Ttulo41">
    <w:name w:val="Título 41"/>
    <w:basedOn w:val="Normal"/>
    <w:next w:val="Normal"/>
    <w:link w:val="Ttulo4Char"/>
    <w:uiPriority w:val="9"/>
    <w:qFormat/>
    <w:rsid w:val="002F46F5"/>
    <w:pPr>
      <w:keepNext/>
      <w:ind w:left="2124" w:firstLine="708"/>
      <w:jc w:val="both"/>
      <w:outlineLvl w:val="3"/>
    </w:pPr>
    <w:rPr>
      <w:rFonts w:ascii="Calibri" w:hAnsi="Calibri"/>
      <w:b/>
      <w:bCs/>
      <w:sz w:val="28"/>
      <w:szCs w:val="28"/>
    </w:rPr>
  </w:style>
  <w:style w:type="paragraph" w:customStyle="1" w:styleId="Ttulo51">
    <w:name w:val="Título 51"/>
    <w:basedOn w:val="Normal"/>
    <w:next w:val="Normal"/>
    <w:link w:val="Ttulo5Char"/>
    <w:uiPriority w:val="9"/>
    <w:qFormat/>
    <w:rsid w:val="002F46F5"/>
    <w:pPr>
      <w:keepNext/>
      <w:ind w:left="-180"/>
      <w:jc w:val="both"/>
      <w:outlineLvl w:val="4"/>
    </w:pPr>
    <w:rPr>
      <w:rFonts w:ascii="Calibri" w:hAnsi="Calibri"/>
      <w:b/>
      <w:bCs/>
      <w:i/>
      <w:iCs/>
      <w:sz w:val="26"/>
      <w:szCs w:val="26"/>
    </w:rPr>
  </w:style>
  <w:style w:type="paragraph" w:customStyle="1" w:styleId="Ttulo61">
    <w:name w:val="Título 61"/>
    <w:basedOn w:val="Normal"/>
    <w:next w:val="Normal"/>
    <w:link w:val="Ttulo6Char"/>
    <w:uiPriority w:val="9"/>
    <w:qFormat/>
    <w:rsid w:val="002F46F5"/>
    <w:pPr>
      <w:keepNext/>
      <w:jc w:val="both"/>
      <w:outlineLvl w:val="5"/>
    </w:pPr>
    <w:rPr>
      <w:rFonts w:ascii="Calibri" w:hAnsi="Calibri"/>
      <w:b/>
      <w:bCs/>
      <w:sz w:val="20"/>
      <w:szCs w:val="20"/>
    </w:rPr>
  </w:style>
  <w:style w:type="paragraph" w:customStyle="1" w:styleId="Ttulo71">
    <w:name w:val="Título 71"/>
    <w:basedOn w:val="Normal"/>
    <w:next w:val="Normal"/>
    <w:link w:val="Ttulo7Char"/>
    <w:uiPriority w:val="9"/>
    <w:qFormat/>
    <w:rsid w:val="002F46F5"/>
    <w:pPr>
      <w:keepNext/>
      <w:ind w:firstLine="708"/>
      <w:jc w:val="center"/>
      <w:outlineLvl w:val="6"/>
    </w:pPr>
    <w:rPr>
      <w:rFonts w:ascii="Calibri" w:hAnsi="Calibri"/>
    </w:rPr>
  </w:style>
  <w:style w:type="paragraph" w:customStyle="1" w:styleId="Ttulo81">
    <w:name w:val="Título 81"/>
    <w:basedOn w:val="Normal"/>
    <w:next w:val="Normal"/>
    <w:link w:val="Ttulo8Char"/>
    <w:uiPriority w:val="9"/>
    <w:qFormat/>
    <w:rsid w:val="002F46F5"/>
    <w:pPr>
      <w:keepNext/>
      <w:jc w:val="center"/>
      <w:outlineLvl w:val="7"/>
    </w:pPr>
    <w:rPr>
      <w:rFonts w:ascii="Calibri" w:hAnsi="Calibri"/>
      <w:i/>
      <w:iCs/>
    </w:rPr>
  </w:style>
  <w:style w:type="character" w:customStyle="1" w:styleId="Ttulo1Char">
    <w:name w:val="Título 1 Char"/>
    <w:link w:val="Ttulo11"/>
    <w:uiPriority w:val="9"/>
    <w:qFormat/>
    <w:rsid w:val="009806CF"/>
    <w:rPr>
      <w:rFonts w:ascii="Cambria" w:eastAsia="Times New Roman" w:hAnsi="Cambria" w:cs="Times New Roman"/>
      <w:b/>
      <w:bCs/>
      <w:kern w:val="2"/>
      <w:sz w:val="32"/>
      <w:szCs w:val="32"/>
    </w:rPr>
  </w:style>
  <w:style w:type="character" w:customStyle="1" w:styleId="Ttulo2Char">
    <w:name w:val="Título 2 Char"/>
    <w:link w:val="Ttulo21"/>
    <w:uiPriority w:val="9"/>
    <w:semiHidden/>
    <w:qFormat/>
    <w:rsid w:val="009806CF"/>
    <w:rPr>
      <w:rFonts w:ascii="Cambria" w:eastAsia="Times New Roman" w:hAnsi="Cambria" w:cs="Times New Roman"/>
      <w:b/>
      <w:bCs/>
      <w:i/>
      <w:iCs/>
      <w:sz w:val="28"/>
      <w:szCs w:val="28"/>
    </w:rPr>
  </w:style>
  <w:style w:type="character" w:customStyle="1" w:styleId="Ttulo3Char">
    <w:name w:val="Título 3 Char"/>
    <w:link w:val="Ttulo31"/>
    <w:uiPriority w:val="9"/>
    <w:semiHidden/>
    <w:qFormat/>
    <w:rsid w:val="009806CF"/>
    <w:rPr>
      <w:rFonts w:ascii="Cambria" w:eastAsia="Times New Roman" w:hAnsi="Cambria" w:cs="Times New Roman"/>
      <w:b/>
      <w:bCs/>
      <w:sz w:val="26"/>
      <w:szCs w:val="26"/>
    </w:rPr>
  </w:style>
  <w:style w:type="character" w:customStyle="1" w:styleId="Ttulo4Char">
    <w:name w:val="Título 4 Char"/>
    <w:link w:val="Ttulo41"/>
    <w:uiPriority w:val="9"/>
    <w:semiHidden/>
    <w:qFormat/>
    <w:rsid w:val="009806CF"/>
    <w:rPr>
      <w:rFonts w:ascii="Calibri" w:eastAsia="Times New Roman" w:hAnsi="Calibri" w:cs="Times New Roman"/>
      <w:b/>
      <w:bCs/>
      <w:sz w:val="28"/>
      <w:szCs w:val="28"/>
    </w:rPr>
  </w:style>
  <w:style w:type="character" w:customStyle="1" w:styleId="Ttulo5Char">
    <w:name w:val="Título 5 Char"/>
    <w:link w:val="Ttulo51"/>
    <w:uiPriority w:val="9"/>
    <w:semiHidden/>
    <w:qFormat/>
    <w:rsid w:val="009806CF"/>
    <w:rPr>
      <w:rFonts w:ascii="Calibri" w:eastAsia="Times New Roman" w:hAnsi="Calibri" w:cs="Times New Roman"/>
      <w:b/>
      <w:bCs/>
      <w:i/>
      <w:iCs/>
      <w:sz w:val="26"/>
      <w:szCs w:val="26"/>
    </w:rPr>
  </w:style>
  <w:style w:type="character" w:customStyle="1" w:styleId="Ttulo6Char">
    <w:name w:val="Título 6 Char"/>
    <w:link w:val="Ttulo61"/>
    <w:uiPriority w:val="9"/>
    <w:semiHidden/>
    <w:qFormat/>
    <w:rsid w:val="009806CF"/>
    <w:rPr>
      <w:rFonts w:ascii="Calibri" w:eastAsia="Times New Roman" w:hAnsi="Calibri" w:cs="Times New Roman"/>
      <w:b/>
      <w:bCs/>
    </w:rPr>
  </w:style>
  <w:style w:type="character" w:customStyle="1" w:styleId="Ttulo7Char">
    <w:name w:val="Título 7 Char"/>
    <w:link w:val="Ttulo71"/>
    <w:uiPriority w:val="9"/>
    <w:semiHidden/>
    <w:qFormat/>
    <w:rsid w:val="009806CF"/>
    <w:rPr>
      <w:rFonts w:ascii="Calibri" w:eastAsia="Times New Roman" w:hAnsi="Calibri" w:cs="Times New Roman"/>
      <w:sz w:val="24"/>
      <w:szCs w:val="24"/>
    </w:rPr>
  </w:style>
  <w:style w:type="character" w:customStyle="1" w:styleId="Ttulo8Char">
    <w:name w:val="Título 8 Char"/>
    <w:link w:val="Ttulo81"/>
    <w:uiPriority w:val="9"/>
    <w:semiHidden/>
    <w:qFormat/>
    <w:rsid w:val="009806CF"/>
    <w:rPr>
      <w:rFonts w:ascii="Calibri" w:eastAsia="Times New Roman" w:hAnsi="Calibri" w:cs="Times New Roman"/>
      <w:i/>
      <w:iCs/>
      <w:sz w:val="24"/>
      <w:szCs w:val="24"/>
    </w:rPr>
  </w:style>
  <w:style w:type="character" w:customStyle="1" w:styleId="FooterChar">
    <w:name w:val="Footer Char"/>
    <w:uiPriority w:val="99"/>
    <w:semiHidden/>
    <w:qFormat/>
    <w:rsid w:val="009806CF"/>
    <w:rPr>
      <w:sz w:val="24"/>
      <w:szCs w:val="24"/>
    </w:rPr>
  </w:style>
  <w:style w:type="character" w:customStyle="1" w:styleId="HeaderChar">
    <w:name w:val="Header Char"/>
    <w:uiPriority w:val="99"/>
    <w:semiHidden/>
    <w:qFormat/>
    <w:rsid w:val="009806CF"/>
    <w:rPr>
      <w:sz w:val="24"/>
      <w:szCs w:val="24"/>
    </w:rPr>
  </w:style>
  <w:style w:type="character" w:customStyle="1" w:styleId="RecuodecorpodetextoChar">
    <w:name w:val="Recuo de corpo de texto Char"/>
    <w:link w:val="Recuodecorpodetexto"/>
    <w:uiPriority w:val="99"/>
    <w:semiHidden/>
    <w:qFormat/>
    <w:rsid w:val="009806CF"/>
    <w:rPr>
      <w:sz w:val="24"/>
      <w:szCs w:val="24"/>
    </w:rPr>
  </w:style>
  <w:style w:type="character" w:styleId="Nmerodepgina">
    <w:name w:val="page number"/>
    <w:basedOn w:val="Fontepargpadro"/>
    <w:uiPriority w:val="99"/>
    <w:qFormat/>
    <w:rsid w:val="002F46F5"/>
  </w:style>
  <w:style w:type="character" w:customStyle="1" w:styleId="CorpodetextoChar">
    <w:name w:val="Corpo de texto Char"/>
    <w:link w:val="Corpodetexto"/>
    <w:uiPriority w:val="99"/>
    <w:semiHidden/>
    <w:qFormat/>
    <w:rsid w:val="009806CF"/>
    <w:rPr>
      <w:sz w:val="24"/>
      <w:szCs w:val="24"/>
    </w:rPr>
  </w:style>
  <w:style w:type="character" w:customStyle="1" w:styleId="Corpodetexto3Char">
    <w:name w:val="Corpo de texto 3 Char"/>
    <w:link w:val="Corpodetexto3"/>
    <w:uiPriority w:val="99"/>
    <w:semiHidden/>
    <w:qFormat/>
    <w:rsid w:val="009806CF"/>
    <w:rPr>
      <w:sz w:val="16"/>
      <w:szCs w:val="16"/>
    </w:rPr>
  </w:style>
  <w:style w:type="character" w:styleId="Nmerodelinha">
    <w:name w:val="line number"/>
    <w:basedOn w:val="Fontepargpadro"/>
    <w:uiPriority w:val="99"/>
    <w:qFormat/>
    <w:rsid w:val="002F46F5"/>
  </w:style>
  <w:style w:type="character" w:customStyle="1" w:styleId="Corpodetexto2Char">
    <w:name w:val="Corpo de texto 2 Char"/>
    <w:link w:val="Corpodetexto2"/>
    <w:uiPriority w:val="99"/>
    <w:semiHidden/>
    <w:qFormat/>
    <w:rsid w:val="009806CF"/>
    <w:rPr>
      <w:sz w:val="24"/>
      <w:szCs w:val="24"/>
    </w:rPr>
  </w:style>
  <w:style w:type="character" w:customStyle="1" w:styleId="Recuodecorpodetexto3Char">
    <w:name w:val="Recuo de corpo de texto 3 Char"/>
    <w:link w:val="Recuodecorpodetexto3"/>
    <w:uiPriority w:val="99"/>
    <w:semiHidden/>
    <w:qFormat/>
    <w:rsid w:val="009806CF"/>
    <w:rPr>
      <w:sz w:val="16"/>
      <w:szCs w:val="16"/>
    </w:rPr>
  </w:style>
  <w:style w:type="character" w:customStyle="1" w:styleId="Recuodecorpodetexto2Char">
    <w:name w:val="Recuo de corpo de texto 2 Char"/>
    <w:link w:val="Recuodecorpodetexto2"/>
    <w:uiPriority w:val="99"/>
    <w:semiHidden/>
    <w:qFormat/>
    <w:rsid w:val="009806CF"/>
    <w:rPr>
      <w:sz w:val="24"/>
      <w:szCs w:val="24"/>
    </w:rPr>
  </w:style>
  <w:style w:type="character" w:customStyle="1" w:styleId="LinkdaInternet">
    <w:name w:val="Link da Internet"/>
    <w:rsid w:val="002F46F5"/>
    <w:rPr>
      <w:color w:val="0000FF"/>
      <w:u w:val="single"/>
    </w:rPr>
  </w:style>
  <w:style w:type="character" w:styleId="nfase">
    <w:name w:val="Emphasis"/>
    <w:uiPriority w:val="20"/>
    <w:qFormat/>
    <w:rsid w:val="002F46F5"/>
    <w:rPr>
      <w:b/>
      <w:bCs/>
    </w:rPr>
  </w:style>
  <w:style w:type="character" w:customStyle="1" w:styleId="style61">
    <w:name w:val="style61"/>
    <w:uiPriority w:val="99"/>
    <w:qFormat/>
    <w:rsid w:val="0066005B"/>
    <w:rPr>
      <w:rFonts w:ascii="Arial" w:hAnsi="Arial" w:cs="Arial"/>
      <w:sz w:val="24"/>
      <w:szCs w:val="24"/>
    </w:rPr>
  </w:style>
  <w:style w:type="character" w:styleId="Forte">
    <w:name w:val="Strong"/>
    <w:uiPriority w:val="22"/>
    <w:qFormat/>
    <w:rsid w:val="006869FB"/>
    <w:rPr>
      <w:b/>
      <w:bCs/>
    </w:rPr>
  </w:style>
  <w:style w:type="character" w:styleId="HiperlinkVisitado">
    <w:name w:val="FollowedHyperlink"/>
    <w:uiPriority w:val="99"/>
    <w:qFormat/>
    <w:rsid w:val="008F6B1D"/>
    <w:rPr>
      <w:color w:val="800080"/>
      <w:u w:val="single"/>
    </w:rPr>
  </w:style>
  <w:style w:type="character" w:customStyle="1" w:styleId="RodapChar">
    <w:name w:val="Rodapé Char"/>
    <w:basedOn w:val="Fontepargpadro"/>
    <w:uiPriority w:val="99"/>
    <w:qFormat/>
    <w:locked/>
    <w:rsid w:val="00AE4742"/>
  </w:style>
  <w:style w:type="character" w:customStyle="1" w:styleId="A2">
    <w:name w:val="A2"/>
    <w:uiPriority w:val="99"/>
    <w:qFormat/>
    <w:rsid w:val="009B2B98"/>
    <w:rPr>
      <w:color w:val="000000"/>
      <w:sz w:val="22"/>
      <w:szCs w:val="22"/>
    </w:rPr>
  </w:style>
  <w:style w:type="character" w:customStyle="1" w:styleId="style51">
    <w:name w:val="style51"/>
    <w:uiPriority w:val="99"/>
    <w:qFormat/>
    <w:rsid w:val="00543E91"/>
    <w:rPr>
      <w:rFonts w:ascii="Arial" w:hAnsi="Arial" w:cs="Arial"/>
      <w:sz w:val="20"/>
      <w:szCs w:val="20"/>
    </w:rPr>
  </w:style>
  <w:style w:type="character" w:customStyle="1" w:styleId="st1">
    <w:name w:val="st1"/>
    <w:basedOn w:val="Fontepargpadro"/>
    <w:uiPriority w:val="99"/>
    <w:qFormat/>
    <w:rsid w:val="00A35721"/>
  </w:style>
  <w:style w:type="character" w:customStyle="1" w:styleId="letra1afoutputlabel">
    <w:name w:val="letra1 af_outputlabel"/>
    <w:basedOn w:val="Fontepargpadro"/>
    <w:uiPriority w:val="99"/>
    <w:qFormat/>
    <w:rsid w:val="00A7481F"/>
  </w:style>
  <w:style w:type="character" w:customStyle="1" w:styleId="CabealhoChar">
    <w:name w:val="Cabeçalho Char"/>
    <w:qFormat/>
    <w:locked/>
    <w:rsid w:val="00CF2EA2"/>
    <w:rPr>
      <w:lang w:val="pt-BR" w:eastAsia="pt-BR"/>
    </w:rPr>
  </w:style>
  <w:style w:type="character" w:customStyle="1" w:styleId="TextodebaloChar">
    <w:name w:val="Texto de balão Char"/>
    <w:link w:val="Textodebalo"/>
    <w:uiPriority w:val="99"/>
    <w:semiHidden/>
    <w:qFormat/>
    <w:rsid w:val="00D354C4"/>
    <w:rPr>
      <w:rFonts w:ascii="Tahoma" w:hAnsi="Tahoma" w:cs="Tahoma"/>
      <w:sz w:val="16"/>
      <w:szCs w:val="16"/>
    </w:rPr>
  </w:style>
  <w:style w:type="character" w:customStyle="1" w:styleId="st">
    <w:name w:val="st"/>
    <w:qFormat/>
    <w:rsid w:val="003F6108"/>
  </w:style>
  <w:style w:type="character" w:customStyle="1" w:styleId="gmail-xbe">
    <w:name w:val="gmail-_xbe"/>
    <w:basedOn w:val="Fontepargpadro"/>
    <w:qFormat/>
    <w:rsid w:val="00F0548D"/>
  </w:style>
  <w:style w:type="character" w:customStyle="1" w:styleId="a">
    <w:name w:val="a"/>
    <w:basedOn w:val="Fontepargpadro"/>
    <w:qFormat/>
    <w:rsid w:val="00ED6CE1"/>
  </w:style>
  <w:style w:type="character" w:customStyle="1" w:styleId="Estilo1Char">
    <w:name w:val="Estilo1 Char"/>
    <w:link w:val="Estilo1"/>
    <w:uiPriority w:val="99"/>
    <w:qFormat/>
    <w:locked/>
    <w:rsid w:val="0084794C"/>
    <w:rPr>
      <w:rFonts w:ascii="Cambria" w:hAnsi="Cambria"/>
      <w:sz w:val="22"/>
      <w:szCs w:val="22"/>
      <w:lang w:eastAsia="en-US"/>
    </w:rPr>
  </w:style>
  <w:style w:type="character" w:customStyle="1" w:styleId="TtuloChar">
    <w:name w:val="Título Char"/>
    <w:link w:val="Ttulo"/>
    <w:qFormat/>
    <w:rsid w:val="00C32135"/>
    <w:rPr>
      <w:b/>
      <w:sz w:val="56"/>
    </w:rPr>
  </w:style>
  <w:style w:type="character" w:customStyle="1" w:styleId="gmail-m-4019723504121633159gmail-m681605121876655795gmail-m6223382296742679198gmail-il">
    <w:name w:val="gmail-m_-4019723504121633159gmail-m_681605121876655795gmail-m_6223382296742679198gmail-il"/>
    <w:basedOn w:val="Fontepargpadro"/>
    <w:qFormat/>
    <w:rsid w:val="004A3A7C"/>
  </w:style>
  <w:style w:type="character" w:customStyle="1" w:styleId="gmail-m-4019723504121633159gmail-il">
    <w:name w:val="gmail-m_-4019723504121633159gmail-il"/>
    <w:basedOn w:val="Fontepargpadro"/>
    <w:qFormat/>
    <w:rsid w:val="004A3A7C"/>
  </w:style>
  <w:style w:type="character" w:customStyle="1" w:styleId="gmail-m7808417757820955139gmail-m-4019723504121633159gmail-il">
    <w:name w:val="gmail-m_7808417757820955139gmail-m-4019723504121633159gmail-il"/>
    <w:basedOn w:val="Fontepargpadro"/>
    <w:qFormat/>
    <w:rsid w:val="006E526C"/>
  </w:style>
  <w:style w:type="character" w:customStyle="1" w:styleId="gmail-m7808417757820955139gmail-m-4019723504121633159gmail-m681605121876655795gmail-m6223382296742679198gmail-il">
    <w:name w:val="gmail-m_7808417757820955139gmail-m-4019723504121633159gmail-m681605121876655795gmail-m6223382296742679198gmail-il"/>
    <w:basedOn w:val="Fontepargpadro"/>
    <w:qFormat/>
    <w:rsid w:val="006E526C"/>
  </w:style>
  <w:style w:type="character" w:customStyle="1" w:styleId="gmail-il">
    <w:name w:val="gmail-il"/>
    <w:basedOn w:val="Fontepargpadro"/>
    <w:qFormat/>
    <w:rsid w:val="0057329D"/>
  </w:style>
  <w:style w:type="character" w:customStyle="1" w:styleId="gmail-m-6458759026585232886gmail-m3360864120334478097gmail-il">
    <w:name w:val="gmail-m_-6458759026585232886gmail-m_3360864120334478097gmail-il"/>
    <w:basedOn w:val="Fontepargpadro"/>
    <w:qFormat/>
    <w:rsid w:val="006738C9"/>
  </w:style>
  <w:style w:type="character" w:customStyle="1" w:styleId="ListLabel1">
    <w:name w:val="ListLabel 1"/>
    <w:qFormat/>
    <w:rsid w:val="008B40D8"/>
    <w:rPr>
      <w:rFonts w:cs="Tahoma"/>
    </w:rPr>
  </w:style>
  <w:style w:type="character" w:customStyle="1" w:styleId="ListLabel2">
    <w:name w:val="ListLabel 2"/>
    <w:qFormat/>
    <w:rsid w:val="008B40D8"/>
    <w:rPr>
      <w:rFonts w:cs="Tahoma"/>
    </w:rPr>
  </w:style>
  <w:style w:type="character" w:customStyle="1" w:styleId="Numeraodelinhas">
    <w:name w:val="Numeração de linhas"/>
    <w:rsid w:val="008B40D8"/>
  </w:style>
  <w:style w:type="character" w:customStyle="1" w:styleId="ListLabel3">
    <w:name w:val="ListLabel 3"/>
    <w:qFormat/>
    <w:rsid w:val="00F600CF"/>
    <w:rPr>
      <w:rFonts w:cs="Tahoma"/>
    </w:rPr>
  </w:style>
  <w:style w:type="character" w:customStyle="1" w:styleId="CabealhoChar1">
    <w:name w:val="Cabeçalho Char1"/>
    <w:basedOn w:val="Fontepargpadro"/>
    <w:link w:val="Cabealho1"/>
    <w:semiHidden/>
    <w:qFormat/>
    <w:rsid w:val="00ED539E"/>
    <w:rPr>
      <w:sz w:val="24"/>
      <w:szCs w:val="24"/>
    </w:rPr>
  </w:style>
  <w:style w:type="character" w:customStyle="1" w:styleId="RodapChar1">
    <w:name w:val="Rodapé Char1"/>
    <w:basedOn w:val="Fontepargpadro"/>
    <w:link w:val="Rodap1"/>
    <w:uiPriority w:val="99"/>
    <w:semiHidden/>
    <w:qFormat/>
    <w:rsid w:val="00ED539E"/>
    <w:rPr>
      <w:sz w:val="24"/>
      <w:szCs w:val="24"/>
    </w:rPr>
  </w:style>
  <w:style w:type="character" w:customStyle="1" w:styleId="ListLabel4">
    <w:name w:val="ListLabel 4"/>
    <w:qFormat/>
    <w:rsid w:val="0060117F"/>
    <w:rPr>
      <w:rFonts w:cs="Tahoma"/>
    </w:rPr>
  </w:style>
  <w:style w:type="character" w:customStyle="1" w:styleId="ListLabel5">
    <w:name w:val="ListLabel 5"/>
    <w:qFormat/>
    <w:rsid w:val="0060117F"/>
    <w:rPr>
      <w:rFonts w:cs="Tahoma"/>
      <w:color w:val="000000"/>
    </w:rPr>
  </w:style>
  <w:style w:type="paragraph" w:styleId="Ttulo">
    <w:name w:val="Title"/>
    <w:basedOn w:val="Normal"/>
    <w:next w:val="Corpodetexto"/>
    <w:link w:val="TtuloChar"/>
    <w:qFormat/>
    <w:rsid w:val="0030214B"/>
    <w:pPr>
      <w:jc w:val="center"/>
    </w:pPr>
    <w:rPr>
      <w:b/>
      <w:sz w:val="56"/>
      <w:szCs w:val="20"/>
    </w:rPr>
  </w:style>
  <w:style w:type="paragraph" w:styleId="Corpodetexto">
    <w:name w:val="Body Text"/>
    <w:basedOn w:val="Normal"/>
    <w:link w:val="CorpodetextoChar"/>
    <w:uiPriority w:val="99"/>
    <w:rsid w:val="002F46F5"/>
    <w:pPr>
      <w:jc w:val="both"/>
    </w:pPr>
  </w:style>
  <w:style w:type="paragraph" w:styleId="Lista">
    <w:name w:val="List"/>
    <w:basedOn w:val="Corpodetexto"/>
    <w:rsid w:val="008B40D8"/>
    <w:rPr>
      <w:rFonts w:cs="Mangal"/>
    </w:rPr>
  </w:style>
  <w:style w:type="paragraph" w:customStyle="1" w:styleId="Legenda1">
    <w:name w:val="Legenda1"/>
    <w:basedOn w:val="Normal"/>
    <w:qFormat/>
    <w:rsid w:val="008B40D8"/>
    <w:pPr>
      <w:suppressLineNumbers/>
      <w:spacing w:before="120" w:after="120"/>
    </w:pPr>
    <w:rPr>
      <w:rFonts w:cs="Mangal"/>
      <w:i/>
      <w:iCs/>
    </w:rPr>
  </w:style>
  <w:style w:type="paragraph" w:customStyle="1" w:styleId="ndice">
    <w:name w:val="Índice"/>
    <w:basedOn w:val="Normal"/>
    <w:qFormat/>
    <w:rsid w:val="008B40D8"/>
    <w:pPr>
      <w:suppressLineNumbers/>
    </w:pPr>
    <w:rPr>
      <w:rFonts w:cs="Mangal"/>
    </w:rPr>
  </w:style>
  <w:style w:type="paragraph" w:customStyle="1" w:styleId="Rodap1">
    <w:name w:val="Rodapé1"/>
    <w:basedOn w:val="Normal"/>
    <w:link w:val="RodapChar1"/>
    <w:uiPriority w:val="99"/>
    <w:semiHidden/>
    <w:unhideWhenUsed/>
    <w:rsid w:val="00ED539E"/>
    <w:pPr>
      <w:suppressLineNumbers/>
      <w:tabs>
        <w:tab w:val="center" w:pos="4252"/>
        <w:tab w:val="right" w:pos="8504"/>
      </w:tabs>
    </w:pPr>
  </w:style>
  <w:style w:type="paragraph" w:customStyle="1" w:styleId="Cabealho1">
    <w:name w:val="Cabeçalho1"/>
    <w:basedOn w:val="Normal"/>
    <w:link w:val="CabealhoChar1"/>
    <w:unhideWhenUsed/>
    <w:rsid w:val="00ED539E"/>
    <w:pPr>
      <w:suppressLineNumbers/>
      <w:tabs>
        <w:tab w:val="center" w:pos="4252"/>
        <w:tab w:val="right" w:pos="8504"/>
      </w:tabs>
    </w:pPr>
  </w:style>
  <w:style w:type="paragraph" w:styleId="Recuodecorpodetexto">
    <w:name w:val="Body Text Indent"/>
    <w:basedOn w:val="Normal"/>
    <w:link w:val="RecuodecorpodetextoChar"/>
    <w:uiPriority w:val="99"/>
    <w:rsid w:val="002F46F5"/>
    <w:pPr>
      <w:ind w:firstLine="567"/>
      <w:jc w:val="both"/>
    </w:pPr>
  </w:style>
  <w:style w:type="paragraph" w:styleId="Corpodetexto3">
    <w:name w:val="Body Text 3"/>
    <w:basedOn w:val="Normal"/>
    <w:link w:val="Corpodetexto3Char"/>
    <w:uiPriority w:val="99"/>
    <w:qFormat/>
    <w:rsid w:val="002F46F5"/>
    <w:pPr>
      <w:jc w:val="both"/>
    </w:pPr>
    <w:rPr>
      <w:sz w:val="16"/>
      <w:szCs w:val="16"/>
    </w:rPr>
  </w:style>
  <w:style w:type="paragraph" w:styleId="Corpodetexto2">
    <w:name w:val="Body Text 2"/>
    <w:basedOn w:val="Normal"/>
    <w:link w:val="Corpodetexto2Char"/>
    <w:uiPriority w:val="99"/>
    <w:qFormat/>
    <w:rsid w:val="002F46F5"/>
    <w:pPr>
      <w:spacing w:after="120" w:line="480" w:lineRule="auto"/>
    </w:pPr>
  </w:style>
  <w:style w:type="paragraph" w:customStyle="1" w:styleId="xl30">
    <w:name w:val="xl30"/>
    <w:basedOn w:val="Normal"/>
    <w:uiPriority w:val="99"/>
    <w:qFormat/>
    <w:rsid w:val="002F46F5"/>
    <w:pPr>
      <w:pBdr>
        <w:left w:val="single" w:sz="8" w:space="0" w:color="00000A"/>
        <w:bottom w:val="single" w:sz="8" w:space="0" w:color="00000A"/>
        <w:right w:val="single" w:sz="8" w:space="0" w:color="00000A"/>
      </w:pBdr>
      <w:spacing w:before="100" w:after="100"/>
      <w:jc w:val="center"/>
    </w:pPr>
    <w:rPr>
      <w:rFonts w:ascii="Arial" w:hAnsi="Arial" w:cs="Arial"/>
      <w:b/>
      <w:bCs/>
    </w:rPr>
  </w:style>
  <w:style w:type="paragraph" w:customStyle="1" w:styleId="Default">
    <w:name w:val="Default"/>
    <w:qFormat/>
    <w:rsid w:val="002F46F5"/>
    <w:rPr>
      <w:rFonts w:ascii="Tahoma" w:hAnsi="Tahoma" w:cs="Tahoma"/>
      <w:color w:val="000000"/>
      <w:sz w:val="24"/>
      <w:szCs w:val="24"/>
    </w:rPr>
  </w:style>
  <w:style w:type="paragraph" w:styleId="Recuodecorpodetexto3">
    <w:name w:val="Body Text Indent 3"/>
    <w:basedOn w:val="Normal"/>
    <w:link w:val="Recuodecorpodetexto3Char"/>
    <w:uiPriority w:val="99"/>
    <w:qFormat/>
    <w:rsid w:val="002F46F5"/>
    <w:pPr>
      <w:spacing w:line="360" w:lineRule="auto"/>
      <w:ind w:firstLine="708"/>
      <w:jc w:val="both"/>
    </w:pPr>
    <w:rPr>
      <w:sz w:val="16"/>
      <w:szCs w:val="16"/>
    </w:rPr>
  </w:style>
  <w:style w:type="paragraph" w:styleId="Recuodecorpodetexto2">
    <w:name w:val="Body Text Indent 2"/>
    <w:basedOn w:val="Normal"/>
    <w:link w:val="Recuodecorpodetexto2Char"/>
    <w:uiPriority w:val="99"/>
    <w:qFormat/>
    <w:rsid w:val="002F46F5"/>
    <w:pPr>
      <w:spacing w:line="360" w:lineRule="auto"/>
      <w:ind w:left="-179"/>
      <w:jc w:val="both"/>
    </w:pPr>
  </w:style>
  <w:style w:type="paragraph" w:styleId="Textoembloco">
    <w:name w:val="Block Text"/>
    <w:basedOn w:val="Normal"/>
    <w:uiPriority w:val="99"/>
    <w:qFormat/>
    <w:rsid w:val="002F46F5"/>
    <w:pPr>
      <w:spacing w:line="480" w:lineRule="auto"/>
      <w:ind w:left="72" w:right="214" w:firstLine="1276"/>
      <w:jc w:val="both"/>
    </w:pPr>
  </w:style>
  <w:style w:type="paragraph" w:customStyle="1" w:styleId="style1">
    <w:name w:val="style1"/>
    <w:basedOn w:val="Normal"/>
    <w:uiPriority w:val="99"/>
    <w:qFormat/>
    <w:rsid w:val="002F46F5"/>
    <w:pPr>
      <w:spacing w:beforeAutospacing="1" w:afterAutospacing="1"/>
    </w:pPr>
    <w:rPr>
      <w:rFonts w:ascii="Arial" w:eastAsia="Arial Unicode MS" w:hAnsi="Arial" w:cs="Arial"/>
      <w:sz w:val="16"/>
      <w:szCs w:val="16"/>
    </w:rPr>
  </w:style>
  <w:style w:type="paragraph" w:customStyle="1" w:styleId="style4">
    <w:name w:val="style4"/>
    <w:basedOn w:val="Normal"/>
    <w:uiPriority w:val="99"/>
    <w:qFormat/>
    <w:rsid w:val="007F09E0"/>
    <w:pPr>
      <w:spacing w:beforeAutospacing="1" w:afterAutospacing="1"/>
    </w:pPr>
    <w:rPr>
      <w:rFonts w:ascii="Arial" w:hAnsi="Arial" w:cs="Arial"/>
      <w:sz w:val="21"/>
      <w:szCs w:val="21"/>
    </w:rPr>
  </w:style>
  <w:style w:type="paragraph" w:styleId="PargrafodaLista">
    <w:name w:val="List Paragraph"/>
    <w:basedOn w:val="Normal"/>
    <w:uiPriority w:val="34"/>
    <w:qFormat/>
    <w:rsid w:val="005D3189"/>
    <w:pPr>
      <w:spacing w:after="200" w:line="276" w:lineRule="auto"/>
      <w:ind w:left="720"/>
    </w:pPr>
    <w:rPr>
      <w:rFonts w:ascii="Calibri" w:hAnsi="Calibri" w:cs="Calibri"/>
      <w:sz w:val="22"/>
      <w:szCs w:val="22"/>
      <w:lang w:eastAsia="en-US"/>
    </w:rPr>
  </w:style>
  <w:style w:type="paragraph" w:styleId="NormalWeb">
    <w:name w:val="Normal (Web)"/>
    <w:basedOn w:val="Normal"/>
    <w:uiPriority w:val="99"/>
    <w:qFormat/>
    <w:rsid w:val="00570E8B"/>
    <w:pPr>
      <w:spacing w:beforeAutospacing="1" w:afterAutospacing="1"/>
    </w:pPr>
  </w:style>
  <w:style w:type="paragraph" w:customStyle="1" w:styleId="Corpodetexto21">
    <w:name w:val="Corpo de texto 21"/>
    <w:basedOn w:val="Normal"/>
    <w:uiPriority w:val="99"/>
    <w:qFormat/>
    <w:rsid w:val="00B20B92"/>
    <w:pPr>
      <w:ind w:firstLine="2835"/>
      <w:jc w:val="both"/>
    </w:pPr>
  </w:style>
  <w:style w:type="paragraph" w:customStyle="1" w:styleId="PargrafodaLista1">
    <w:name w:val="Parágrafo da Lista1"/>
    <w:basedOn w:val="Normal"/>
    <w:uiPriority w:val="99"/>
    <w:qFormat/>
    <w:rsid w:val="00B20B92"/>
    <w:pPr>
      <w:ind w:left="720"/>
    </w:pPr>
  </w:style>
  <w:style w:type="paragraph" w:styleId="Textodebalo">
    <w:name w:val="Balloon Text"/>
    <w:basedOn w:val="Normal"/>
    <w:link w:val="TextodebaloChar"/>
    <w:uiPriority w:val="99"/>
    <w:semiHidden/>
    <w:unhideWhenUsed/>
    <w:qFormat/>
    <w:rsid w:val="00D354C4"/>
    <w:rPr>
      <w:rFonts w:ascii="Tahoma" w:hAnsi="Tahoma"/>
      <w:sz w:val="16"/>
      <w:szCs w:val="16"/>
    </w:rPr>
  </w:style>
  <w:style w:type="paragraph" w:customStyle="1" w:styleId="Pa0">
    <w:name w:val="Pa0"/>
    <w:basedOn w:val="Normal"/>
    <w:next w:val="Normal"/>
    <w:qFormat/>
    <w:rsid w:val="001226E2"/>
    <w:pPr>
      <w:spacing w:line="241" w:lineRule="atLeast"/>
    </w:pPr>
    <w:rPr>
      <w:rFonts w:ascii="Dax-Regular" w:eastAsia="Calibri" w:hAnsi="Dax-Regular" w:cs="Dax-Regular"/>
    </w:rPr>
  </w:style>
  <w:style w:type="paragraph" w:customStyle="1" w:styleId="western">
    <w:name w:val="western"/>
    <w:basedOn w:val="Normal"/>
    <w:qFormat/>
    <w:rsid w:val="001226E2"/>
    <w:pPr>
      <w:spacing w:beforeAutospacing="1" w:after="119" w:line="360" w:lineRule="auto"/>
      <w:jc w:val="center"/>
    </w:pPr>
    <w:rPr>
      <w:rFonts w:eastAsia="Calibri"/>
      <w:color w:val="000000"/>
    </w:rPr>
  </w:style>
  <w:style w:type="paragraph" w:styleId="MapadoDocumento">
    <w:name w:val="Document Map"/>
    <w:basedOn w:val="Normal"/>
    <w:semiHidden/>
    <w:qFormat/>
    <w:rsid w:val="004D6CBA"/>
    <w:pPr>
      <w:shd w:val="clear" w:color="auto" w:fill="000080"/>
    </w:pPr>
    <w:rPr>
      <w:rFonts w:ascii="Tahoma" w:hAnsi="Tahoma" w:cs="Tahoma"/>
      <w:sz w:val="20"/>
      <w:szCs w:val="20"/>
    </w:rPr>
  </w:style>
  <w:style w:type="paragraph" w:customStyle="1" w:styleId="Padro">
    <w:name w:val="Padrão"/>
    <w:qFormat/>
    <w:rsid w:val="00723ED6"/>
    <w:pPr>
      <w:tabs>
        <w:tab w:val="left" w:pos="708"/>
      </w:tabs>
      <w:suppressAutoHyphens/>
      <w:spacing w:after="200" w:line="276" w:lineRule="auto"/>
    </w:pPr>
    <w:rPr>
      <w:rFonts w:ascii="Calibri" w:eastAsia="SimSun" w:hAnsi="Calibri"/>
      <w:sz w:val="22"/>
      <w:szCs w:val="22"/>
    </w:rPr>
  </w:style>
  <w:style w:type="paragraph" w:customStyle="1" w:styleId="ecxmsonormal">
    <w:name w:val="ecxmsonormal"/>
    <w:basedOn w:val="Normal"/>
    <w:qFormat/>
    <w:rsid w:val="00B17B16"/>
    <w:pPr>
      <w:spacing w:beforeAutospacing="1" w:afterAutospacing="1"/>
    </w:pPr>
    <w:rPr>
      <w:rFonts w:eastAsia="Calibri"/>
    </w:rPr>
  </w:style>
  <w:style w:type="paragraph" w:customStyle="1" w:styleId="Recuodecorpodetexto21">
    <w:name w:val="Recuo de corpo de texto 21"/>
    <w:basedOn w:val="Normal"/>
    <w:qFormat/>
    <w:rsid w:val="000845A2"/>
    <w:pPr>
      <w:suppressAutoHyphens/>
      <w:spacing w:after="120" w:line="480" w:lineRule="auto"/>
      <w:ind w:left="283"/>
    </w:pPr>
    <w:rPr>
      <w:lang w:eastAsia="zh-CN"/>
    </w:rPr>
  </w:style>
  <w:style w:type="paragraph" w:customStyle="1" w:styleId="Standard">
    <w:name w:val="Standard"/>
    <w:qFormat/>
    <w:rsid w:val="00341738"/>
    <w:pPr>
      <w:suppressAutoHyphens/>
      <w:textAlignment w:val="baseline"/>
    </w:pPr>
    <w:rPr>
      <w:rFonts w:ascii="Liberation Serif" w:eastAsia="SimSun" w:hAnsi="Liberation Serif" w:cs="Mangal"/>
      <w:kern w:val="2"/>
      <w:sz w:val="24"/>
      <w:szCs w:val="24"/>
      <w:lang w:eastAsia="zh-CN" w:bidi="hi-IN"/>
    </w:rPr>
  </w:style>
  <w:style w:type="paragraph" w:customStyle="1" w:styleId="xmsonormal">
    <w:name w:val="x_msonormal"/>
    <w:basedOn w:val="Normal"/>
    <w:qFormat/>
    <w:rsid w:val="005E7573"/>
    <w:pPr>
      <w:spacing w:beforeAutospacing="1" w:afterAutospacing="1"/>
    </w:pPr>
  </w:style>
  <w:style w:type="paragraph" w:customStyle="1" w:styleId="Ttulo1">
    <w:name w:val="Título1"/>
    <w:basedOn w:val="Normal"/>
    <w:qFormat/>
    <w:rsid w:val="0060144A"/>
    <w:pPr>
      <w:suppressAutoHyphens/>
      <w:jc w:val="center"/>
    </w:pPr>
    <w:rPr>
      <w:b/>
      <w:sz w:val="56"/>
      <w:szCs w:val="20"/>
      <w:lang w:eastAsia="zh-CN"/>
    </w:rPr>
  </w:style>
  <w:style w:type="paragraph" w:customStyle="1" w:styleId="Estilo1">
    <w:name w:val="Estilo1"/>
    <w:basedOn w:val="Normal"/>
    <w:link w:val="Estilo1Char"/>
    <w:uiPriority w:val="99"/>
    <w:qFormat/>
    <w:rsid w:val="0084794C"/>
    <w:pPr>
      <w:spacing w:after="120" w:line="276" w:lineRule="auto"/>
      <w:jc w:val="both"/>
    </w:pPr>
    <w:rPr>
      <w:rFonts w:ascii="Cambria" w:hAnsi="Cambria"/>
      <w:sz w:val="22"/>
      <w:szCs w:val="22"/>
      <w:lang w:eastAsia="en-US"/>
    </w:rPr>
  </w:style>
  <w:style w:type="paragraph" w:customStyle="1" w:styleId="Normal1">
    <w:name w:val="Normal1"/>
    <w:qFormat/>
    <w:rsid w:val="00A901B1"/>
    <w:rPr>
      <w:sz w:val="24"/>
      <w:szCs w:val="24"/>
    </w:rPr>
  </w:style>
  <w:style w:type="paragraph" w:customStyle="1" w:styleId="gmail-normal1">
    <w:name w:val="gmail-normal1"/>
    <w:basedOn w:val="Normal"/>
    <w:qFormat/>
    <w:rsid w:val="00DD1BD2"/>
    <w:pPr>
      <w:spacing w:beforeAutospacing="1" w:afterAutospacing="1"/>
    </w:pPr>
    <w:rPr>
      <w:rFonts w:eastAsiaTheme="minorHAnsi"/>
    </w:rPr>
  </w:style>
  <w:style w:type="table" w:styleId="Tabelacomgrade">
    <w:name w:val="Table Grid"/>
    <w:basedOn w:val="Tabelanormal"/>
    <w:uiPriority w:val="99"/>
    <w:rsid w:val="0053121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rpo">
    <w:name w:val="Corpo"/>
    <w:rsid w:val="00670DF9"/>
    <w:pPr>
      <w:pBdr>
        <w:top w:val="nil"/>
        <w:left w:val="nil"/>
        <w:bottom w:val="nil"/>
        <w:right w:val="nil"/>
        <w:between w:val="nil"/>
        <w:bar w:val="nil"/>
      </w:pBdr>
      <w:spacing w:after="160" w:line="259" w:lineRule="auto"/>
    </w:pPr>
    <w:rPr>
      <w:rFonts w:ascii="Calibri" w:eastAsia="Calibri" w:hAnsi="Calibri" w:cs="Calibri"/>
      <w:color w:val="000000"/>
      <w:sz w:val="22"/>
      <w:szCs w:val="22"/>
      <w:u w:color="000000"/>
      <w:bdr w:val="nil"/>
    </w:rPr>
  </w:style>
  <w:style w:type="character" w:styleId="Hyperlink">
    <w:name w:val="Hyperlink"/>
    <w:basedOn w:val="Fontepargpadro"/>
    <w:unhideWhenUsed/>
    <w:rsid w:val="006612A2"/>
    <w:rPr>
      <w:color w:val="0000FF" w:themeColor="hyperlink"/>
      <w:u w:val="single"/>
    </w:rPr>
  </w:style>
  <w:style w:type="paragraph" w:customStyle="1" w:styleId="gmail-msobodytextindent">
    <w:name w:val="gmail-msobodytextindent"/>
    <w:basedOn w:val="Normal"/>
    <w:rsid w:val="00371FBB"/>
    <w:pPr>
      <w:spacing w:before="100" w:beforeAutospacing="1" w:after="100" w:afterAutospacing="1"/>
    </w:pPr>
    <w:rPr>
      <w:rFonts w:eastAsia="Calibri"/>
    </w:rPr>
  </w:style>
</w:styles>
</file>

<file path=word/webSettings.xml><?xml version="1.0" encoding="utf-8"?>
<w:webSettings xmlns:r="http://schemas.openxmlformats.org/officeDocument/2006/relationships" xmlns:w="http://schemas.openxmlformats.org/wordprocessingml/2006/main">
  <w:divs>
    <w:div w:id="34282193">
      <w:bodyDiv w:val="1"/>
      <w:marLeft w:val="0"/>
      <w:marRight w:val="0"/>
      <w:marTop w:val="0"/>
      <w:marBottom w:val="0"/>
      <w:divBdr>
        <w:top w:val="none" w:sz="0" w:space="0" w:color="auto"/>
        <w:left w:val="none" w:sz="0" w:space="0" w:color="auto"/>
        <w:bottom w:val="none" w:sz="0" w:space="0" w:color="auto"/>
        <w:right w:val="none" w:sz="0" w:space="0" w:color="auto"/>
      </w:divBdr>
    </w:div>
    <w:div w:id="40131912">
      <w:bodyDiv w:val="1"/>
      <w:marLeft w:val="0"/>
      <w:marRight w:val="0"/>
      <w:marTop w:val="0"/>
      <w:marBottom w:val="0"/>
      <w:divBdr>
        <w:top w:val="none" w:sz="0" w:space="0" w:color="auto"/>
        <w:left w:val="none" w:sz="0" w:space="0" w:color="auto"/>
        <w:bottom w:val="none" w:sz="0" w:space="0" w:color="auto"/>
        <w:right w:val="none" w:sz="0" w:space="0" w:color="auto"/>
      </w:divBdr>
    </w:div>
    <w:div w:id="57678648">
      <w:bodyDiv w:val="1"/>
      <w:marLeft w:val="0"/>
      <w:marRight w:val="0"/>
      <w:marTop w:val="0"/>
      <w:marBottom w:val="0"/>
      <w:divBdr>
        <w:top w:val="none" w:sz="0" w:space="0" w:color="auto"/>
        <w:left w:val="none" w:sz="0" w:space="0" w:color="auto"/>
        <w:bottom w:val="none" w:sz="0" w:space="0" w:color="auto"/>
        <w:right w:val="none" w:sz="0" w:space="0" w:color="auto"/>
      </w:divBdr>
    </w:div>
    <w:div w:id="84887338">
      <w:bodyDiv w:val="1"/>
      <w:marLeft w:val="0"/>
      <w:marRight w:val="0"/>
      <w:marTop w:val="0"/>
      <w:marBottom w:val="0"/>
      <w:divBdr>
        <w:top w:val="none" w:sz="0" w:space="0" w:color="auto"/>
        <w:left w:val="none" w:sz="0" w:space="0" w:color="auto"/>
        <w:bottom w:val="none" w:sz="0" w:space="0" w:color="auto"/>
        <w:right w:val="none" w:sz="0" w:space="0" w:color="auto"/>
      </w:divBdr>
      <w:divsChild>
        <w:div w:id="1787314456">
          <w:marLeft w:val="360"/>
          <w:marRight w:val="0"/>
          <w:marTop w:val="200"/>
          <w:marBottom w:val="0"/>
          <w:divBdr>
            <w:top w:val="none" w:sz="0" w:space="0" w:color="auto"/>
            <w:left w:val="none" w:sz="0" w:space="0" w:color="auto"/>
            <w:bottom w:val="none" w:sz="0" w:space="0" w:color="auto"/>
            <w:right w:val="none" w:sz="0" w:space="0" w:color="auto"/>
          </w:divBdr>
        </w:div>
        <w:div w:id="1080253196">
          <w:marLeft w:val="360"/>
          <w:marRight w:val="0"/>
          <w:marTop w:val="200"/>
          <w:marBottom w:val="0"/>
          <w:divBdr>
            <w:top w:val="none" w:sz="0" w:space="0" w:color="auto"/>
            <w:left w:val="none" w:sz="0" w:space="0" w:color="auto"/>
            <w:bottom w:val="none" w:sz="0" w:space="0" w:color="auto"/>
            <w:right w:val="none" w:sz="0" w:space="0" w:color="auto"/>
          </w:divBdr>
        </w:div>
        <w:div w:id="271018339">
          <w:marLeft w:val="360"/>
          <w:marRight w:val="0"/>
          <w:marTop w:val="200"/>
          <w:marBottom w:val="0"/>
          <w:divBdr>
            <w:top w:val="none" w:sz="0" w:space="0" w:color="auto"/>
            <w:left w:val="none" w:sz="0" w:space="0" w:color="auto"/>
            <w:bottom w:val="none" w:sz="0" w:space="0" w:color="auto"/>
            <w:right w:val="none" w:sz="0" w:space="0" w:color="auto"/>
          </w:divBdr>
        </w:div>
        <w:div w:id="666328410">
          <w:marLeft w:val="360"/>
          <w:marRight w:val="0"/>
          <w:marTop w:val="200"/>
          <w:marBottom w:val="0"/>
          <w:divBdr>
            <w:top w:val="none" w:sz="0" w:space="0" w:color="auto"/>
            <w:left w:val="none" w:sz="0" w:space="0" w:color="auto"/>
            <w:bottom w:val="none" w:sz="0" w:space="0" w:color="auto"/>
            <w:right w:val="none" w:sz="0" w:space="0" w:color="auto"/>
          </w:divBdr>
        </w:div>
        <w:div w:id="1511485781">
          <w:marLeft w:val="360"/>
          <w:marRight w:val="0"/>
          <w:marTop w:val="200"/>
          <w:marBottom w:val="0"/>
          <w:divBdr>
            <w:top w:val="none" w:sz="0" w:space="0" w:color="auto"/>
            <w:left w:val="none" w:sz="0" w:space="0" w:color="auto"/>
            <w:bottom w:val="none" w:sz="0" w:space="0" w:color="auto"/>
            <w:right w:val="none" w:sz="0" w:space="0" w:color="auto"/>
          </w:divBdr>
        </w:div>
      </w:divsChild>
    </w:div>
    <w:div w:id="202056866">
      <w:bodyDiv w:val="1"/>
      <w:marLeft w:val="0"/>
      <w:marRight w:val="0"/>
      <w:marTop w:val="0"/>
      <w:marBottom w:val="0"/>
      <w:divBdr>
        <w:top w:val="none" w:sz="0" w:space="0" w:color="auto"/>
        <w:left w:val="none" w:sz="0" w:space="0" w:color="auto"/>
        <w:bottom w:val="none" w:sz="0" w:space="0" w:color="auto"/>
        <w:right w:val="none" w:sz="0" w:space="0" w:color="auto"/>
      </w:divBdr>
    </w:div>
    <w:div w:id="241187711">
      <w:bodyDiv w:val="1"/>
      <w:marLeft w:val="0"/>
      <w:marRight w:val="0"/>
      <w:marTop w:val="0"/>
      <w:marBottom w:val="0"/>
      <w:divBdr>
        <w:top w:val="none" w:sz="0" w:space="0" w:color="auto"/>
        <w:left w:val="none" w:sz="0" w:space="0" w:color="auto"/>
        <w:bottom w:val="none" w:sz="0" w:space="0" w:color="auto"/>
        <w:right w:val="none" w:sz="0" w:space="0" w:color="auto"/>
      </w:divBdr>
    </w:div>
    <w:div w:id="600921238">
      <w:bodyDiv w:val="1"/>
      <w:marLeft w:val="0"/>
      <w:marRight w:val="0"/>
      <w:marTop w:val="0"/>
      <w:marBottom w:val="0"/>
      <w:divBdr>
        <w:top w:val="none" w:sz="0" w:space="0" w:color="auto"/>
        <w:left w:val="none" w:sz="0" w:space="0" w:color="auto"/>
        <w:bottom w:val="none" w:sz="0" w:space="0" w:color="auto"/>
        <w:right w:val="none" w:sz="0" w:space="0" w:color="auto"/>
      </w:divBdr>
    </w:div>
    <w:div w:id="657225805">
      <w:bodyDiv w:val="1"/>
      <w:marLeft w:val="0"/>
      <w:marRight w:val="0"/>
      <w:marTop w:val="0"/>
      <w:marBottom w:val="0"/>
      <w:divBdr>
        <w:top w:val="none" w:sz="0" w:space="0" w:color="auto"/>
        <w:left w:val="none" w:sz="0" w:space="0" w:color="auto"/>
        <w:bottom w:val="none" w:sz="0" w:space="0" w:color="auto"/>
        <w:right w:val="none" w:sz="0" w:space="0" w:color="auto"/>
      </w:divBdr>
    </w:div>
    <w:div w:id="735661342">
      <w:bodyDiv w:val="1"/>
      <w:marLeft w:val="0"/>
      <w:marRight w:val="0"/>
      <w:marTop w:val="0"/>
      <w:marBottom w:val="0"/>
      <w:divBdr>
        <w:top w:val="none" w:sz="0" w:space="0" w:color="auto"/>
        <w:left w:val="none" w:sz="0" w:space="0" w:color="auto"/>
        <w:bottom w:val="none" w:sz="0" w:space="0" w:color="auto"/>
        <w:right w:val="none" w:sz="0" w:space="0" w:color="auto"/>
      </w:divBdr>
    </w:div>
    <w:div w:id="860164317">
      <w:bodyDiv w:val="1"/>
      <w:marLeft w:val="0"/>
      <w:marRight w:val="0"/>
      <w:marTop w:val="0"/>
      <w:marBottom w:val="0"/>
      <w:divBdr>
        <w:top w:val="none" w:sz="0" w:space="0" w:color="auto"/>
        <w:left w:val="none" w:sz="0" w:space="0" w:color="auto"/>
        <w:bottom w:val="none" w:sz="0" w:space="0" w:color="auto"/>
        <w:right w:val="none" w:sz="0" w:space="0" w:color="auto"/>
      </w:divBdr>
      <w:divsChild>
        <w:div w:id="2084835761">
          <w:marLeft w:val="0"/>
          <w:marRight w:val="0"/>
          <w:marTop w:val="0"/>
          <w:marBottom w:val="0"/>
          <w:divBdr>
            <w:top w:val="none" w:sz="0" w:space="0" w:color="auto"/>
            <w:left w:val="none" w:sz="0" w:space="0" w:color="auto"/>
            <w:bottom w:val="none" w:sz="0" w:space="0" w:color="auto"/>
            <w:right w:val="none" w:sz="0" w:space="0" w:color="auto"/>
          </w:divBdr>
        </w:div>
      </w:divsChild>
    </w:div>
    <w:div w:id="909999549">
      <w:bodyDiv w:val="1"/>
      <w:marLeft w:val="0"/>
      <w:marRight w:val="0"/>
      <w:marTop w:val="0"/>
      <w:marBottom w:val="0"/>
      <w:divBdr>
        <w:top w:val="none" w:sz="0" w:space="0" w:color="auto"/>
        <w:left w:val="none" w:sz="0" w:space="0" w:color="auto"/>
        <w:bottom w:val="none" w:sz="0" w:space="0" w:color="auto"/>
        <w:right w:val="none" w:sz="0" w:space="0" w:color="auto"/>
      </w:divBdr>
    </w:div>
    <w:div w:id="1151749808">
      <w:bodyDiv w:val="1"/>
      <w:marLeft w:val="0"/>
      <w:marRight w:val="0"/>
      <w:marTop w:val="0"/>
      <w:marBottom w:val="0"/>
      <w:divBdr>
        <w:top w:val="none" w:sz="0" w:space="0" w:color="auto"/>
        <w:left w:val="none" w:sz="0" w:space="0" w:color="auto"/>
        <w:bottom w:val="none" w:sz="0" w:space="0" w:color="auto"/>
        <w:right w:val="none" w:sz="0" w:space="0" w:color="auto"/>
      </w:divBdr>
      <w:divsChild>
        <w:div w:id="1121606734">
          <w:marLeft w:val="0"/>
          <w:marRight w:val="0"/>
          <w:marTop w:val="0"/>
          <w:marBottom w:val="0"/>
          <w:divBdr>
            <w:top w:val="none" w:sz="0" w:space="0" w:color="auto"/>
            <w:left w:val="none" w:sz="0" w:space="0" w:color="auto"/>
            <w:bottom w:val="none" w:sz="0" w:space="0" w:color="auto"/>
            <w:right w:val="none" w:sz="0" w:space="0" w:color="auto"/>
          </w:divBdr>
        </w:div>
      </w:divsChild>
    </w:div>
    <w:div w:id="1182209443">
      <w:bodyDiv w:val="1"/>
      <w:marLeft w:val="0"/>
      <w:marRight w:val="0"/>
      <w:marTop w:val="0"/>
      <w:marBottom w:val="0"/>
      <w:divBdr>
        <w:top w:val="none" w:sz="0" w:space="0" w:color="auto"/>
        <w:left w:val="none" w:sz="0" w:space="0" w:color="auto"/>
        <w:bottom w:val="none" w:sz="0" w:space="0" w:color="auto"/>
        <w:right w:val="none" w:sz="0" w:space="0" w:color="auto"/>
      </w:divBdr>
    </w:div>
    <w:div w:id="1317303666">
      <w:bodyDiv w:val="1"/>
      <w:marLeft w:val="0"/>
      <w:marRight w:val="0"/>
      <w:marTop w:val="0"/>
      <w:marBottom w:val="0"/>
      <w:divBdr>
        <w:top w:val="none" w:sz="0" w:space="0" w:color="auto"/>
        <w:left w:val="none" w:sz="0" w:space="0" w:color="auto"/>
        <w:bottom w:val="none" w:sz="0" w:space="0" w:color="auto"/>
        <w:right w:val="none" w:sz="0" w:space="0" w:color="auto"/>
      </w:divBdr>
    </w:div>
    <w:div w:id="1333026795">
      <w:bodyDiv w:val="1"/>
      <w:marLeft w:val="0"/>
      <w:marRight w:val="0"/>
      <w:marTop w:val="0"/>
      <w:marBottom w:val="0"/>
      <w:divBdr>
        <w:top w:val="none" w:sz="0" w:space="0" w:color="auto"/>
        <w:left w:val="none" w:sz="0" w:space="0" w:color="auto"/>
        <w:bottom w:val="none" w:sz="0" w:space="0" w:color="auto"/>
        <w:right w:val="none" w:sz="0" w:space="0" w:color="auto"/>
      </w:divBdr>
      <w:divsChild>
        <w:div w:id="497309491">
          <w:marLeft w:val="0"/>
          <w:marRight w:val="0"/>
          <w:marTop w:val="0"/>
          <w:marBottom w:val="0"/>
          <w:divBdr>
            <w:top w:val="none" w:sz="0" w:space="0" w:color="auto"/>
            <w:left w:val="none" w:sz="0" w:space="0" w:color="auto"/>
            <w:bottom w:val="none" w:sz="0" w:space="0" w:color="auto"/>
            <w:right w:val="none" w:sz="0" w:space="0" w:color="auto"/>
          </w:divBdr>
          <w:divsChild>
            <w:div w:id="405610105">
              <w:marLeft w:val="0"/>
              <w:marRight w:val="0"/>
              <w:marTop w:val="0"/>
              <w:marBottom w:val="0"/>
              <w:divBdr>
                <w:top w:val="none" w:sz="0" w:space="0" w:color="auto"/>
                <w:left w:val="none" w:sz="0" w:space="0" w:color="auto"/>
                <w:bottom w:val="none" w:sz="0" w:space="0" w:color="auto"/>
                <w:right w:val="none" w:sz="0" w:space="0" w:color="auto"/>
              </w:divBdr>
              <w:divsChild>
                <w:div w:id="1209025488">
                  <w:marLeft w:val="0"/>
                  <w:marRight w:val="0"/>
                  <w:marTop w:val="0"/>
                  <w:marBottom w:val="0"/>
                  <w:divBdr>
                    <w:top w:val="none" w:sz="0" w:space="0" w:color="auto"/>
                    <w:left w:val="none" w:sz="0" w:space="0" w:color="auto"/>
                    <w:bottom w:val="none" w:sz="0" w:space="0" w:color="auto"/>
                    <w:right w:val="none" w:sz="0" w:space="0" w:color="auto"/>
                  </w:divBdr>
                  <w:divsChild>
                    <w:div w:id="1459569123">
                      <w:marLeft w:val="0"/>
                      <w:marRight w:val="0"/>
                      <w:marTop w:val="0"/>
                      <w:marBottom w:val="0"/>
                      <w:divBdr>
                        <w:top w:val="none" w:sz="0" w:space="0" w:color="auto"/>
                        <w:left w:val="none" w:sz="0" w:space="0" w:color="auto"/>
                        <w:bottom w:val="none" w:sz="0" w:space="0" w:color="auto"/>
                        <w:right w:val="none" w:sz="0" w:space="0" w:color="auto"/>
                      </w:divBdr>
                      <w:divsChild>
                        <w:div w:id="758867100">
                          <w:marLeft w:val="0"/>
                          <w:marRight w:val="0"/>
                          <w:marTop w:val="0"/>
                          <w:marBottom w:val="0"/>
                          <w:divBdr>
                            <w:top w:val="none" w:sz="0" w:space="0" w:color="auto"/>
                            <w:left w:val="none" w:sz="0" w:space="0" w:color="auto"/>
                            <w:bottom w:val="none" w:sz="0" w:space="0" w:color="auto"/>
                            <w:right w:val="none" w:sz="0" w:space="0" w:color="auto"/>
                          </w:divBdr>
                          <w:divsChild>
                            <w:div w:id="178842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9695977">
      <w:bodyDiv w:val="1"/>
      <w:marLeft w:val="0"/>
      <w:marRight w:val="0"/>
      <w:marTop w:val="0"/>
      <w:marBottom w:val="0"/>
      <w:divBdr>
        <w:top w:val="none" w:sz="0" w:space="0" w:color="auto"/>
        <w:left w:val="none" w:sz="0" w:space="0" w:color="auto"/>
        <w:bottom w:val="none" w:sz="0" w:space="0" w:color="auto"/>
        <w:right w:val="none" w:sz="0" w:space="0" w:color="auto"/>
      </w:divBdr>
    </w:div>
    <w:div w:id="1354498665">
      <w:bodyDiv w:val="1"/>
      <w:marLeft w:val="0"/>
      <w:marRight w:val="0"/>
      <w:marTop w:val="0"/>
      <w:marBottom w:val="0"/>
      <w:divBdr>
        <w:top w:val="none" w:sz="0" w:space="0" w:color="auto"/>
        <w:left w:val="none" w:sz="0" w:space="0" w:color="auto"/>
        <w:bottom w:val="none" w:sz="0" w:space="0" w:color="auto"/>
        <w:right w:val="none" w:sz="0" w:space="0" w:color="auto"/>
      </w:divBdr>
    </w:div>
    <w:div w:id="1484814145">
      <w:bodyDiv w:val="1"/>
      <w:marLeft w:val="0"/>
      <w:marRight w:val="0"/>
      <w:marTop w:val="0"/>
      <w:marBottom w:val="0"/>
      <w:divBdr>
        <w:top w:val="none" w:sz="0" w:space="0" w:color="auto"/>
        <w:left w:val="none" w:sz="0" w:space="0" w:color="auto"/>
        <w:bottom w:val="none" w:sz="0" w:space="0" w:color="auto"/>
        <w:right w:val="none" w:sz="0" w:space="0" w:color="auto"/>
      </w:divBdr>
    </w:div>
    <w:div w:id="1544752763">
      <w:bodyDiv w:val="1"/>
      <w:marLeft w:val="0"/>
      <w:marRight w:val="0"/>
      <w:marTop w:val="0"/>
      <w:marBottom w:val="0"/>
      <w:divBdr>
        <w:top w:val="none" w:sz="0" w:space="0" w:color="auto"/>
        <w:left w:val="none" w:sz="0" w:space="0" w:color="auto"/>
        <w:bottom w:val="none" w:sz="0" w:space="0" w:color="auto"/>
        <w:right w:val="none" w:sz="0" w:space="0" w:color="auto"/>
      </w:divBdr>
    </w:div>
    <w:div w:id="1765034914">
      <w:bodyDiv w:val="1"/>
      <w:marLeft w:val="0"/>
      <w:marRight w:val="0"/>
      <w:marTop w:val="0"/>
      <w:marBottom w:val="0"/>
      <w:divBdr>
        <w:top w:val="none" w:sz="0" w:space="0" w:color="auto"/>
        <w:left w:val="none" w:sz="0" w:space="0" w:color="auto"/>
        <w:bottom w:val="none" w:sz="0" w:space="0" w:color="auto"/>
        <w:right w:val="none" w:sz="0" w:space="0" w:color="auto"/>
      </w:divBdr>
      <w:divsChild>
        <w:div w:id="627396706">
          <w:marLeft w:val="0"/>
          <w:marRight w:val="0"/>
          <w:marTop w:val="0"/>
          <w:marBottom w:val="0"/>
          <w:divBdr>
            <w:top w:val="none" w:sz="0" w:space="0" w:color="auto"/>
            <w:left w:val="none" w:sz="0" w:space="0" w:color="auto"/>
            <w:bottom w:val="none" w:sz="0" w:space="0" w:color="auto"/>
            <w:right w:val="none" w:sz="0" w:space="0" w:color="auto"/>
          </w:divBdr>
          <w:divsChild>
            <w:div w:id="942804557">
              <w:marLeft w:val="0"/>
              <w:marRight w:val="0"/>
              <w:marTop w:val="0"/>
              <w:marBottom w:val="0"/>
              <w:divBdr>
                <w:top w:val="none" w:sz="0" w:space="0" w:color="auto"/>
                <w:left w:val="none" w:sz="0" w:space="0" w:color="auto"/>
                <w:bottom w:val="none" w:sz="0" w:space="0" w:color="auto"/>
                <w:right w:val="none" w:sz="0" w:space="0" w:color="auto"/>
              </w:divBdr>
            </w:div>
            <w:div w:id="671950654">
              <w:marLeft w:val="0"/>
              <w:marRight w:val="0"/>
              <w:marTop w:val="0"/>
              <w:marBottom w:val="0"/>
              <w:divBdr>
                <w:top w:val="none" w:sz="0" w:space="0" w:color="auto"/>
                <w:left w:val="none" w:sz="0" w:space="0" w:color="auto"/>
                <w:bottom w:val="none" w:sz="0" w:space="0" w:color="auto"/>
                <w:right w:val="none" w:sz="0" w:space="0" w:color="auto"/>
              </w:divBdr>
            </w:div>
            <w:div w:id="2014411579">
              <w:marLeft w:val="0"/>
              <w:marRight w:val="0"/>
              <w:marTop w:val="0"/>
              <w:marBottom w:val="0"/>
              <w:divBdr>
                <w:top w:val="none" w:sz="0" w:space="0" w:color="auto"/>
                <w:left w:val="none" w:sz="0" w:space="0" w:color="auto"/>
                <w:bottom w:val="none" w:sz="0" w:space="0" w:color="auto"/>
                <w:right w:val="none" w:sz="0" w:space="0" w:color="auto"/>
              </w:divBdr>
            </w:div>
            <w:div w:id="1162044911">
              <w:marLeft w:val="0"/>
              <w:marRight w:val="0"/>
              <w:marTop w:val="0"/>
              <w:marBottom w:val="0"/>
              <w:divBdr>
                <w:top w:val="none" w:sz="0" w:space="0" w:color="auto"/>
                <w:left w:val="none" w:sz="0" w:space="0" w:color="auto"/>
                <w:bottom w:val="none" w:sz="0" w:space="0" w:color="auto"/>
                <w:right w:val="none" w:sz="0" w:space="0" w:color="auto"/>
              </w:divBdr>
            </w:div>
            <w:div w:id="376978786">
              <w:marLeft w:val="0"/>
              <w:marRight w:val="0"/>
              <w:marTop w:val="0"/>
              <w:marBottom w:val="0"/>
              <w:divBdr>
                <w:top w:val="none" w:sz="0" w:space="0" w:color="auto"/>
                <w:left w:val="none" w:sz="0" w:space="0" w:color="auto"/>
                <w:bottom w:val="none" w:sz="0" w:space="0" w:color="auto"/>
                <w:right w:val="none" w:sz="0" w:space="0" w:color="auto"/>
              </w:divBdr>
            </w:div>
            <w:div w:id="2125152984">
              <w:marLeft w:val="0"/>
              <w:marRight w:val="0"/>
              <w:marTop w:val="0"/>
              <w:marBottom w:val="0"/>
              <w:divBdr>
                <w:top w:val="none" w:sz="0" w:space="0" w:color="auto"/>
                <w:left w:val="none" w:sz="0" w:space="0" w:color="auto"/>
                <w:bottom w:val="none" w:sz="0" w:space="0" w:color="auto"/>
                <w:right w:val="none" w:sz="0" w:space="0" w:color="auto"/>
              </w:divBdr>
            </w:div>
            <w:div w:id="1922904402">
              <w:marLeft w:val="0"/>
              <w:marRight w:val="0"/>
              <w:marTop w:val="0"/>
              <w:marBottom w:val="0"/>
              <w:divBdr>
                <w:top w:val="none" w:sz="0" w:space="0" w:color="auto"/>
                <w:left w:val="none" w:sz="0" w:space="0" w:color="auto"/>
                <w:bottom w:val="none" w:sz="0" w:space="0" w:color="auto"/>
                <w:right w:val="none" w:sz="0" w:space="0" w:color="auto"/>
              </w:divBdr>
            </w:div>
            <w:div w:id="590702613">
              <w:marLeft w:val="0"/>
              <w:marRight w:val="0"/>
              <w:marTop w:val="0"/>
              <w:marBottom w:val="0"/>
              <w:divBdr>
                <w:top w:val="none" w:sz="0" w:space="0" w:color="auto"/>
                <w:left w:val="none" w:sz="0" w:space="0" w:color="auto"/>
                <w:bottom w:val="none" w:sz="0" w:space="0" w:color="auto"/>
                <w:right w:val="none" w:sz="0" w:space="0" w:color="auto"/>
              </w:divBdr>
            </w:div>
            <w:div w:id="490952519">
              <w:marLeft w:val="0"/>
              <w:marRight w:val="0"/>
              <w:marTop w:val="0"/>
              <w:marBottom w:val="0"/>
              <w:divBdr>
                <w:top w:val="none" w:sz="0" w:space="0" w:color="auto"/>
                <w:left w:val="none" w:sz="0" w:space="0" w:color="auto"/>
                <w:bottom w:val="none" w:sz="0" w:space="0" w:color="auto"/>
                <w:right w:val="none" w:sz="0" w:space="0" w:color="auto"/>
              </w:divBdr>
            </w:div>
            <w:div w:id="1670717925">
              <w:marLeft w:val="0"/>
              <w:marRight w:val="0"/>
              <w:marTop w:val="0"/>
              <w:marBottom w:val="0"/>
              <w:divBdr>
                <w:top w:val="none" w:sz="0" w:space="0" w:color="auto"/>
                <w:left w:val="none" w:sz="0" w:space="0" w:color="auto"/>
                <w:bottom w:val="none" w:sz="0" w:space="0" w:color="auto"/>
                <w:right w:val="none" w:sz="0" w:space="0" w:color="auto"/>
              </w:divBdr>
            </w:div>
            <w:div w:id="1456679079">
              <w:marLeft w:val="0"/>
              <w:marRight w:val="0"/>
              <w:marTop w:val="0"/>
              <w:marBottom w:val="0"/>
              <w:divBdr>
                <w:top w:val="none" w:sz="0" w:space="0" w:color="auto"/>
                <w:left w:val="none" w:sz="0" w:space="0" w:color="auto"/>
                <w:bottom w:val="none" w:sz="0" w:space="0" w:color="auto"/>
                <w:right w:val="none" w:sz="0" w:space="0" w:color="auto"/>
              </w:divBdr>
            </w:div>
            <w:div w:id="525214186">
              <w:marLeft w:val="0"/>
              <w:marRight w:val="0"/>
              <w:marTop w:val="0"/>
              <w:marBottom w:val="0"/>
              <w:divBdr>
                <w:top w:val="none" w:sz="0" w:space="0" w:color="auto"/>
                <w:left w:val="none" w:sz="0" w:space="0" w:color="auto"/>
                <w:bottom w:val="none" w:sz="0" w:space="0" w:color="auto"/>
                <w:right w:val="none" w:sz="0" w:space="0" w:color="auto"/>
              </w:divBdr>
            </w:div>
            <w:div w:id="841891812">
              <w:marLeft w:val="0"/>
              <w:marRight w:val="0"/>
              <w:marTop w:val="0"/>
              <w:marBottom w:val="0"/>
              <w:divBdr>
                <w:top w:val="none" w:sz="0" w:space="0" w:color="auto"/>
                <w:left w:val="none" w:sz="0" w:space="0" w:color="auto"/>
                <w:bottom w:val="none" w:sz="0" w:space="0" w:color="auto"/>
                <w:right w:val="none" w:sz="0" w:space="0" w:color="auto"/>
              </w:divBdr>
            </w:div>
            <w:div w:id="794060903">
              <w:marLeft w:val="0"/>
              <w:marRight w:val="0"/>
              <w:marTop w:val="0"/>
              <w:marBottom w:val="0"/>
              <w:divBdr>
                <w:top w:val="none" w:sz="0" w:space="0" w:color="auto"/>
                <w:left w:val="none" w:sz="0" w:space="0" w:color="auto"/>
                <w:bottom w:val="none" w:sz="0" w:space="0" w:color="auto"/>
                <w:right w:val="none" w:sz="0" w:space="0" w:color="auto"/>
              </w:divBdr>
            </w:div>
            <w:div w:id="1307852290">
              <w:marLeft w:val="0"/>
              <w:marRight w:val="0"/>
              <w:marTop w:val="0"/>
              <w:marBottom w:val="0"/>
              <w:divBdr>
                <w:top w:val="none" w:sz="0" w:space="0" w:color="auto"/>
                <w:left w:val="none" w:sz="0" w:space="0" w:color="auto"/>
                <w:bottom w:val="none" w:sz="0" w:space="0" w:color="auto"/>
                <w:right w:val="none" w:sz="0" w:space="0" w:color="auto"/>
              </w:divBdr>
            </w:div>
            <w:div w:id="1825273556">
              <w:marLeft w:val="0"/>
              <w:marRight w:val="0"/>
              <w:marTop w:val="0"/>
              <w:marBottom w:val="0"/>
              <w:divBdr>
                <w:top w:val="none" w:sz="0" w:space="0" w:color="auto"/>
                <w:left w:val="none" w:sz="0" w:space="0" w:color="auto"/>
                <w:bottom w:val="none" w:sz="0" w:space="0" w:color="auto"/>
                <w:right w:val="none" w:sz="0" w:space="0" w:color="auto"/>
              </w:divBdr>
            </w:div>
            <w:div w:id="1184628891">
              <w:marLeft w:val="0"/>
              <w:marRight w:val="0"/>
              <w:marTop w:val="0"/>
              <w:marBottom w:val="0"/>
              <w:divBdr>
                <w:top w:val="none" w:sz="0" w:space="0" w:color="auto"/>
                <w:left w:val="none" w:sz="0" w:space="0" w:color="auto"/>
                <w:bottom w:val="none" w:sz="0" w:space="0" w:color="auto"/>
                <w:right w:val="none" w:sz="0" w:space="0" w:color="auto"/>
              </w:divBdr>
            </w:div>
            <w:div w:id="1002123762">
              <w:marLeft w:val="0"/>
              <w:marRight w:val="0"/>
              <w:marTop w:val="0"/>
              <w:marBottom w:val="0"/>
              <w:divBdr>
                <w:top w:val="none" w:sz="0" w:space="0" w:color="auto"/>
                <w:left w:val="none" w:sz="0" w:space="0" w:color="auto"/>
                <w:bottom w:val="none" w:sz="0" w:space="0" w:color="auto"/>
                <w:right w:val="none" w:sz="0" w:space="0" w:color="auto"/>
              </w:divBdr>
            </w:div>
            <w:div w:id="715200263">
              <w:marLeft w:val="0"/>
              <w:marRight w:val="0"/>
              <w:marTop w:val="0"/>
              <w:marBottom w:val="0"/>
              <w:divBdr>
                <w:top w:val="none" w:sz="0" w:space="0" w:color="auto"/>
                <w:left w:val="none" w:sz="0" w:space="0" w:color="auto"/>
                <w:bottom w:val="none" w:sz="0" w:space="0" w:color="auto"/>
                <w:right w:val="none" w:sz="0" w:space="0" w:color="auto"/>
              </w:divBdr>
            </w:div>
            <w:div w:id="47726905">
              <w:marLeft w:val="0"/>
              <w:marRight w:val="0"/>
              <w:marTop w:val="0"/>
              <w:marBottom w:val="0"/>
              <w:divBdr>
                <w:top w:val="none" w:sz="0" w:space="0" w:color="auto"/>
                <w:left w:val="none" w:sz="0" w:space="0" w:color="auto"/>
                <w:bottom w:val="none" w:sz="0" w:space="0" w:color="auto"/>
                <w:right w:val="none" w:sz="0" w:space="0" w:color="auto"/>
              </w:divBdr>
            </w:div>
            <w:div w:id="819200033">
              <w:marLeft w:val="0"/>
              <w:marRight w:val="0"/>
              <w:marTop w:val="0"/>
              <w:marBottom w:val="0"/>
              <w:divBdr>
                <w:top w:val="none" w:sz="0" w:space="0" w:color="auto"/>
                <w:left w:val="none" w:sz="0" w:space="0" w:color="auto"/>
                <w:bottom w:val="none" w:sz="0" w:space="0" w:color="auto"/>
                <w:right w:val="none" w:sz="0" w:space="0" w:color="auto"/>
              </w:divBdr>
            </w:div>
            <w:div w:id="2114474734">
              <w:marLeft w:val="0"/>
              <w:marRight w:val="0"/>
              <w:marTop w:val="0"/>
              <w:marBottom w:val="0"/>
              <w:divBdr>
                <w:top w:val="none" w:sz="0" w:space="0" w:color="auto"/>
                <w:left w:val="none" w:sz="0" w:space="0" w:color="auto"/>
                <w:bottom w:val="none" w:sz="0" w:space="0" w:color="auto"/>
                <w:right w:val="none" w:sz="0" w:space="0" w:color="auto"/>
              </w:divBdr>
            </w:div>
            <w:div w:id="53504842">
              <w:marLeft w:val="0"/>
              <w:marRight w:val="0"/>
              <w:marTop w:val="0"/>
              <w:marBottom w:val="0"/>
              <w:divBdr>
                <w:top w:val="none" w:sz="0" w:space="0" w:color="auto"/>
                <w:left w:val="none" w:sz="0" w:space="0" w:color="auto"/>
                <w:bottom w:val="none" w:sz="0" w:space="0" w:color="auto"/>
                <w:right w:val="none" w:sz="0" w:space="0" w:color="auto"/>
              </w:divBdr>
            </w:div>
            <w:div w:id="301543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823086">
      <w:bodyDiv w:val="1"/>
      <w:marLeft w:val="0"/>
      <w:marRight w:val="0"/>
      <w:marTop w:val="0"/>
      <w:marBottom w:val="0"/>
      <w:divBdr>
        <w:top w:val="none" w:sz="0" w:space="0" w:color="auto"/>
        <w:left w:val="none" w:sz="0" w:space="0" w:color="auto"/>
        <w:bottom w:val="none" w:sz="0" w:space="0" w:color="auto"/>
        <w:right w:val="none" w:sz="0" w:space="0" w:color="auto"/>
      </w:divBdr>
    </w:div>
    <w:div w:id="1840921022">
      <w:bodyDiv w:val="1"/>
      <w:marLeft w:val="0"/>
      <w:marRight w:val="0"/>
      <w:marTop w:val="0"/>
      <w:marBottom w:val="0"/>
      <w:divBdr>
        <w:top w:val="none" w:sz="0" w:space="0" w:color="auto"/>
        <w:left w:val="none" w:sz="0" w:space="0" w:color="auto"/>
        <w:bottom w:val="none" w:sz="0" w:space="0" w:color="auto"/>
        <w:right w:val="none" w:sz="0" w:space="0" w:color="auto"/>
      </w:divBdr>
      <w:divsChild>
        <w:div w:id="427704240">
          <w:marLeft w:val="0"/>
          <w:marRight w:val="0"/>
          <w:marTop w:val="0"/>
          <w:marBottom w:val="0"/>
          <w:divBdr>
            <w:top w:val="none" w:sz="0" w:space="0" w:color="auto"/>
            <w:left w:val="none" w:sz="0" w:space="0" w:color="auto"/>
            <w:bottom w:val="none" w:sz="0" w:space="0" w:color="auto"/>
            <w:right w:val="none" w:sz="0" w:space="0" w:color="auto"/>
          </w:divBdr>
        </w:div>
      </w:divsChild>
    </w:div>
    <w:div w:id="1893541038">
      <w:bodyDiv w:val="1"/>
      <w:marLeft w:val="0"/>
      <w:marRight w:val="0"/>
      <w:marTop w:val="0"/>
      <w:marBottom w:val="0"/>
      <w:divBdr>
        <w:top w:val="none" w:sz="0" w:space="0" w:color="auto"/>
        <w:left w:val="none" w:sz="0" w:space="0" w:color="auto"/>
        <w:bottom w:val="none" w:sz="0" w:space="0" w:color="auto"/>
        <w:right w:val="none" w:sz="0" w:space="0" w:color="auto"/>
      </w:divBdr>
    </w:div>
    <w:div w:id="1902280534">
      <w:bodyDiv w:val="1"/>
      <w:marLeft w:val="0"/>
      <w:marRight w:val="0"/>
      <w:marTop w:val="0"/>
      <w:marBottom w:val="0"/>
      <w:divBdr>
        <w:top w:val="none" w:sz="0" w:space="0" w:color="auto"/>
        <w:left w:val="none" w:sz="0" w:space="0" w:color="auto"/>
        <w:bottom w:val="none" w:sz="0" w:space="0" w:color="auto"/>
        <w:right w:val="none" w:sz="0" w:space="0" w:color="auto"/>
      </w:divBdr>
    </w:div>
    <w:div w:id="1962222949">
      <w:bodyDiv w:val="1"/>
      <w:marLeft w:val="0"/>
      <w:marRight w:val="0"/>
      <w:marTop w:val="0"/>
      <w:marBottom w:val="0"/>
      <w:divBdr>
        <w:top w:val="none" w:sz="0" w:space="0" w:color="auto"/>
        <w:left w:val="none" w:sz="0" w:space="0" w:color="auto"/>
        <w:bottom w:val="none" w:sz="0" w:space="0" w:color="auto"/>
        <w:right w:val="none" w:sz="0" w:space="0" w:color="auto"/>
      </w:divBdr>
      <w:divsChild>
        <w:div w:id="961884353">
          <w:marLeft w:val="0"/>
          <w:marRight w:val="0"/>
          <w:marTop w:val="0"/>
          <w:marBottom w:val="0"/>
          <w:divBdr>
            <w:top w:val="none" w:sz="0" w:space="0" w:color="auto"/>
            <w:left w:val="none" w:sz="0" w:space="0" w:color="auto"/>
            <w:bottom w:val="none" w:sz="0" w:space="0" w:color="auto"/>
            <w:right w:val="none" w:sz="0" w:space="0" w:color="auto"/>
          </w:divBdr>
        </w:div>
      </w:divsChild>
    </w:div>
    <w:div w:id="1968311613">
      <w:bodyDiv w:val="1"/>
      <w:marLeft w:val="0"/>
      <w:marRight w:val="0"/>
      <w:marTop w:val="0"/>
      <w:marBottom w:val="0"/>
      <w:divBdr>
        <w:top w:val="none" w:sz="0" w:space="0" w:color="auto"/>
        <w:left w:val="none" w:sz="0" w:space="0" w:color="auto"/>
        <w:bottom w:val="none" w:sz="0" w:space="0" w:color="auto"/>
        <w:right w:val="none" w:sz="0" w:space="0" w:color="auto"/>
      </w:divBdr>
    </w:div>
    <w:div w:id="2008751225">
      <w:bodyDiv w:val="1"/>
      <w:marLeft w:val="0"/>
      <w:marRight w:val="0"/>
      <w:marTop w:val="0"/>
      <w:marBottom w:val="0"/>
      <w:divBdr>
        <w:top w:val="none" w:sz="0" w:space="0" w:color="auto"/>
        <w:left w:val="none" w:sz="0" w:space="0" w:color="auto"/>
        <w:bottom w:val="none" w:sz="0" w:space="0" w:color="auto"/>
        <w:right w:val="none" w:sz="0" w:space="0" w:color="auto"/>
      </w:divBdr>
    </w:div>
    <w:div w:id="2034375415">
      <w:bodyDiv w:val="1"/>
      <w:marLeft w:val="0"/>
      <w:marRight w:val="0"/>
      <w:marTop w:val="0"/>
      <w:marBottom w:val="0"/>
      <w:divBdr>
        <w:top w:val="none" w:sz="0" w:space="0" w:color="auto"/>
        <w:left w:val="none" w:sz="0" w:space="0" w:color="auto"/>
        <w:bottom w:val="none" w:sz="0" w:space="0" w:color="auto"/>
        <w:right w:val="none" w:sz="0" w:space="0" w:color="auto"/>
      </w:divBdr>
    </w:div>
    <w:div w:id="20665679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3B50EC-D7C4-436E-B8F8-91DB4A723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956</TotalTime>
  <Pages>5</Pages>
  <Words>2638</Words>
  <Characters>14251</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SES</Company>
  <LinksUpToDate>false</LinksUpToDate>
  <CharactersWithSpaces>16856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Ces</dc:creator>
  <cp:lastModifiedBy>remorlc</cp:lastModifiedBy>
  <cp:revision>275</cp:revision>
  <cp:lastPrinted>2019-07-25T14:05:00Z</cp:lastPrinted>
  <dcterms:created xsi:type="dcterms:W3CDTF">2021-08-25T18:51:00Z</dcterms:created>
  <dcterms:modified xsi:type="dcterms:W3CDTF">2021-11-17T20:15:00Z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SES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