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6F8C" w:rsidRDefault="00156F8C" w:rsidP="0079093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282526"/>
          <w:sz w:val="24"/>
          <w:szCs w:val="24"/>
        </w:rPr>
      </w:pPr>
      <w:r w:rsidRPr="00676C93">
        <w:rPr>
          <w:rFonts w:ascii="Arial" w:hAnsi="Arial" w:cs="Arial"/>
          <w:b/>
          <w:bCs/>
          <w:color w:val="282526"/>
          <w:sz w:val="24"/>
          <w:szCs w:val="24"/>
        </w:rPr>
        <w:t>PORTARIA Nº 482, DE 1</w:t>
      </w:r>
      <w:r w:rsidR="0079093F">
        <w:rPr>
          <w:rFonts w:ascii="Arial" w:hAnsi="Arial" w:cs="Arial"/>
          <w:b/>
          <w:bCs/>
          <w:color w:val="282526"/>
          <w:sz w:val="24"/>
          <w:szCs w:val="24"/>
        </w:rPr>
        <w:t>º</w:t>
      </w:r>
      <w:r w:rsidRPr="00676C93">
        <w:rPr>
          <w:rFonts w:ascii="Arial" w:hAnsi="Arial" w:cs="Arial"/>
          <w:b/>
          <w:bCs/>
          <w:color w:val="282526"/>
          <w:sz w:val="24"/>
          <w:szCs w:val="24"/>
        </w:rPr>
        <w:t xml:space="preserve"> DE ABRIL DE 2014</w:t>
      </w:r>
    </w:p>
    <w:p w:rsidR="00676C93" w:rsidRPr="00676C93" w:rsidRDefault="00676C93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282526"/>
          <w:sz w:val="24"/>
          <w:szCs w:val="24"/>
        </w:rPr>
      </w:pPr>
    </w:p>
    <w:p w:rsidR="00156F8C" w:rsidRDefault="00156F8C" w:rsidP="0079093F">
      <w:pPr>
        <w:autoSpaceDE w:val="0"/>
        <w:autoSpaceDN w:val="0"/>
        <w:adjustRightInd w:val="0"/>
        <w:spacing w:after="0" w:line="240" w:lineRule="auto"/>
        <w:ind w:left="5245"/>
        <w:jc w:val="both"/>
        <w:rPr>
          <w:rFonts w:ascii="Arial" w:hAnsi="Arial" w:cs="Arial"/>
          <w:color w:val="2E2C2D"/>
          <w:sz w:val="24"/>
          <w:szCs w:val="24"/>
        </w:rPr>
      </w:pPr>
      <w:r w:rsidRPr="00676C93">
        <w:rPr>
          <w:rFonts w:ascii="Arial" w:hAnsi="Arial" w:cs="Arial"/>
          <w:color w:val="2E2C2D"/>
          <w:sz w:val="24"/>
          <w:szCs w:val="24"/>
        </w:rPr>
        <w:t>Institui normas para a operacionalização da</w:t>
      </w:r>
      <w:r w:rsidR="00676C93">
        <w:rPr>
          <w:rFonts w:ascii="Arial" w:hAnsi="Arial" w:cs="Arial"/>
          <w:color w:val="2E2C2D"/>
          <w:sz w:val="24"/>
          <w:szCs w:val="24"/>
        </w:rPr>
        <w:t xml:space="preserve"> </w:t>
      </w:r>
      <w:r w:rsidRPr="00676C93">
        <w:rPr>
          <w:rFonts w:ascii="Arial" w:hAnsi="Arial" w:cs="Arial"/>
          <w:color w:val="2E2C2D"/>
          <w:sz w:val="24"/>
          <w:szCs w:val="24"/>
        </w:rPr>
        <w:t>Política Nacional de Atenção Integral à</w:t>
      </w:r>
      <w:r w:rsidR="00676C93">
        <w:rPr>
          <w:rFonts w:ascii="Arial" w:hAnsi="Arial" w:cs="Arial"/>
          <w:color w:val="2E2C2D"/>
          <w:sz w:val="24"/>
          <w:szCs w:val="24"/>
        </w:rPr>
        <w:t xml:space="preserve"> </w:t>
      </w:r>
      <w:r w:rsidRPr="00676C93">
        <w:rPr>
          <w:rFonts w:ascii="Arial" w:hAnsi="Arial" w:cs="Arial"/>
          <w:color w:val="2E2C2D"/>
          <w:sz w:val="24"/>
          <w:szCs w:val="24"/>
        </w:rPr>
        <w:t>Saúde das Pessoas Privadas de Liberdade</w:t>
      </w:r>
      <w:r w:rsidR="00676C93">
        <w:rPr>
          <w:rFonts w:ascii="Arial" w:hAnsi="Arial" w:cs="Arial"/>
          <w:color w:val="2E2C2D"/>
          <w:sz w:val="24"/>
          <w:szCs w:val="24"/>
        </w:rPr>
        <w:t xml:space="preserve"> </w:t>
      </w:r>
      <w:r w:rsidRPr="00676C93">
        <w:rPr>
          <w:rFonts w:ascii="Arial" w:hAnsi="Arial" w:cs="Arial"/>
          <w:color w:val="2E2C2D"/>
          <w:sz w:val="24"/>
          <w:szCs w:val="24"/>
        </w:rPr>
        <w:t>no Sistema Prisional (PNAISP) no âmbito</w:t>
      </w:r>
      <w:r w:rsidR="00676C93">
        <w:rPr>
          <w:rFonts w:ascii="Arial" w:hAnsi="Arial" w:cs="Arial"/>
          <w:color w:val="2E2C2D"/>
          <w:sz w:val="24"/>
          <w:szCs w:val="24"/>
        </w:rPr>
        <w:t xml:space="preserve"> </w:t>
      </w:r>
      <w:r w:rsidRPr="00676C93">
        <w:rPr>
          <w:rFonts w:ascii="Arial" w:hAnsi="Arial" w:cs="Arial"/>
          <w:color w:val="2E2C2D"/>
          <w:sz w:val="24"/>
          <w:szCs w:val="24"/>
        </w:rPr>
        <w:t>do Sistema Único de Saúde (SUS).</w:t>
      </w:r>
    </w:p>
    <w:p w:rsidR="00676C93" w:rsidRPr="00676C93" w:rsidRDefault="00676C93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2E2C2D"/>
          <w:sz w:val="24"/>
          <w:szCs w:val="24"/>
        </w:rPr>
      </w:pPr>
    </w:p>
    <w:p w:rsidR="00156F8C" w:rsidRDefault="00156F8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O MINISTRO DE ESTADO DA SAÚDE, no uso da atribuição</w:t>
      </w:r>
      <w:r w:rsidR="00676C93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que lhe confere o inciso II do parágrafo único do art. 87 da</w:t>
      </w:r>
      <w:r w:rsidR="00676C93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Constituição, e</w:t>
      </w:r>
    </w:p>
    <w:p w:rsidR="0079093F" w:rsidRPr="00676C93" w:rsidRDefault="0079093F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156F8C" w:rsidRDefault="00156F8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Considerando a Lei nº 8.080, de 19 de setembro de 1990,</w:t>
      </w:r>
      <w:r w:rsidR="00676C93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que dispõe sobre as condições para promoção, proteção e recuperação</w:t>
      </w:r>
      <w:r w:rsidR="00676C93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da saúde, a organização e o funcionamento dos serviços correspondentes</w:t>
      </w:r>
      <w:r w:rsidR="00676C93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e dá outras providências;</w:t>
      </w:r>
    </w:p>
    <w:p w:rsidR="0079093F" w:rsidRPr="00676C93" w:rsidRDefault="0079093F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156F8C" w:rsidRDefault="00156F8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Considerando a Lei nº 8.142, de 28 de dezembro de 1990,</w:t>
      </w:r>
      <w:r w:rsidR="00676C93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que dispõe sobre a participação da comunidade na gestão do Sistema</w:t>
      </w:r>
      <w:r w:rsidR="00676C93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Único de Saúde (SUS) e sobre as transferências intergovernamentais</w:t>
      </w:r>
      <w:r w:rsidR="00676C93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de recursos financeiros na área da saúde;</w:t>
      </w:r>
    </w:p>
    <w:p w:rsidR="0079093F" w:rsidRPr="00676C93" w:rsidRDefault="0079093F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156F8C" w:rsidRDefault="00156F8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Considerando a Lei Complementar nº 141, de 13 de janeiro</w:t>
      </w:r>
      <w:r w:rsidR="00676C93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de 2012, que regulamenta o § 3º do art. 198 da Constituição Federal</w:t>
      </w:r>
      <w:r w:rsidR="00676C93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para dispor sobre os valores mínimos a serem aplicados anualmente</w:t>
      </w:r>
      <w:r w:rsidR="00676C93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pela União, Estados, Distrito Federal e Municípios em ações e serviços</w:t>
      </w:r>
      <w:r w:rsidR="00676C93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públicos de saúde; estabelece os critérios de rateio dos recursos</w:t>
      </w:r>
      <w:r w:rsidR="00676C93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de transferências para a saúde e as normas de fiscalização, avaliação</w:t>
      </w:r>
      <w:r w:rsidR="00676C93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 xml:space="preserve">e controle das despesas com saúde nas </w:t>
      </w:r>
      <w:proofErr w:type="gramStart"/>
      <w:r w:rsidRPr="00676C93">
        <w:rPr>
          <w:rFonts w:ascii="Arial" w:hAnsi="Arial" w:cs="Arial"/>
          <w:color w:val="000000"/>
          <w:sz w:val="24"/>
          <w:szCs w:val="24"/>
        </w:rPr>
        <w:t>3</w:t>
      </w:r>
      <w:proofErr w:type="gramEnd"/>
      <w:r w:rsidRPr="00676C93">
        <w:rPr>
          <w:rFonts w:ascii="Arial" w:hAnsi="Arial" w:cs="Arial"/>
          <w:color w:val="000000"/>
          <w:sz w:val="24"/>
          <w:szCs w:val="24"/>
        </w:rPr>
        <w:t xml:space="preserve"> (três) esferas de governo;</w:t>
      </w:r>
    </w:p>
    <w:p w:rsidR="0079093F" w:rsidRPr="00676C93" w:rsidRDefault="0079093F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156F8C" w:rsidRDefault="00156F8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Considerando o Decreto nº 1.232, de 30 de agosto de 1994,</w:t>
      </w:r>
      <w:r w:rsidR="00676C93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que dispõe sobre as condições e a forma de repasse regular e automático</w:t>
      </w:r>
      <w:r w:rsidR="00676C93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de recursos do Fundo Nacional de Saúde para os fundos de</w:t>
      </w:r>
      <w:r w:rsidR="00676C93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saúde estaduais, municipais e do Distrito Federal, e dá outras providências;</w:t>
      </w:r>
    </w:p>
    <w:p w:rsidR="0079093F" w:rsidRPr="00676C93" w:rsidRDefault="0079093F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156F8C" w:rsidRPr="00676C93" w:rsidRDefault="00156F8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Considerando o Decreto nº 1.651, de 28 de setembro de</w:t>
      </w:r>
      <w:r w:rsidR="00676C93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1995, que regulamenta o Sistema Nacional de Auditoria no âmbito do</w:t>
      </w:r>
      <w:r w:rsidR="00676C93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SUS;</w:t>
      </w:r>
    </w:p>
    <w:p w:rsidR="00156F8C" w:rsidRDefault="00156F8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Considerando o Decreto nº 7.508, de 28 de junho de 2011,</w:t>
      </w:r>
      <w:r w:rsidR="00676C93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que regulamenta a Lei nº 8.080, de 1990;</w:t>
      </w:r>
    </w:p>
    <w:p w:rsidR="0079093F" w:rsidRPr="00676C93" w:rsidRDefault="0079093F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156F8C" w:rsidRDefault="00156F8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Considerando a Portaria nº 204/GM/MS, de 29 de janeiro de</w:t>
      </w:r>
      <w:r w:rsidR="00676C93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2007, que regulamenta o financiamento e a transferência de recursos</w:t>
      </w:r>
      <w:r w:rsidR="00676C93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federais para as ações e serviços de saúde, na forma de blocos de</w:t>
      </w:r>
      <w:r w:rsidR="00676C93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financiamento, com respectivo monitoramento e controle;</w:t>
      </w:r>
    </w:p>
    <w:p w:rsidR="0079093F" w:rsidRPr="00676C93" w:rsidRDefault="0079093F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156F8C" w:rsidRDefault="00156F8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Considerando a Portaria nº 4.279/GM/MS, de 30 de dezembro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de 2010, que estabelece diretrizes para a organização da Rede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de Atenção à Saúde no âmbito do SUS;</w:t>
      </w:r>
    </w:p>
    <w:p w:rsidR="0079093F" w:rsidRPr="00676C93" w:rsidRDefault="0079093F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156F8C" w:rsidRDefault="00156F8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Considerando a Portaria nº 2.488/GM/MS, de 21 de outubro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de 2011, que aprova a Política Nacional de Atenção Básica (PNAB),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estabelecendo a revisão de diretrizes e normas para a organização da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Atenção Básica, para a Estratégia Saúde da Família (ESF) e o Programa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de Agentes Comunitários de Saúde (PACS);</w:t>
      </w:r>
    </w:p>
    <w:p w:rsidR="0079093F" w:rsidRPr="00676C93" w:rsidRDefault="0079093F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156F8C" w:rsidRDefault="00156F8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Considerando a Portaria nº 3.088/GM/MS, de 23 de dezembro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de 2011, que institui a Rede de Atenção Psicossocial para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 xml:space="preserve">pessoas com sofrimento ou transtorno mental e </w:t>
      </w:r>
      <w:r w:rsidRPr="00676C93">
        <w:rPr>
          <w:rFonts w:ascii="Arial" w:hAnsi="Arial" w:cs="Arial"/>
          <w:color w:val="000000"/>
          <w:sz w:val="24"/>
          <w:szCs w:val="24"/>
        </w:rPr>
        <w:lastRenderedPageBreak/>
        <w:t>com necessidades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decorrentes do uso de crack, álcool e outras drogas, no âmbito do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SUS;</w:t>
      </w:r>
    </w:p>
    <w:p w:rsidR="0079093F" w:rsidRPr="00676C93" w:rsidRDefault="0079093F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156F8C" w:rsidRDefault="00156F8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 xml:space="preserve">Considerando a Portaria Interministerial nº 1/MS/MJ, de </w:t>
      </w:r>
      <w:proofErr w:type="gramStart"/>
      <w:r w:rsidRPr="00676C93">
        <w:rPr>
          <w:rFonts w:ascii="Arial" w:hAnsi="Arial" w:cs="Arial"/>
          <w:color w:val="000000"/>
          <w:sz w:val="24"/>
          <w:szCs w:val="24"/>
        </w:rPr>
        <w:t>2</w:t>
      </w:r>
      <w:proofErr w:type="gramEnd"/>
      <w:r w:rsidRPr="00676C93">
        <w:rPr>
          <w:rFonts w:ascii="Arial" w:hAnsi="Arial" w:cs="Arial"/>
          <w:color w:val="000000"/>
          <w:sz w:val="24"/>
          <w:szCs w:val="24"/>
        </w:rPr>
        <w:t xml:space="preserve"> de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janeiro de 2014, que institui a Política Nacional de Atenção Integral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à Saúde das Pessoas Privadas de Liberdade no Sistema Prisional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(PNAISP) no âmbito do SUS;</w:t>
      </w:r>
    </w:p>
    <w:p w:rsidR="0079093F" w:rsidRPr="00676C93" w:rsidRDefault="0079093F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156F8C" w:rsidRDefault="00156F8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Considerando a Resolução nº 9, de 18 de novembro de 2011,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do Conselho Nacional de Política Criminal e Penitenciária (CNPCP),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que edita as diretrizes básicas para a arquitetura penal;</w:t>
      </w:r>
    </w:p>
    <w:p w:rsidR="0079093F" w:rsidRPr="00676C93" w:rsidRDefault="0079093F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156F8C" w:rsidRDefault="00156F8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Considerando a necessidade de estabelecer normas, critérios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e fluxos para adesão e operacionalização das diretrizes de implantação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 xml:space="preserve">e </w:t>
      </w:r>
      <w:proofErr w:type="gramStart"/>
      <w:r w:rsidRPr="00676C93">
        <w:rPr>
          <w:rFonts w:ascii="Arial" w:hAnsi="Arial" w:cs="Arial"/>
          <w:color w:val="000000"/>
          <w:sz w:val="24"/>
          <w:szCs w:val="24"/>
        </w:rPr>
        <w:t>implementação</w:t>
      </w:r>
      <w:proofErr w:type="gramEnd"/>
      <w:r w:rsidRPr="00676C93">
        <w:rPr>
          <w:rFonts w:ascii="Arial" w:hAnsi="Arial" w:cs="Arial"/>
          <w:color w:val="000000"/>
          <w:sz w:val="24"/>
          <w:szCs w:val="24"/>
        </w:rPr>
        <w:t xml:space="preserve"> da PNAISP; e</w:t>
      </w:r>
    </w:p>
    <w:p w:rsidR="0079093F" w:rsidRPr="00676C93" w:rsidRDefault="0079093F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156F8C" w:rsidRDefault="00156F8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Considerando a pactuação ocorrida na 7ª Reunião Ordinária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da Comissão Intergestores Tripartite (CIT), em 26 de setembro de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2013, e na 10ª Reunião Ordinária da CIT, em 12 de dezembro de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2013, resolve:</w:t>
      </w:r>
    </w:p>
    <w:p w:rsidR="005948CA" w:rsidRPr="00676C93" w:rsidRDefault="005948CA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156F8C" w:rsidRDefault="00156F8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Art. 1º Ficam instituídas as normas para a operacionalização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da Política Nacional de Atenção Integral à Saúde das Pessoas Privadas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de Liberdade no Sistema Prisional (PNAISP) no âmbito do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Sistema Único de Saúde (SUS).</w:t>
      </w:r>
    </w:p>
    <w:p w:rsidR="006F396C" w:rsidRPr="00676C93" w:rsidRDefault="006F396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156F8C" w:rsidRDefault="00156F8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Art. 2º Os serviços de saúde nos estabelecimentos prisionais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serão conformados de acordo com a população prisional e o funcionamento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 xml:space="preserve">dos serviços, classificando-se em </w:t>
      </w:r>
      <w:proofErr w:type="gramStart"/>
      <w:r w:rsidRPr="00676C93">
        <w:rPr>
          <w:rFonts w:ascii="Arial" w:hAnsi="Arial" w:cs="Arial"/>
          <w:color w:val="000000"/>
          <w:sz w:val="24"/>
          <w:szCs w:val="24"/>
        </w:rPr>
        <w:t>3</w:t>
      </w:r>
      <w:proofErr w:type="gramEnd"/>
      <w:r w:rsidRPr="00676C93">
        <w:rPr>
          <w:rFonts w:ascii="Arial" w:hAnsi="Arial" w:cs="Arial"/>
          <w:color w:val="000000"/>
          <w:sz w:val="24"/>
          <w:szCs w:val="24"/>
        </w:rPr>
        <w:t xml:space="preserve"> (três) faixas:</w:t>
      </w:r>
    </w:p>
    <w:p w:rsidR="006F396C" w:rsidRPr="00676C93" w:rsidRDefault="006F396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156F8C" w:rsidRDefault="00156F8C" w:rsidP="006F396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I - unidades prisionais que contenham até 100 (cem) custodiados: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 xml:space="preserve">serviço de saúde com funcionamento mínimo de </w:t>
      </w:r>
      <w:proofErr w:type="gramStart"/>
      <w:r w:rsidRPr="00676C93">
        <w:rPr>
          <w:rFonts w:ascii="Arial" w:hAnsi="Arial" w:cs="Arial"/>
          <w:color w:val="000000"/>
          <w:sz w:val="24"/>
          <w:szCs w:val="24"/>
        </w:rPr>
        <w:t>6</w:t>
      </w:r>
      <w:proofErr w:type="gramEnd"/>
      <w:r w:rsidRPr="00676C93">
        <w:rPr>
          <w:rFonts w:ascii="Arial" w:hAnsi="Arial" w:cs="Arial"/>
          <w:color w:val="000000"/>
          <w:sz w:val="24"/>
          <w:szCs w:val="24"/>
        </w:rPr>
        <w:t xml:space="preserve"> (seis)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horas semanais;</w:t>
      </w:r>
    </w:p>
    <w:p w:rsidR="006F396C" w:rsidRPr="00676C93" w:rsidRDefault="006F396C" w:rsidP="006F396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color w:val="000000"/>
          <w:sz w:val="24"/>
          <w:szCs w:val="24"/>
        </w:rPr>
      </w:pP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II - unidades prisionais que contenham de 101 (cento e um)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a 500 (quinhentos) custodiados: serviço de saúde com funcionamento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mínimo de 20 (vinte) horas semanais; e</w:t>
      </w:r>
    </w:p>
    <w:p w:rsidR="00156F8C" w:rsidRDefault="00156F8C" w:rsidP="006F396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III - unidades prisionais que contenham de 501 (quinhentos e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um) a 1200 (um mil e duzentos) custodiados: serviço de saúde com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funcionamento mínimo de 30 (trinta) horas semanais.</w:t>
      </w:r>
    </w:p>
    <w:p w:rsidR="005948CA" w:rsidRPr="00676C93" w:rsidRDefault="005948CA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156F8C" w:rsidRDefault="00156F8C" w:rsidP="0085021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Parágrafo único. Os serviços de saúde no sistema prisional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observarão as normas sanitárias e de arquitetura penal vigentes.</w:t>
      </w:r>
    </w:p>
    <w:p w:rsidR="006F396C" w:rsidRPr="00676C93" w:rsidRDefault="006F396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156F8C" w:rsidRDefault="00156F8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Art. 3º Os serviços de saúde de que trata o art. 2º serão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prestados por equipes multiprofissionais, denominadas Equipes de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Saúde no Sistema Prisional (ESP), constituídas nos seguintes termos:</w:t>
      </w:r>
    </w:p>
    <w:p w:rsidR="006F396C" w:rsidRPr="00676C93" w:rsidRDefault="006F396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156F8C" w:rsidRDefault="00156F8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I - para unidades com até 100 (cem) custodiados:</w:t>
      </w:r>
    </w:p>
    <w:p w:rsidR="006F396C" w:rsidRPr="00676C93" w:rsidRDefault="006F396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A978F4" w:rsidRDefault="00156F8C" w:rsidP="006F396C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6F396C">
        <w:rPr>
          <w:rFonts w:ascii="Arial" w:hAnsi="Arial" w:cs="Arial"/>
          <w:color w:val="000000"/>
          <w:sz w:val="24"/>
          <w:szCs w:val="24"/>
        </w:rPr>
        <w:t>Equipe de Atenção Básica Prisional tipo I; ou</w:t>
      </w:r>
      <w:r w:rsidR="005948CA" w:rsidRPr="006F396C">
        <w:rPr>
          <w:rFonts w:ascii="Arial" w:hAnsi="Arial" w:cs="Arial"/>
          <w:color w:val="000000"/>
          <w:sz w:val="24"/>
          <w:szCs w:val="24"/>
        </w:rPr>
        <w:t xml:space="preserve"> </w:t>
      </w:r>
    </w:p>
    <w:p w:rsidR="00156F8C" w:rsidRPr="006F396C" w:rsidRDefault="00156F8C" w:rsidP="006F396C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6F396C">
        <w:rPr>
          <w:rFonts w:ascii="Arial" w:hAnsi="Arial" w:cs="Arial"/>
          <w:color w:val="000000"/>
          <w:sz w:val="24"/>
          <w:szCs w:val="24"/>
        </w:rPr>
        <w:t>b) Equipe de Atenção Básica Prisional tipo I com Saúde</w:t>
      </w:r>
      <w:r w:rsidR="005948CA" w:rsidRPr="006F396C">
        <w:rPr>
          <w:rFonts w:ascii="Arial" w:hAnsi="Arial" w:cs="Arial"/>
          <w:color w:val="000000"/>
          <w:sz w:val="24"/>
          <w:szCs w:val="24"/>
        </w:rPr>
        <w:t xml:space="preserve"> </w:t>
      </w:r>
      <w:r w:rsidRPr="006F396C">
        <w:rPr>
          <w:rFonts w:ascii="Arial" w:hAnsi="Arial" w:cs="Arial"/>
          <w:color w:val="000000"/>
          <w:sz w:val="24"/>
          <w:szCs w:val="24"/>
        </w:rPr>
        <w:t>Mental;</w:t>
      </w:r>
    </w:p>
    <w:p w:rsidR="006F396C" w:rsidRPr="006F396C" w:rsidRDefault="006F396C" w:rsidP="006F396C">
      <w:pPr>
        <w:pStyle w:val="PargrafodaLista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156F8C" w:rsidRPr="00676C93" w:rsidRDefault="00156F8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II - para unidades que mantêm entre 101 (cento e um) até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500 (quinhentos) custodiados:</w:t>
      </w:r>
    </w:p>
    <w:p w:rsidR="00A978F4" w:rsidRDefault="00156F8C" w:rsidP="00A978F4">
      <w:pPr>
        <w:pStyle w:val="Pargrafoda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6F396C">
        <w:rPr>
          <w:rFonts w:ascii="Arial" w:hAnsi="Arial" w:cs="Arial"/>
          <w:color w:val="000000"/>
          <w:sz w:val="24"/>
          <w:szCs w:val="24"/>
        </w:rPr>
        <w:t>Equipe de Atenção Básica Prisional tipo II; ou</w:t>
      </w:r>
      <w:r w:rsidR="005948CA" w:rsidRPr="006F396C">
        <w:rPr>
          <w:rFonts w:ascii="Arial" w:hAnsi="Arial" w:cs="Arial"/>
          <w:color w:val="000000"/>
          <w:sz w:val="24"/>
          <w:szCs w:val="24"/>
        </w:rPr>
        <w:t xml:space="preserve"> </w:t>
      </w:r>
    </w:p>
    <w:p w:rsidR="00156F8C" w:rsidRPr="006F396C" w:rsidRDefault="00156F8C" w:rsidP="00A978F4">
      <w:pPr>
        <w:pStyle w:val="Pargrafoda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6F396C">
        <w:rPr>
          <w:rFonts w:ascii="Arial" w:hAnsi="Arial" w:cs="Arial"/>
          <w:color w:val="000000"/>
          <w:sz w:val="24"/>
          <w:szCs w:val="24"/>
        </w:rPr>
        <w:t>b) Equipe de Atenção Básica Prisional tipo II com Saúde</w:t>
      </w:r>
      <w:r w:rsidR="005948CA" w:rsidRPr="006F396C">
        <w:rPr>
          <w:rFonts w:ascii="Arial" w:hAnsi="Arial" w:cs="Arial"/>
          <w:color w:val="000000"/>
          <w:sz w:val="24"/>
          <w:szCs w:val="24"/>
        </w:rPr>
        <w:t xml:space="preserve"> </w:t>
      </w:r>
      <w:r w:rsidRPr="006F396C">
        <w:rPr>
          <w:rFonts w:ascii="Arial" w:hAnsi="Arial" w:cs="Arial"/>
          <w:color w:val="000000"/>
          <w:sz w:val="24"/>
          <w:szCs w:val="24"/>
        </w:rPr>
        <w:t>Mental; e</w:t>
      </w:r>
    </w:p>
    <w:p w:rsidR="006F396C" w:rsidRPr="006F396C" w:rsidRDefault="006F396C" w:rsidP="006F396C">
      <w:pPr>
        <w:pStyle w:val="PargrafodaLista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156F8C" w:rsidRDefault="00156F8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lastRenderedPageBreak/>
        <w:t>III - para unidades que mantêm entre 501 (quinhentos e um)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até 1200 (um mil e duzentos) custodiados: Equipe de Atenção Básica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Prisional tipo III.</w:t>
      </w:r>
    </w:p>
    <w:p w:rsidR="006F396C" w:rsidRPr="00676C93" w:rsidRDefault="006F396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156F8C" w:rsidRPr="00676C93" w:rsidRDefault="00156F8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§ 1º A Equipe de Atenção Básica Prisional tipo I terá composição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mínima de: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I - 1 (um) cirurgião-dentista;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II - 1 (um) enfermeiro;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III - 1 (um) médico;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IV - 1 (um) técnico de enfermagem/auxiliar de enfermagem;</w:t>
      </w:r>
      <w:r w:rsidR="006F396C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e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V - 1 (um) técnico de higiene bucal/auxiliar de saúde bucal.</w:t>
      </w:r>
    </w:p>
    <w:p w:rsidR="00156F8C" w:rsidRPr="00676C93" w:rsidRDefault="00156F8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§ 2º A Equipe de Atenção Básica Prisional tipo I com Saúde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Mental terá a composição definida no § 1º deste artigo, acrescida no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mínimo de: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I - 1 (um) psiquiatra ou médico com experiência em saúde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mental;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II - 2 (dois) profissionais selecionados dentre as ocupações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abaixo: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a) assistência social;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b) enfermagem;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c) farmácia;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d) fisioterapia;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e) psicologia; ou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f) terapia ocupacional.</w:t>
      </w:r>
    </w:p>
    <w:p w:rsidR="00156F8C" w:rsidRPr="00676C93" w:rsidRDefault="00156F8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§ 3º A Equipe de Atenção Básica Prisional tipo II terá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composição mínima de: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I - 1 (um) assistente social;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II - 1 (um) cirurgião-dentista;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III - 1 (um) enfermeiro;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IV - 1 (um) médico;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V - 1 (um) psicólogo;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VI - 1 (um) técnico de enfermagem/auxiliar de enfermagem;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VII - 1 (um) técnico de higiene bucal/auxiliar de saúde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bucal; e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VIII - 1 (um) profissional selecionado dentre as ocupações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abaixo: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a) assistência social;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b) enfermagem;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c) farmácia;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d) fisioterapia;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e) nutrição;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f) psicologia; ou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g) terapia ocupacional.</w:t>
      </w:r>
    </w:p>
    <w:p w:rsidR="00156F8C" w:rsidRPr="00676C93" w:rsidRDefault="00156F8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§ 4º A Equipe de Atenção Básica Prisional tipo II com Saúde</w:t>
      </w:r>
    </w:p>
    <w:p w:rsidR="00156F8C" w:rsidRPr="00676C93" w:rsidRDefault="00156F8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Mental terá a composição definida no § 3º deste artigo, acrescida no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mínimo de: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I - 1 (um) psiquiatra ou médico com experiência em saúde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mental;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II - 2 (dois) profissionais selecionados dentre as ocupações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abaixo: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a) assistência social;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b) enfermagem;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c) farmácia;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d) fisioterapia;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e) psicologia; ou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f) terapia ocupacional.</w:t>
      </w:r>
    </w:p>
    <w:p w:rsidR="00156F8C" w:rsidRPr="00676C93" w:rsidRDefault="00156F8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§ 5º A Equipe de Atenção Básica Prisional tipo III terá a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mesma composição da Equipe de Atenção Básica Prisional tipo II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com Saúde Mental, definida no § 4º deste artigo.</w:t>
      </w:r>
    </w:p>
    <w:p w:rsidR="00156F8C" w:rsidRPr="00676C93" w:rsidRDefault="00156F8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§ 6º A classificação dos serviços de saúde previstos nesta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Portaria, para cadastramento no Sistema de Cadastro Nacional de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Estabelecimento de Saúde (SCNES), será consignada em ato específico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do Ministério da Saúde.</w:t>
      </w:r>
    </w:p>
    <w:p w:rsidR="00156F8C" w:rsidRPr="00676C93" w:rsidRDefault="00156F8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§ 7º Os profissionais das ESP serão cadastrados no SCNES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com as seguintes cargas horárias: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lastRenderedPageBreak/>
        <w:t>I - para as equipes de Atenção Básica Prisional tipo I e</w:t>
      </w:r>
      <w:r w:rsidR="006F396C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Equipes de Atenção Básica Prisional tipo I com Saúde Mental, cada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 xml:space="preserve">profissional cumprirá </w:t>
      </w:r>
      <w:proofErr w:type="gramStart"/>
      <w:r w:rsidRPr="00676C93">
        <w:rPr>
          <w:rFonts w:ascii="Arial" w:hAnsi="Arial" w:cs="Arial"/>
          <w:color w:val="000000"/>
          <w:sz w:val="24"/>
          <w:szCs w:val="24"/>
        </w:rPr>
        <w:t>6</w:t>
      </w:r>
      <w:proofErr w:type="gramEnd"/>
      <w:r w:rsidRPr="00676C93">
        <w:rPr>
          <w:rFonts w:ascii="Arial" w:hAnsi="Arial" w:cs="Arial"/>
          <w:color w:val="000000"/>
          <w:sz w:val="24"/>
          <w:szCs w:val="24"/>
        </w:rPr>
        <w:t xml:space="preserve"> (seis) horas semanais;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II - para as equipes de Atenção Básica Prisional tipo II e</w:t>
      </w:r>
      <w:r w:rsidR="006F396C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Equipes de Atenção Básica Prisional tipo II com Saúde Mental, cada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categoria profissional cumprirá carga horária mínima de 20 (vinte)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horas semanais, ficando a critério do gestor de saúde distribuir a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carga horária de cada profissional de modo que não seja inferior a 10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(dez) horas semanais; e</w:t>
      </w:r>
    </w:p>
    <w:p w:rsidR="00156F8C" w:rsidRPr="00676C93" w:rsidRDefault="00156F8C" w:rsidP="006F396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III - para as equipes de Atenção Básica Prisional tipo III,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cada categoria profissional cumprirá carga horária mínima de 30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(trinta) horas semanais, ficando a critério do gestor de saúde distribuir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a carga horária de cada profissional de modo que não seja inferior a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10 (dez) horas semanais.</w:t>
      </w:r>
    </w:p>
    <w:p w:rsidR="00156F8C" w:rsidRPr="00676C93" w:rsidRDefault="00156F8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§ 8º Para serviço de saúde que referencie população acima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de 1200 (um mil e duzentos) custodiados, a Equipe de Saúde no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Sistema Prisional Tipo III será acrescida de profissionais de acordo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com o incremento do número de custodiados, observando-se os critérios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do art. 2º e a composição apresentada no Anexo V.</w:t>
      </w:r>
    </w:p>
    <w:p w:rsidR="00156F8C" w:rsidRPr="00676C93" w:rsidRDefault="00156F8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§ 9º Os serviços de saúde no sistema prisional devem estar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integrados a uma Unidade Básica de Saúde (UBS) do Município em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que estiver localizado o estabelecimento prisional.</w:t>
      </w:r>
    </w:p>
    <w:p w:rsidR="00156F8C" w:rsidRPr="00676C93" w:rsidRDefault="00156F8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§ 10. Poderão ser alocados profissionais da rede local do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SUS para a composição de Serviços e das Equipes descritas nesta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Portaria, desde que devidamente cadastrados no SCNES.</w:t>
      </w:r>
    </w:p>
    <w:p w:rsidR="00156F8C" w:rsidRPr="00676C93" w:rsidRDefault="00156F8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§ 11. Para a constituição de serviços de saúde que referenciem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unidades prisionais com até 100 (cem) pessoas privadas de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liberdade, a gestão e a assistência à saúde serão preferencialmente dos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Municípios.</w:t>
      </w:r>
    </w:p>
    <w:p w:rsidR="00156F8C" w:rsidRPr="00676C93" w:rsidRDefault="00156F8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§ 12. Em unidades com até 100 (cem) pessoas privadas de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liberdade que assistam preferencialmente pessoas com transtorno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mental em conflito com a lei, é recomendada a habilitação de Equipe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de Atenção Básica Prisional tipo II ou Equipe de Atenção Básica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Prisional tipo II com saúde mental, com carga horária de 20 (vinte)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horas semanais.</w:t>
      </w:r>
    </w:p>
    <w:p w:rsidR="006F396C" w:rsidRDefault="006F396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156F8C" w:rsidRPr="00676C93" w:rsidRDefault="00156F8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Art. 4º Fica instituído incentivo financeiro de custeio mensal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aos entes federativos que aderirem à PNAISP.</w:t>
      </w:r>
    </w:p>
    <w:p w:rsidR="00156F8C" w:rsidRPr="00676C93" w:rsidRDefault="00156F8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§ 1º O valor do incentivo financeiro de custeio para as ações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e serviços de saúde da PNAISP será calculado de acordo com a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classificação e o número de equipes de cada serviço habilitado, observando-se os valores constantes no Anexo I, a serem repassados de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acordo com a disponibilidade orçamentária do Ministério da Saúde.</w:t>
      </w:r>
    </w:p>
    <w:p w:rsidR="00156F8C" w:rsidRPr="00676C93" w:rsidRDefault="00156F8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§ 2º Ao Estado será garantida uma complementação dos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valores referidos no "caput", a título de incentivo adicional, que será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definido de acordo com a taxa da população prisional em relação à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população geral do Município e o respectivo Índice de Desempenho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do SUS (IDSUS) do Município onde estiver localizada a equipe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habilitada, publicado pelo Ministério da Saúde no exercício anterior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ao de referência para pagamento, e observará a tabela constante no</w:t>
      </w:r>
      <w:r w:rsidR="006F396C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Anexo II.</w:t>
      </w:r>
    </w:p>
    <w:p w:rsidR="00156F8C" w:rsidRPr="00676C93" w:rsidRDefault="00156F8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§ 3º Ao Município que aderir à PNAISP será garantida uma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complementação aos valores referidos no "caput", a título de incentivo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adicional, que será definido de acordo com a taxa da população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prisional em relação à população geral do Município e 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respectivo Índice de Desempenho do SUS (IDSUS), publicado pelo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Ministério da Saúde no exercício anterior ao de referência para pagamento,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e observará a tabela constante no Anexo III.</w:t>
      </w:r>
    </w:p>
    <w:p w:rsidR="006F396C" w:rsidRDefault="006F396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156F8C" w:rsidRPr="00676C93" w:rsidRDefault="00156F8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Art. 5º A adesão dos entes federativos à PNAISP dar-se-á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 xml:space="preserve">mediante o cumprimento do disposto nos </w:t>
      </w:r>
      <w:proofErr w:type="spellStart"/>
      <w:r w:rsidRPr="00676C93">
        <w:rPr>
          <w:rFonts w:ascii="Arial" w:hAnsi="Arial" w:cs="Arial"/>
          <w:color w:val="000000"/>
          <w:sz w:val="24"/>
          <w:szCs w:val="24"/>
        </w:rPr>
        <w:t>arts</w:t>
      </w:r>
      <w:proofErr w:type="spellEnd"/>
      <w:r w:rsidRPr="00676C93">
        <w:rPr>
          <w:rFonts w:ascii="Arial" w:hAnsi="Arial" w:cs="Arial"/>
          <w:color w:val="000000"/>
          <w:sz w:val="24"/>
          <w:szCs w:val="24"/>
        </w:rPr>
        <w:t>. 13 e 14 da Portaria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 xml:space="preserve">Interministerial nº 1/MS/MJ, de </w:t>
      </w:r>
      <w:proofErr w:type="gramStart"/>
      <w:r w:rsidRPr="00676C93">
        <w:rPr>
          <w:rFonts w:ascii="Arial" w:hAnsi="Arial" w:cs="Arial"/>
          <w:color w:val="000000"/>
          <w:sz w:val="24"/>
          <w:szCs w:val="24"/>
        </w:rPr>
        <w:t>2</w:t>
      </w:r>
      <w:proofErr w:type="gramEnd"/>
      <w:r w:rsidRPr="00676C93">
        <w:rPr>
          <w:rFonts w:ascii="Arial" w:hAnsi="Arial" w:cs="Arial"/>
          <w:color w:val="000000"/>
          <w:sz w:val="24"/>
          <w:szCs w:val="24"/>
        </w:rPr>
        <w:t xml:space="preserve"> de janeiro de 2014, e o recebimento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 xml:space="preserve">do incentivo financeiro de custeio mensal de </w:t>
      </w:r>
      <w:r w:rsidRPr="00676C93">
        <w:rPr>
          <w:rFonts w:ascii="Arial" w:hAnsi="Arial" w:cs="Arial"/>
          <w:color w:val="000000"/>
          <w:sz w:val="24"/>
          <w:szCs w:val="24"/>
        </w:rPr>
        <w:lastRenderedPageBreak/>
        <w:t>que trata o art. 4º fica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condicionado à apresentação ao Ministério da Saúde da seguinte documentação:</w:t>
      </w:r>
    </w:p>
    <w:p w:rsidR="006F396C" w:rsidRDefault="00156F8C" w:rsidP="00A978F4">
      <w:pPr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I - Termo de Adesão à PNAISP efetuado pelo Estado;</w:t>
      </w:r>
    </w:p>
    <w:p w:rsidR="00230D5C" w:rsidRPr="00676C93" w:rsidRDefault="00230D5C" w:rsidP="00A978F4">
      <w:pPr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II - Termo de Adesão à PNAISP efetuado pelo Município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onde a unidade prisional está instalada, quando for o caso de adesão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municipal; e</w:t>
      </w:r>
    </w:p>
    <w:p w:rsidR="00230D5C" w:rsidRPr="00676C93" w:rsidRDefault="00230D5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III - Termo de habilitação do serviço na unidade prisional,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assinado pelo gestor de saúde estadual ou, quando for o caso, pelo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gestor de saúde municipal, conforme Anexo IV.</w:t>
      </w:r>
    </w:p>
    <w:p w:rsidR="00230D5C" w:rsidRPr="00676C93" w:rsidRDefault="00230D5C" w:rsidP="0085021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Parágrafo único. Os documentos referidos no "caput" serão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apresentados à Secretaria de Atenção à Saúde (SAS/MS).</w:t>
      </w:r>
    </w:p>
    <w:p w:rsidR="006F396C" w:rsidRDefault="006F396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230D5C" w:rsidRPr="00676C93" w:rsidRDefault="00230D5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Art. 6º Uma vez aprovada a documentação apresentada, 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Ministro de Estado da Saúde publicará ato específico de habilitação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 xml:space="preserve">com indicação do serviço de saúde e a(s) unidade(s) </w:t>
      </w:r>
      <w:proofErr w:type="gramStart"/>
      <w:r w:rsidRPr="00676C93">
        <w:rPr>
          <w:rFonts w:ascii="Arial" w:hAnsi="Arial" w:cs="Arial"/>
          <w:color w:val="000000"/>
          <w:sz w:val="24"/>
          <w:szCs w:val="24"/>
        </w:rPr>
        <w:t>prisional(</w:t>
      </w:r>
      <w:proofErr w:type="gramEnd"/>
      <w:r w:rsidRPr="00676C93">
        <w:rPr>
          <w:rFonts w:ascii="Arial" w:hAnsi="Arial" w:cs="Arial"/>
          <w:color w:val="000000"/>
          <w:sz w:val="24"/>
          <w:szCs w:val="24"/>
        </w:rPr>
        <w:t>is)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referenciada(s) do ente federativo apto ao recebimento do incentivo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financeiro de custeio mensal e o respectivo valor contemplado, segundo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os parâmetros fixados nos Anexos I, II e III.</w:t>
      </w:r>
    </w:p>
    <w:p w:rsidR="006F396C" w:rsidRDefault="006F396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230D5C" w:rsidRPr="00676C93" w:rsidRDefault="00230D5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Art. 7º O incentivo financeiro de custeio mensal referido no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art. 4º será transferido pelo Fundo Nacional de Saúde aos Fundos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 xml:space="preserve">Estaduais, </w:t>
      </w:r>
      <w:proofErr w:type="gramStart"/>
      <w:r w:rsidRPr="00676C93">
        <w:rPr>
          <w:rFonts w:ascii="Arial" w:hAnsi="Arial" w:cs="Arial"/>
          <w:color w:val="000000"/>
          <w:sz w:val="24"/>
          <w:szCs w:val="24"/>
        </w:rPr>
        <w:t>Distrital e Municipais de Saúde dos entes federativos aderentes</w:t>
      </w:r>
      <w:proofErr w:type="gramEnd"/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à PNAISP e relacionados no ato específico de que trata o art.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6º.</w:t>
      </w:r>
    </w:p>
    <w:p w:rsidR="00230D5C" w:rsidRPr="00676C93" w:rsidRDefault="00230D5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§ 1º A transferência referida no "caput" somente será efetuada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após a habilitação das Equipes de Saúde no Sistema Prisional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(ESP), nos termos do Anexo IV.</w:t>
      </w:r>
    </w:p>
    <w:p w:rsidR="00230D5C" w:rsidRPr="00676C93" w:rsidRDefault="00230D5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§ 2º Aos recursos referidos no "caput" deste artigo, transferidos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aos Fundos de Saúde dos entes federativos beneficiários, serão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integralizados valores pertinentes ao financiamento participativo estadual,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na proporção mínima de 20% (vinte por cento) do valor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repassado pelo Fundo Nacional de Saúde.</w:t>
      </w:r>
    </w:p>
    <w:p w:rsidR="006F396C" w:rsidRDefault="006F396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230D5C" w:rsidRPr="00676C93" w:rsidRDefault="00230D5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Art. 8º O monitoramento e a avaliação dos serviços e das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ações de saúde ofertadas pelas ESP dar-se-ão pelo registro dos procedimentos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nos Sistemas de Informação da Atenção à Saúde, conforme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critérios para alimentação dos Bancos de Dados Nacionais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vigentes.</w:t>
      </w:r>
    </w:p>
    <w:p w:rsidR="00230D5C" w:rsidRPr="00676C93" w:rsidRDefault="00230D5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Parágrafo único. O registro dos procedimentos das ações de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saúde dos serviços será realizado no sistema e-SUS Atenção Básica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(e-SUS AB), quando estiver aderido/implantado nos Estados, Distrito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Federal e Municípios.</w:t>
      </w:r>
    </w:p>
    <w:p w:rsidR="006F396C" w:rsidRDefault="006F396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230D5C" w:rsidRPr="00676C93" w:rsidRDefault="00230D5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Art. 9º O Ministério da Saúde suspenderá os repasses dos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incentivos referentes às equipes e aos serviços citados acima nos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casos em que for constatada, por meio do monitoramento e/ou da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supervisão direta e/ou da auditoria do Ministério da Saúde ou do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Ministério da Justiça ou da Secretaria Estadual de Saúde ou da Secretaria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Estadual de Justiça, ou órgão congênere, ou ainda dos órgãos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de controle competentes ou órgãos de fiscalização e monitoramento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no âmbito da justiça criminal, qualquer uma das seguintes situações:</w:t>
      </w:r>
    </w:p>
    <w:p w:rsidR="00230D5C" w:rsidRPr="00676C93" w:rsidRDefault="00230D5C" w:rsidP="006F396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I - ausência, por um período superior a 90 (noventa) dias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consecutivos, de qualquer um dos profissionais que compõem as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equipes descritas no art. 3º;</w:t>
      </w:r>
    </w:p>
    <w:p w:rsidR="00230D5C" w:rsidRPr="00676C93" w:rsidRDefault="00230D5C" w:rsidP="006F396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II - descumprimento da carga horária mínima prevista para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os profissionais das equipes; e</w:t>
      </w:r>
    </w:p>
    <w:p w:rsidR="00230D5C" w:rsidRPr="00676C93" w:rsidRDefault="00230D5C" w:rsidP="006F396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III - ausência de alimentação de dados no sistema de informação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definidos pelo Ministério da Saúde, por 90 (noventa) dias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consecutivos.</w:t>
      </w:r>
    </w:p>
    <w:p w:rsidR="00230D5C" w:rsidRPr="00676C93" w:rsidRDefault="00230D5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§ 1º A suspensão será mantida até que o gestor de saúde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responsável informe ao Ministério da Saúde a adequação das irregularidades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identificadas.</w:t>
      </w:r>
    </w:p>
    <w:p w:rsidR="00230D5C" w:rsidRPr="00676C93" w:rsidRDefault="00230D5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lastRenderedPageBreak/>
        <w:t>§ 2º O gestor de saúde terá prazo máximo de 90 (noventa)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dias consecutivos, após recebimento de notificação pela SAS/MS,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para demonstrar a regularização do cumprimento dos requisitos de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que trata os incisos do "caput".</w:t>
      </w:r>
    </w:p>
    <w:p w:rsidR="00230D5C" w:rsidRPr="00676C93" w:rsidRDefault="00230D5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§ 3º Para fins do disposto no § 2º, o Ministério da Saúde,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após verificar a regularização do cumprimento dos requisitos de que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trata os incisos do "caput", providenciará o restabelecimento do repasse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dos recursos financeiros.</w:t>
      </w:r>
    </w:p>
    <w:p w:rsidR="00230D5C" w:rsidRPr="00676C93" w:rsidRDefault="00230D5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 xml:space="preserve">§ 4º Caso não demonstrada pelo gestor de saúde </w:t>
      </w:r>
      <w:proofErr w:type="gramStart"/>
      <w:r w:rsidRPr="00676C93">
        <w:rPr>
          <w:rFonts w:ascii="Arial" w:hAnsi="Arial" w:cs="Arial"/>
          <w:color w:val="000000"/>
          <w:sz w:val="24"/>
          <w:szCs w:val="24"/>
        </w:rPr>
        <w:t>a</w:t>
      </w:r>
      <w:proofErr w:type="gramEnd"/>
      <w:r w:rsidRPr="00676C93">
        <w:rPr>
          <w:rFonts w:ascii="Arial" w:hAnsi="Arial" w:cs="Arial"/>
          <w:color w:val="000000"/>
          <w:sz w:val="24"/>
          <w:szCs w:val="24"/>
        </w:rPr>
        <w:t xml:space="preserve"> regularização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do cumprimento dos requisitos de que trata os incisos do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 xml:space="preserve">"caput", o Ministério da Saúde providenciará a </w:t>
      </w:r>
      <w:proofErr w:type="spellStart"/>
      <w:r w:rsidRPr="00676C93">
        <w:rPr>
          <w:rFonts w:ascii="Arial" w:hAnsi="Arial" w:cs="Arial"/>
          <w:color w:val="000000"/>
          <w:sz w:val="24"/>
          <w:szCs w:val="24"/>
        </w:rPr>
        <w:t>desabilitação</w:t>
      </w:r>
      <w:proofErr w:type="spellEnd"/>
      <w:r w:rsidRPr="00676C93">
        <w:rPr>
          <w:rFonts w:ascii="Arial" w:hAnsi="Arial" w:cs="Arial"/>
          <w:color w:val="000000"/>
          <w:sz w:val="24"/>
          <w:szCs w:val="24"/>
        </w:rPr>
        <w:t xml:space="preserve"> do serviço,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por ato específico do Ministro de Estado da Saúde.</w:t>
      </w:r>
    </w:p>
    <w:p w:rsidR="00230D5C" w:rsidRPr="00676C93" w:rsidRDefault="00230D5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§ 5º O gestor de saúde poderá solicitar nova habilitação, a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 xml:space="preserve">qualquer tempo, do serviço desabilitado, desde que cumpridas </w:t>
      </w:r>
      <w:proofErr w:type="gramStart"/>
      <w:r w:rsidRPr="00676C93">
        <w:rPr>
          <w:rFonts w:ascii="Arial" w:hAnsi="Arial" w:cs="Arial"/>
          <w:color w:val="000000"/>
          <w:sz w:val="24"/>
          <w:szCs w:val="24"/>
        </w:rPr>
        <w:t>as</w:t>
      </w:r>
      <w:proofErr w:type="gramEnd"/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exigências estabelecidas nesta Portaria.</w:t>
      </w:r>
    </w:p>
    <w:p w:rsidR="006F396C" w:rsidRDefault="006F396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230D5C" w:rsidRPr="00676C93" w:rsidRDefault="00230D5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Art. 10. Na hipótese de execução integral do objeto originalmente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pactuado e verificada sobra de recursos financeiros, o ente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federativo poderá efetuar o remanejamento dos recursos e a sua aplicação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nos termos das Portarias nº 204/GM/MS, de 29 de janeiro de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2007, e nº 3.134/GM/MS, de 17 de dezembro de 2013.</w:t>
      </w:r>
    </w:p>
    <w:p w:rsidR="006F396C" w:rsidRDefault="006F396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230D5C" w:rsidRPr="00676C93" w:rsidRDefault="00230D5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Art. 11. Nos casos em que for verificada a não execução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integral do objeto originalmente pactuado e a existência de recursos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financeiros repassados pelo Fundo Nacional de Saúde para os fundos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de saúde estaduais, distrital e municipais não executados, seja parcial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ou totalmente, o ente federativo estará sujeito à devolução dos recursos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financeiros transferidos e não executados, acrescidos da correção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 xml:space="preserve">monetária </w:t>
      </w:r>
      <w:proofErr w:type="gramStart"/>
      <w:r w:rsidRPr="00676C93">
        <w:rPr>
          <w:rFonts w:ascii="Arial" w:hAnsi="Arial" w:cs="Arial"/>
          <w:color w:val="000000"/>
          <w:sz w:val="24"/>
          <w:szCs w:val="24"/>
        </w:rPr>
        <w:t>prevista em lei, observado</w:t>
      </w:r>
      <w:proofErr w:type="gramEnd"/>
      <w:r w:rsidRPr="00676C93">
        <w:rPr>
          <w:rFonts w:ascii="Arial" w:hAnsi="Arial" w:cs="Arial"/>
          <w:color w:val="000000"/>
          <w:sz w:val="24"/>
          <w:szCs w:val="24"/>
        </w:rPr>
        <w:t xml:space="preserve"> o regular processo administrativo.</w:t>
      </w:r>
    </w:p>
    <w:p w:rsidR="006F396C" w:rsidRDefault="006F396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230D5C" w:rsidRPr="00676C93" w:rsidRDefault="00230D5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Art. 12. Nos casos em que for verificado que os recursos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financeiros transferidos pelo Fundo Nacional de Saúde foram executados,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total ou parcialmente, em objeto distinto ao originalmente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pactuado, aplicar-se-á o regramento disposto na Lei Complementar nº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 xml:space="preserve">141, de </w:t>
      </w:r>
      <w:proofErr w:type="gramStart"/>
      <w:r w:rsidRPr="00676C93">
        <w:rPr>
          <w:rFonts w:ascii="Arial" w:hAnsi="Arial" w:cs="Arial"/>
          <w:color w:val="000000"/>
          <w:sz w:val="24"/>
          <w:szCs w:val="24"/>
        </w:rPr>
        <w:t>3</w:t>
      </w:r>
      <w:proofErr w:type="gramEnd"/>
      <w:r w:rsidRPr="00676C93">
        <w:rPr>
          <w:rFonts w:ascii="Arial" w:hAnsi="Arial" w:cs="Arial"/>
          <w:color w:val="000000"/>
          <w:sz w:val="24"/>
          <w:szCs w:val="24"/>
        </w:rPr>
        <w:t xml:space="preserve"> de janeiro de 2012, e no Decreto nº 7.827, de 16 de outubro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de 2012.</w:t>
      </w:r>
    </w:p>
    <w:p w:rsidR="006F396C" w:rsidRDefault="006F396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230D5C" w:rsidRPr="00676C93" w:rsidRDefault="00230D5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Art. 13. O monitoramento de que trata esta Portaria não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dispensa o ente federativo beneficiário de comprovação da aplicação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dos recursos financeiros percebidos por meio do Relatório Anual de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Gestão (RAG).</w:t>
      </w:r>
    </w:p>
    <w:p w:rsidR="006F396C" w:rsidRDefault="006F396C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230D5C" w:rsidRPr="00676C93" w:rsidRDefault="00230D5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Art. 14. Os recursos federais para a execução das atividades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de que trata esta Portaria são oriundos do orçamento do Ministério da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Saúde, devendo onerar o Programa de Trabalho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10.301.2015.20</w:t>
      </w:r>
      <w:proofErr w:type="gramStart"/>
      <w:r w:rsidRPr="00676C93">
        <w:rPr>
          <w:rFonts w:ascii="Arial" w:hAnsi="Arial" w:cs="Arial"/>
          <w:color w:val="000000"/>
          <w:sz w:val="24"/>
          <w:szCs w:val="24"/>
        </w:rPr>
        <w:t>B1.</w:t>
      </w:r>
      <w:proofErr w:type="gramEnd"/>
      <w:r w:rsidRPr="00676C93">
        <w:rPr>
          <w:rFonts w:ascii="Arial" w:hAnsi="Arial" w:cs="Arial"/>
          <w:color w:val="000000"/>
          <w:sz w:val="24"/>
          <w:szCs w:val="24"/>
        </w:rPr>
        <w:t>0001 - Serviços de Atenção à Saúde das Pessoas</w:t>
      </w:r>
      <w:r w:rsidR="005948CA">
        <w:rPr>
          <w:rFonts w:ascii="Arial" w:hAnsi="Arial" w:cs="Arial"/>
          <w:color w:val="000000"/>
          <w:sz w:val="24"/>
          <w:szCs w:val="24"/>
        </w:rPr>
        <w:t xml:space="preserve"> </w:t>
      </w:r>
      <w:r w:rsidRPr="00676C93">
        <w:rPr>
          <w:rFonts w:ascii="Arial" w:hAnsi="Arial" w:cs="Arial"/>
          <w:color w:val="000000"/>
          <w:sz w:val="24"/>
          <w:szCs w:val="24"/>
        </w:rPr>
        <w:t>Privadas de Liberdade no Sistema Prisional.</w:t>
      </w:r>
    </w:p>
    <w:p w:rsidR="00850218" w:rsidRDefault="00850218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</w:p>
    <w:p w:rsidR="00230D5C" w:rsidRDefault="00230D5C" w:rsidP="00A978F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676C93">
        <w:rPr>
          <w:rFonts w:ascii="Arial" w:hAnsi="Arial" w:cs="Arial"/>
          <w:color w:val="000000"/>
          <w:sz w:val="24"/>
          <w:szCs w:val="24"/>
        </w:rPr>
        <w:t>Art. 15. Esta Portaria entra em vigor na data de sua publicação.</w:t>
      </w:r>
    </w:p>
    <w:p w:rsidR="005948CA" w:rsidRPr="00676C93" w:rsidRDefault="005948CA" w:rsidP="00230D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A978F4" w:rsidRDefault="00A978F4" w:rsidP="005948CA">
      <w:pPr>
        <w:jc w:val="right"/>
        <w:rPr>
          <w:rFonts w:ascii="Arial" w:hAnsi="Arial" w:cs="Arial"/>
          <w:color w:val="343334"/>
          <w:sz w:val="24"/>
          <w:szCs w:val="24"/>
        </w:rPr>
      </w:pPr>
    </w:p>
    <w:p w:rsidR="00156F8C" w:rsidRPr="00676C93" w:rsidRDefault="00230D5C" w:rsidP="005948CA">
      <w:pPr>
        <w:jc w:val="right"/>
        <w:rPr>
          <w:rFonts w:ascii="Arial" w:hAnsi="Arial" w:cs="Arial"/>
          <w:color w:val="343334"/>
          <w:sz w:val="24"/>
          <w:szCs w:val="24"/>
        </w:rPr>
      </w:pPr>
      <w:r w:rsidRPr="00676C93">
        <w:rPr>
          <w:rFonts w:ascii="Arial" w:hAnsi="Arial" w:cs="Arial"/>
          <w:color w:val="343334"/>
          <w:sz w:val="24"/>
          <w:szCs w:val="24"/>
        </w:rPr>
        <w:t>ARTHUR CHIORO</w:t>
      </w:r>
    </w:p>
    <w:p w:rsidR="00A978F4" w:rsidRDefault="00A978F4" w:rsidP="005948C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/>
      </w:r>
    </w:p>
    <w:p w:rsidR="00A978F4" w:rsidRDefault="00A978F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230D5C" w:rsidRDefault="00230D5C" w:rsidP="005948C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676C93">
        <w:rPr>
          <w:rFonts w:ascii="Arial" w:hAnsi="Arial" w:cs="Arial"/>
          <w:sz w:val="24"/>
          <w:szCs w:val="24"/>
        </w:rPr>
        <w:lastRenderedPageBreak/>
        <w:t>ANEXO I</w:t>
      </w:r>
    </w:p>
    <w:p w:rsidR="005948CA" w:rsidRPr="00676C93" w:rsidRDefault="005948CA" w:rsidP="00230D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230D5C" w:rsidRDefault="00230D5C" w:rsidP="00230D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676C93">
        <w:rPr>
          <w:rFonts w:ascii="Arial" w:hAnsi="Arial" w:cs="Arial"/>
          <w:sz w:val="24"/>
          <w:szCs w:val="24"/>
        </w:rPr>
        <w:t>Tabela de incentivos financeiros de custeio mensais para ações e serviços de saúde, por modalidades das</w:t>
      </w:r>
      <w:r w:rsidR="005948CA">
        <w:rPr>
          <w:rFonts w:ascii="Arial" w:hAnsi="Arial" w:cs="Arial"/>
          <w:sz w:val="24"/>
          <w:szCs w:val="24"/>
        </w:rPr>
        <w:t xml:space="preserve"> </w:t>
      </w:r>
      <w:r w:rsidRPr="00676C93">
        <w:rPr>
          <w:rFonts w:ascii="Arial" w:hAnsi="Arial" w:cs="Arial"/>
          <w:sz w:val="24"/>
          <w:szCs w:val="24"/>
        </w:rPr>
        <w:t>equipes.</w:t>
      </w:r>
    </w:p>
    <w:p w:rsidR="005542C3" w:rsidRPr="00676C93" w:rsidRDefault="005542C3" w:rsidP="00230D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W w:w="982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041"/>
        <w:gridCol w:w="916"/>
        <w:gridCol w:w="2041"/>
        <w:gridCol w:w="567"/>
        <w:gridCol w:w="998"/>
        <w:gridCol w:w="561"/>
        <w:gridCol w:w="222"/>
        <w:gridCol w:w="2253"/>
        <w:gridCol w:w="224"/>
      </w:tblGrid>
      <w:tr w:rsidR="005542C3" w:rsidRPr="005542C3" w:rsidTr="006F396C">
        <w:trPr>
          <w:trHeight w:val="312"/>
        </w:trPr>
        <w:tc>
          <w:tcPr>
            <w:tcW w:w="4998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542C3" w:rsidRPr="005542C3" w:rsidRDefault="005542C3" w:rsidP="005542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5542C3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Descrição da Equipe </w:t>
            </w:r>
          </w:p>
        </w:tc>
        <w:tc>
          <w:tcPr>
            <w:tcW w:w="4825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Unidades prisionais com até 100 custodiados</w:t>
            </w:r>
          </w:p>
        </w:tc>
      </w:tr>
      <w:tr w:rsidR="005542C3" w:rsidRPr="005542C3" w:rsidTr="003C4C0E">
        <w:trPr>
          <w:trHeight w:val="312"/>
        </w:trPr>
        <w:tc>
          <w:tcPr>
            <w:tcW w:w="204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2125" w:type="dxa"/>
            <w:gridSpan w:val="3"/>
            <w:tcBorders>
              <w:top w:val="single" w:sz="8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Carga horária semanal mínima</w:t>
            </w:r>
          </w:p>
        </w:tc>
        <w:tc>
          <w:tcPr>
            <w:tcW w:w="269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Valor do incentivo mensal</w:t>
            </w:r>
          </w:p>
        </w:tc>
      </w:tr>
      <w:tr w:rsidR="006F396C" w:rsidRPr="005542C3" w:rsidTr="003C4C0E">
        <w:trPr>
          <w:trHeight w:val="312"/>
        </w:trPr>
        <w:tc>
          <w:tcPr>
            <w:tcW w:w="499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542C3" w:rsidRPr="005542C3" w:rsidRDefault="005542C3" w:rsidP="005542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5542C3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Equipe de Atenção Básica Prisional tipo I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9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proofErr w:type="gramStart"/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6</w:t>
            </w:r>
            <w:proofErr w:type="gramEnd"/>
          </w:p>
        </w:tc>
        <w:tc>
          <w:tcPr>
            <w:tcW w:w="561" w:type="dxa"/>
            <w:tcBorders>
              <w:top w:val="nil"/>
              <w:left w:val="nil"/>
              <w:bottom w:val="single" w:sz="8" w:space="0" w:color="auto"/>
              <w:right w:val="single" w:sz="6" w:space="0" w:color="auto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222" w:type="dxa"/>
            <w:tcBorders>
              <w:top w:val="nil"/>
              <w:left w:val="single" w:sz="6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3.957,50</w:t>
            </w:r>
          </w:p>
        </w:tc>
        <w:tc>
          <w:tcPr>
            <w:tcW w:w="2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</w:tr>
      <w:tr w:rsidR="006F396C" w:rsidRPr="005542C3" w:rsidTr="003C4C0E">
        <w:trPr>
          <w:trHeight w:val="312"/>
        </w:trPr>
        <w:tc>
          <w:tcPr>
            <w:tcW w:w="499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542C3" w:rsidRPr="005542C3" w:rsidRDefault="005542C3" w:rsidP="005542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5542C3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Equipe de Atenção Básica Prisional tipo I com Saúde Mental 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99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proofErr w:type="gramStart"/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6</w:t>
            </w:r>
            <w:proofErr w:type="gramEnd"/>
          </w:p>
        </w:tc>
        <w:tc>
          <w:tcPr>
            <w:tcW w:w="561" w:type="dxa"/>
            <w:tcBorders>
              <w:top w:val="single" w:sz="8" w:space="0" w:color="auto"/>
              <w:left w:val="nil"/>
              <w:bottom w:val="single" w:sz="8" w:space="0" w:color="auto"/>
              <w:right w:val="single" w:sz="6" w:space="0" w:color="auto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222" w:type="dxa"/>
            <w:tcBorders>
              <w:top w:val="nil"/>
              <w:left w:val="single" w:sz="6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6.790,00</w:t>
            </w:r>
          </w:p>
        </w:tc>
        <w:tc>
          <w:tcPr>
            <w:tcW w:w="2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</w:tr>
    </w:tbl>
    <w:p w:rsidR="005542C3" w:rsidRDefault="005542C3" w:rsidP="00230D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W w:w="985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071"/>
        <w:gridCol w:w="928"/>
        <w:gridCol w:w="2069"/>
        <w:gridCol w:w="418"/>
        <w:gridCol w:w="1317"/>
        <w:gridCol w:w="415"/>
        <w:gridCol w:w="209"/>
        <w:gridCol w:w="2216"/>
        <w:gridCol w:w="210"/>
      </w:tblGrid>
      <w:tr w:rsidR="005542C3" w:rsidRPr="005542C3" w:rsidTr="006F396C">
        <w:trPr>
          <w:trHeight w:val="337"/>
        </w:trPr>
        <w:tc>
          <w:tcPr>
            <w:tcW w:w="5068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542C3" w:rsidRPr="005542C3" w:rsidRDefault="005542C3" w:rsidP="005542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5542C3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Descrição da Equipe </w:t>
            </w:r>
          </w:p>
        </w:tc>
        <w:tc>
          <w:tcPr>
            <w:tcW w:w="4785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Unidades prisionais com até 101 a 500 custodiados</w:t>
            </w:r>
          </w:p>
        </w:tc>
      </w:tr>
      <w:tr w:rsidR="005542C3" w:rsidRPr="005542C3" w:rsidTr="003C4C0E">
        <w:trPr>
          <w:trHeight w:val="337"/>
        </w:trPr>
        <w:tc>
          <w:tcPr>
            <w:tcW w:w="207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20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2150" w:type="dxa"/>
            <w:gridSpan w:val="3"/>
            <w:tcBorders>
              <w:top w:val="single" w:sz="8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Carga horária semanal mínima</w:t>
            </w:r>
          </w:p>
        </w:tc>
        <w:tc>
          <w:tcPr>
            <w:tcW w:w="263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Valor do incentivo mensal</w:t>
            </w:r>
          </w:p>
        </w:tc>
      </w:tr>
      <w:tr w:rsidR="006F396C" w:rsidRPr="005542C3" w:rsidTr="003C4C0E">
        <w:trPr>
          <w:trHeight w:val="337"/>
        </w:trPr>
        <w:tc>
          <w:tcPr>
            <w:tcW w:w="506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542C3" w:rsidRPr="005542C3" w:rsidRDefault="005542C3" w:rsidP="005542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5542C3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Equipe de Atenção Básica Prisional tipo II</w:t>
            </w:r>
          </w:p>
        </w:tc>
        <w:tc>
          <w:tcPr>
            <w:tcW w:w="41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20</w:t>
            </w:r>
          </w:p>
        </w:tc>
        <w:tc>
          <w:tcPr>
            <w:tcW w:w="415" w:type="dxa"/>
            <w:tcBorders>
              <w:top w:val="nil"/>
              <w:left w:val="nil"/>
              <w:bottom w:val="single" w:sz="8" w:space="0" w:color="auto"/>
              <w:right w:val="single" w:sz="6" w:space="0" w:color="auto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209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2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19.191,65</w:t>
            </w:r>
          </w:p>
        </w:tc>
        <w:tc>
          <w:tcPr>
            <w:tcW w:w="20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</w:tr>
      <w:tr w:rsidR="006F396C" w:rsidRPr="005542C3" w:rsidTr="003C4C0E">
        <w:trPr>
          <w:trHeight w:val="337"/>
        </w:trPr>
        <w:tc>
          <w:tcPr>
            <w:tcW w:w="506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542C3" w:rsidRPr="005542C3" w:rsidRDefault="005542C3" w:rsidP="005542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5542C3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Equipe de Atenção Básica Prisional tipo II com Saúde Mental </w:t>
            </w:r>
          </w:p>
        </w:tc>
        <w:tc>
          <w:tcPr>
            <w:tcW w:w="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131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20</w:t>
            </w:r>
          </w:p>
        </w:tc>
        <w:tc>
          <w:tcPr>
            <w:tcW w:w="415" w:type="dxa"/>
            <w:tcBorders>
              <w:top w:val="single" w:sz="8" w:space="0" w:color="auto"/>
              <w:left w:val="nil"/>
              <w:bottom w:val="single" w:sz="8" w:space="0" w:color="auto"/>
              <w:right w:val="single" w:sz="6" w:space="0" w:color="auto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20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221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28.633,31</w:t>
            </w:r>
          </w:p>
        </w:tc>
        <w:tc>
          <w:tcPr>
            <w:tcW w:w="2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</w:tr>
    </w:tbl>
    <w:p w:rsidR="005542C3" w:rsidRDefault="005542C3" w:rsidP="00230D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W w:w="981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064"/>
        <w:gridCol w:w="926"/>
        <w:gridCol w:w="2063"/>
        <w:gridCol w:w="417"/>
        <w:gridCol w:w="1314"/>
        <w:gridCol w:w="413"/>
        <w:gridCol w:w="206"/>
        <w:gridCol w:w="2210"/>
        <w:gridCol w:w="206"/>
      </w:tblGrid>
      <w:tr w:rsidR="005542C3" w:rsidRPr="005542C3" w:rsidTr="006F396C">
        <w:trPr>
          <w:trHeight w:val="361"/>
        </w:trPr>
        <w:tc>
          <w:tcPr>
            <w:tcW w:w="5052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542C3" w:rsidRPr="005542C3" w:rsidRDefault="005542C3" w:rsidP="005542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5542C3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Descrição da Equipe </w:t>
            </w:r>
          </w:p>
        </w:tc>
        <w:tc>
          <w:tcPr>
            <w:tcW w:w="4765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Unidades prisionais com até 501 a 1200 custodiados</w:t>
            </w:r>
          </w:p>
        </w:tc>
      </w:tr>
      <w:tr w:rsidR="005542C3" w:rsidRPr="005542C3" w:rsidTr="003C4C0E">
        <w:trPr>
          <w:trHeight w:val="361"/>
        </w:trPr>
        <w:tc>
          <w:tcPr>
            <w:tcW w:w="206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206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2144" w:type="dxa"/>
            <w:gridSpan w:val="3"/>
            <w:tcBorders>
              <w:top w:val="single" w:sz="8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bookmarkStart w:id="0" w:name="_GoBack"/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Carga horária semanal mínima</w:t>
            </w:r>
            <w:bookmarkEnd w:id="0"/>
          </w:p>
        </w:tc>
        <w:tc>
          <w:tcPr>
            <w:tcW w:w="262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Valor do incentivo mensal</w:t>
            </w:r>
          </w:p>
        </w:tc>
      </w:tr>
      <w:tr w:rsidR="006F396C" w:rsidRPr="005542C3" w:rsidTr="003C4C0E">
        <w:trPr>
          <w:trHeight w:val="361"/>
        </w:trPr>
        <w:tc>
          <w:tcPr>
            <w:tcW w:w="505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542C3" w:rsidRPr="005542C3" w:rsidRDefault="005542C3" w:rsidP="005542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5542C3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Equipe de Atenção Básica Prisional tipo III</w:t>
            </w:r>
          </w:p>
        </w:tc>
        <w:tc>
          <w:tcPr>
            <w:tcW w:w="4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30</w:t>
            </w:r>
          </w:p>
        </w:tc>
        <w:tc>
          <w:tcPr>
            <w:tcW w:w="413" w:type="dxa"/>
            <w:tcBorders>
              <w:top w:val="nil"/>
              <w:left w:val="nil"/>
              <w:bottom w:val="single" w:sz="8" w:space="0" w:color="auto"/>
              <w:right w:val="single" w:sz="6" w:space="0" w:color="auto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206" w:type="dxa"/>
            <w:tcBorders>
              <w:top w:val="nil"/>
              <w:left w:val="single" w:sz="6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42.949,96</w:t>
            </w:r>
          </w:p>
        </w:tc>
        <w:tc>
          <w:tcPr>
            <w:tcW w:w="2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42C3" w:rsidRPr="005542C3" w:rsidRDefault="005542C3" w:rsidP="005542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</w:tr>
    </w:tbl>
    <w:p w:rsidR="005542C3" w:rsidRDefault="005542C3" w:rsidP="00230D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5542C3" w:rsidRDefault="005542C3" w:rsidP="00230D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F396C" w:rsidRDefault="006F396C" w:rsidP="00230D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230D5C" w:rsidRPr="00676C93" w:rsidRDefault="00230D5C" w:rsidP="006F396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676C93">
        <w:rPr>
          <w:rFonts w:ascii="Arial" w:hAnsi="Arial" w:cs="Arial"/>
          <w:sz w:val="24"/>
          <w:szCs w:val="24"/>
        </w:rPr>
        <w:t>ANEXO II</w:t>
      </w:r>
    </w:p>
    <w:p w:rsidR="005542C3" w:rsidRDefault="005542C3" w:rsidP="006F396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30D5C" w:rsidRDefault="00230D5C" w:rsidP="006F396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676C93">
        <w:rPr>
          <w:rFonts w:ascii="Arial" w:hAnsi="Arial" w:cs="Arial"/>
          <w:sz w:val="24"/>
          <w:szCs w:val="24"/>
        </w:rPr>
        <w:t>Tabela de aplicação de acréscimos aos valores do incentivo, aos estados, para custeio dos serviços de</w:t>
      </w:r>
      <w:r w:rsidR="005948CA">
        <w:rPr>
          <w:rFonts w:ascii="Arial" w:hAnsi="Arial" w:cs="Arial"/>
          <w:sz w:val="24"/>
          <w:szCs w:val="24"/>
        </w:rPr>
        <w:t xml:space="preserve"> </w:t>
      </w:r>
      <w:r w:rsidRPr="00676C93">
        <w:rPr>
          <w:rFonts w:ascii="Arial" w:hAnsi="Arial" w:cs="Arial"/>
          <w:sz w:val="24"/>
          <w:szCs w:val="24"/>
        </w:rPr>
        <w:t>saúde, no âmbito da PNAISP, constante no anexo I,</w:t>
      </w:r>
      <w:r w:rsidR="005542C3">
        <w:rPr>
          <w:rFonts w:ascii="Arial" w:hAnsi="Arial" w:cs="Arial"/>
          <w:sz w:val="24"/>
          <w:szCs w:val="24"/>
        </w:rPr>
        <w:t xml:space="preserve"> </w:t>
      </w:r>
      <w:r w:rsidRPr="00676C93">
        <w:rPr>
          <w:rFonts w:ascii="Arial" w:hAnsi="Arial" w:cs="Arial"/>
          <w:sz w:val="24"/>
          <w:szCs w:val="24"/>
        </w:rPr>
        <w:t>baseado na taxa da população prisional e no índice</w:t>
      </w:r>
      <w:r w:rsidR="005948CA">
        <w:rPr>
          <w:rFonts w:ascii="Arial" w:hAnsi="Arial" w:cs="Arial"/>
          <w:sz w:val="24"/>
          <w:szCs w:val="24"/>
        </w:rPr>
        <w:t xml:space="preserve"> </w:t>
      </w:r>
      <w:r w:rsidRPr="00676C93">
        <w:rPr>
          <w:rFonts w:ascii="Arial" w:hAnsi="Arial" w:cs="Arial"/>
          <w:sz w:val="24"/>
          <w:szCs w:val="24"/>
        </w:rPr>
        <w:t>de desempenho do SUS do exercício anterior.</w:t>
      </w:r>
    </w:p>
    <w:p w:rsidR="006F396C" w:rsidRDefault="006F396C" w:rsidP="006F396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5542C3" w:rsidRPr="00676C93" w:rsidRDefault="005542C3" w:rsidP="00230D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W w:w="8486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3166"/>
        <w:gridCol w:w="792"/>
        <w:gridCol w:w="1402"/>
        <w:gridCol w:w="1468"/>
        <w:gridCol w:w="1658"/>
      </w:tblGrid>
      <w:tr w:rsidR="00DF390F" w:rsidRPr="00DF390F" w:rsidTr="006F396C">
        <w:trPr>
          <w:trHeight w:val="317"/>
          <w:jc w:val="center"/>
        </w:trPr>
        <w:tc>
          <w:tcPr>
            <w:tcW w:w="316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DF390F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Índice de Desempenho do SUS municipal – Grupo Homogêneo</w:t>
            </w:r>
          </w:p>
        </w:tc>
        <w:tc>
          <w:tcPr>
            <w:tcW w:w="5320" w:type="dxa"/>
            <w:gridSpan w:val="4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DF390F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Taxa de custodiados no município </w:t>
            </w:r>
          </w:p>
        </w:tc>
      </w:tr>
      <w:tr w:rsidR="00DF390F" w:rsidRPr="00DF390F" w:rsidTr="006F396C">
        <w:trPr>
          <w:trHeight w:val="317"/>
          <w:jc w:val="center"/>
        </w:trPr>
        <w:tc>
          <w:tcPr>
            <w:tcW w:w="316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7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DF390F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até</w:t>
            </w:r>
            <w:proofErr w:type="gramEnd"/>
            <w:r w:rsidRPr="00DF390F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 1% 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DF390F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Entre 1,01% e 5% 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DF390F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Entre 5,01% e 10%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DF390F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Acima de 10%</w:t>
            </w:r>
          </w:p>
        </w:tc>
      </w:tr>
      <w:tr w:rsidR="00DF390F" w:rsidRPr="00DF390F" w:rsidTr="006F396C">
        <w:trPr>
          <w:trHeight w:val="317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DF390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 xml:space="preserve">GH1 </w:t>
            </w:r>
          </w:p>
        </w:tc>
        <w:tc>
          <w:tcPr>
            <w:tcW w:w="7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6%</w:t>
            </w:r>
          </w:p>
        </w:tc>
        <w:tc>
          <w:tcPr>
            <w:tcW w:w="14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7%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8%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10%</w:t>
            </w:r>
          </w:p>
        </w:tc>
      </w:tr>
      <w:tr w:rsidR="00DF390F" w:rsidRPr="00DF390F" w:rsidTr="006F396C">
        <w:trPr>
          <w:trHeight w:val="317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DF390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 xml:space="preserve">GH2 </w:t>
            </w:r>
          </w:p>
        </w:tc>
        <w:tc>
          <w:tcPr>
            <w:tcW w:w="7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11%</w:t>
            </w:r>
          </w:p>
        </w:tc>
        <w:tc>
          <w:tcPr>
            <w:tcW w:w="14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12%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13%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15%</w:t>
            </w:r>
          </w:p>
        </w:tc>
      </w:tr>
      <w:tr w:rsidR="00DF390F" w:rsidRPr="00DF390F" w:rsidTr="006F396C">
        <w:trPr>
          <w:trHeight w:val="317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DF390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 xml:space="preserve">GH3 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16%</w:t>
            </w:r>
          </w:p>
        </w:tc>
        <w:tc>
          <w:tcPr>
            <w:tcW w:w="14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17%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18%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20%</w:t>
            </w:r>
          </w:p>
        </w:tc>
      </w:tr>
      <w:tr w:rsidR="00DF390F" w:rsidRPr="00DF390F" w:rsidTr="006F396C">
        <w:trPr>
          <w:trHeight w:val="317"/>
          <w:jc w:val="center"/>
        </w:trPr>
        <w:tc>
          <w:tcPr>
            <w:tcW w:w="31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DF390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 xml:space="preserve">GH4 </w:t>
            </w:r>
          </w:p>
        </w:tc>
        <w:tc>
          <w:tcPr>
            <w:tcW w:w="79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21%</w:t>
            </w:r>
          </w:p>
        </w:tc>
        <w:tc>
          <w:tcPr>
            <w:tcW w:w="14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22%</w:t>
            </w:r>
          </w:p>
        </w:tc>
        <w:tc>
          <w:tcPr>
            <w:tcW w:w="14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23%</w:t>
            </w:r>
          </w:p>
        </w:tc>
        <w:tc>
          <w:tcPr>
            <w:tcW w:w="16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25%</w:t>
            </w:r>
          </w:p>
        </w:tc>
      </w:tr>
      <w:tr w:rsidR="00DF390F" w:rsidRPr="00DF390F" w:rsidTr="006F396C">
        <w:trPr>
          <w:trHeight w:val="317"/>
          <w:jc w:val="center"/>
        </w:trPr>
        <w:tc>
          <w:tcPr>
            <w:tcW w:w="3166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DF390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 xml:space="preserve">GH5 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26%</w:t>
            </w:r>
          </w:p>
        </w:tc>
        <w:tc>
          <w:tcPr>
            <w:tcW w:w="140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27%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28%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30%</w:t>
            </w:r>
          </w:p>
        </w:tc>
      </w:tr>
      <w:tr w:rsidR="00DF390F" w:rsidRPr="00DF390F" w:rsidTr="006F396C">
        <w:trPr>
          <w:trHeight w:val="317"/>
          <w:jc w:val="center"/>
        </w:trPr>
        <w:tc>
          <w:tcPr>
            <w:tcW w:w="31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DF390F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GH6 </w:t>
            </w:r>
          </w:p>
        </w:tc>
        <w:tc>
          <w:tcPr>
            <w:tcW w:w="79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31%</w:t>
            </w:r>
          </w:p>
        </w:tc>
        <w:tc>
          <w:tcPr>
            <w:tcW w:w="14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32%</w:t>
            </w:r>
          </w:p>
        </w:tc>
        <w:tc>
          <w:tcPr>
            <w:tcW w:w="14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33%</w:t>
            </w:r>
          </w:p>
        </w:tc>
        <w:tc>
          <w:tcPr>
            <w:tcW w:w="16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35%</w:t>
            </w:r>
          </w:p>
        </w:tc>
      </w:tr>
    </w:tbl>
    <w:p w:rsidR="006F396C" w:rsidRDefault="006F396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230D5C" w:rsidRDefault="00230D5C" w:rsidP="006F396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676C93">
        <w:rPr>
          <w:rFonts w:ascii="Arial" w:hAnsi="Arial" w:cs="Arial"/>
          <w:sz w:val="24"/>
          <w:szCs w:val="24"/>
        </w:rPr>
        <w:lastRenderedPageBreak/>
        <w:t>ANEXO III</w:t>
      </w:r>
    </w:p>
    <w:p w:rsidR="00DF390F" w:rsidRDefault="00DF390F" w:rsidP="00230D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W w:w="9568" w:type="dxa"/>
        <w:tblCellMar>
          <w:left w:w="70" w:type="dxa"/>
          <w:right w:w="70" w:type="dxa"/>
        </w:tblCellMar>
        <w:tblLook w:val="04A0"/>
      </w:tblPr>
      <w:tblGrid>
        <w:gridCol w:w="3504"/>
        <w:gridCol w:w="961"/>
        <w:gridCol w:w="1701"/>
        <w:gridCol w:w="1701"/>
        <w:gridCol w:w="1701"/>
      </w:tblGrid>
      <w:tr w:rsidR="00DF390F" w:rsidRPr="00DF390F" w:rsidTr="006F396C">
        <w:trPr>
          <w:trHeight w:val="305"/>
        </w:trPr>
        <w:tc>
          <w:tcPr>
            <w:tcW w:w="350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DF390F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Índice de Desempenho do SUS municipal – Grupo Homogêneo</w:t>
            </w:r>
          </w:p>
        </w:tc>
        <w:tc>
          <w:tcPr>
            <w:tcW w:w="6064" w:type="dxa"/>
            <w:gridSpan w:val="4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DF390F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Taxa de custodiados no município </w:t>
            </w:r>
          </w:p>
        </w:tc>
      </w:tr>
      <w:tr w:rsidR="006F396C" w:rsidRPr="00DF390F" w:rsidTr="006F396C">
        <w:trPr>
          <w:trHeight w:val="305"/>
        </w:trPr>
        <w:tc>
          <w:tcPr>
            <w:tcW w:w="350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DF390F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até</w:t>
            </w:r>
            <w:proofErr w:type="gramEnd"/>
            <w:r w:rsidRPr="00DF390F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 1%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DF390F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 xml:space="preserve">Entre 1,01% e 5%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DF390F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Entre 5,01% e 10%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DF390F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Acima de 10%</w:t>
            </w:r>
          </w:p>
        </w:tc>
      </w:tr>
      <w:tr w:rsidR="006F396C" w:rsidRPr="00DF390F" w:rsidTr="006F396C">
        <w:trPr>
          <w:trHeight w:val="305"/>
        </w:trPr>
        <w:tc>
          <w:tcPr>
            <w:tcW w:w="35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DF390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 xml:space="preserve">GH1 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11%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14%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16%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20%</w:t>
            </w:r>
          </w:p>
        </w:tc>
      </w:tr>
      <w:tr w:rsidR="006F396C" w:rsidRPr="00DF390F" w:rsidTr="006F396C">
        <w:trPr>
          <w:trHeight w:val="305"/>
        </w:trPr>
        <w:tc>
          <w:tcPr>
            <w:tcW w:w="35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DF390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 xml:space="preserve">GH2 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21%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24%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26%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30%</w:t>
            </w:r>
          </w:p>
        </w:tc>
      </w:tr>
      <w:tr w:rsidR="006F396C" w:rsidRPr="00DF390F" w:rsidTr="006F396C">
        <w:trPr>
          <w:trHeight w:val="305"/>
        </w:trPr>
        <w:tc>
          <w:tcPr>
            <w:tcW w:w="3504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DF390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 xml:space="preserve">GH3 </w:t>
            </w:r>
          </w:p>
        </w:tc>
        <w:tc>
          <w:tcPr>
            <w:tcW w:w="96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31%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34%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36%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40%</w:t>
            </w:r>
          </w:p>
        </w:tc>
      </w:tr>
      <w:tr w:rsidR="006F396C" w:rsidRPr="00DF390F" w:rsidTr="006F396C">
        <w:trPr>
          <w:trHeight w:val="305"/>
        </w:trPr>
        <w:tc>
          <w:tcPr>
            <w:tcW w:w="35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DF390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 xml:space="preserve">GH4 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41%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44%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46%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50%</w:t>
            </w:r>
          </w:p>
        </w:tc>
      </w:tr>
      <w:tr w:rsidR="006F396C" w:rsidRPr="00DF390F" w:rsidTr="006F396C">
        <w:trPr>
          <w:trHeight w:val="305"/>
        </w:trPr>
        <w:tc>
          <w:tcPr>
            <w:tcW w:w="3504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DF390F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pt-BR"/>
              </w:rPr>
              <w:t xml:space="preserve">GH5 </w:t>
            </w:r>
          </w:p>
        </w:tc>
        <w:tc>
          <w:tcPr>
            <w:tcW w:w="96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51%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54%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56%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60%</w:t>
            </w:r>
          </w:p>
        </w:tc>
      </w:tr>
      <w:tr w:rsidR="006F396C" w:rsidRPr="00DF390F" w:rsidTr="006F396C">
        <w:trPr>
          <w:trHeight w:val="305"/>
        </w:trPr>
        <w:tc>
          <w:tcPr>
            <w:tcW w:w="35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DF390F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GH6 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61%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64%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66%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390F" w:rsidRPr="00DF390F" w:rsidRDefault="00DF390F" w:rsidP="00DF39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DF390F">
              <w:rPr>
                <w:rFonts w:ascii="Calibri" w:eastAsia="Times New Roman" w:hAnsi="Calibri" w:cs="Calibri"/>
                <w:color w:val="000000"/>
                <w:lang w:eastAsia="pt-BR"/>
              </w:rPr>
              <w:t>70%</w:t>
            </w:r>
          </w:p>
        </w:tc>
      </w:tr>
    </w:tbl>
    <w:p w:rsidR="00DF390F" w:rsidRPr="00676C93" w:rsidRDefault="00DF390F" w:rsidP="00230D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230D5C" w:rsidRDefault="00230D5C" w:rsidP="006F396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676C93">
        <w:rPr>
          <w:rFonts w:ascii="Arial" w:hAnsi="Arial" w:cs="Arial"/>
          <w:sz w:val="24"/>
          <w:szCs w:val="24"/>
        </w:rPr>
        <w:t>Tabela de aplicação de acréscimos aos valores do incentivo, aos municípios, para custeio dos serviços de</w:t>
      </w:r>
      <w:r w:rsidR="00F269EA">
        <w:rPr>
          <w:rFonts w:ascii="Arial" w:hAnsi="Arial" w:cs="Arial"/>
          <w:sz w:val="24"/>
          <w:szCs w:val="24"/>
        </w:rPr>
        <w:t xml:space="preserve"> </w:t>
      </w:r>
      <w:r w:rsidRPr="00676C93">
        <w:rPr>
          <w:rFonts w:ascii="Arial" w:hAnsi="Arial" w:cs="Arial"/>
          <w:sz w:val="24"/>
          <w:szCs w:val="24"/>
        </w:rPr>
        <w:t>saúde no âmbito da PNAISP, constante no anexo I, baseado na taxa da população prisional e no índice</w:t>
      </w:r>
      <w:r w:rsidR="00F269EA">
        <w:rPr>
          <w:rFonts w:ascii="Arial" w:hAnsi="Arial" w:cs="Arial"/>
          <w:sz w:val="24"/>
          <w:szCs w:val="24"/>
        </w:rPr>
        <w:t xml:space="preserve"> </w:t>
      </w:r>
      <w:r w:rsidRPr="00676C93">
        <w:rPr>
          <w:rFonts w:ascii="Arial" w:hAnsi="Arial" w:cs="Arial"/>
          <w:sz w:val="24"/>
          <w:szCs w:val="24"/>
        </w:rPr>
        <w:t>de desempenho do SUS do exercício anterior.</w:t>
      </w:r>
    </w:p>
    <w:p w:rsidR="005542C3" w:rsidRDefault="005542C3" w:rsidP="00230D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5542C3" w:rsidRPr="00676C93" w:rsidRDefault="005542C3" w:rsidP="00230D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79093F" w:rsidRDefault="0079093F" w:rsidP="004308E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/>
      </w:r>
    </w:p>
    <w:p w:rsidR="0079093F" w:rsidRDefault="0079093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4308EF" w:rsidRDefault="004308EF" w:rsidP="0079093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676C93">
        <w:rPr>
          <w:rFonts w:ascii="Arial" w:hAnsi="Arial" w:cs="Arial"/>
          <w:sz w:val="24"/>
          <w:szCs w:val="24"/>
        </w:rPr>
        <w:lastRenderedPageBreak/>
        <w:t>ANEXO IV</w:t>
      </w:r>
    </w:p>
    <w:p w:rsidR="005542C3" w:rsidRPr="00676C93" w:rsidRDefault="005542C3" w:rsidP="004308E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308EF" w:rsidRDefault="004308EF" w:rsidP="0079093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676C93">
        <w:rPr>
          <w:rFonts w:ascii="Arial" w:hAnsi="Arial" w:cs="Arial"/>
          <w:sz w:val="24"/>
          <w:szCs w:val="24"/>
        </w:rPr>
        <w:t>MINISTÉRIO DA SAÚDE</w:t>
      </w:r>
    </w:p>
    <w:p w:rsidR="005542C3" w:rsidRPr="00676C93" w:rsidRDefault="005542C3" w:rsidP="004308E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308EF" w:rsidRPr="00676C93" w:rsidRDefault="004308EF" w:rsidP="0079093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676C93">
        <w:rPr>
          <w:rFonts w:ascii="Arial" w:hAnsi="Arial" w:cs="Arial"/>
          <w:sz w:val="24"/>
          <w:szCs w:val="24"/>
        </w:rPr>
        <w:t>SECRETARIA DE ATENÇÃO À SAÚDE</w:t>
      </w:r>
    </w:p>
    <w:p w:rsidR="004308EF" w:rsidRPr="00676C93" w:rsidRDefault="004308EF" w:rsidP="0079093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676C93">
        <w:rPr>
          <w:rFonts w:ascii="Arial" w:hAnsi="Arial" w:cs="Arial"/>
          <w:sz w:val="24"/>
          <w:szCs w:val="24"/>
        </w:rPr>
        <w:t>DEPARTAMENTO DE AÇÕES PROGRAMÁTICAS E ESTRATÉGICAS</w:t>
      </w:r>
    </w:p>
    <w:p w:rsidR="0079093F" w:rsidRDefault="0079093F" w:rsidP="004308E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308EF" w:rsidRPr="00676C93" w:rsidRDefault="004308EF" w:rsidP="004308E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676C93">
        <w:rPr>
          <w:rFonts w:ascii="Arial" w:hAnsi="Arial" w:cs="Arial"/>
          <w:sz w:val="24"/>
          <w:szCs w:val="24"/>
        </w:rPr>
        <w:t>MODELO DE TERMO DE HABILITAÇÃO DOS SERVIÇOS E EQUIPES EM SAÚDE NO SISTEM</w:t>
      </w:r>
      <w:r w:rsidR="00DF390F">
        <w:rPr>
          <w:rFonts w:ascii="Arial" w:hAnsi="Arial" w:cs="Arial"/>
          <w:sz w:val="24"/>
          <w:szCs w:val="24"/>
        </w:rPr>
        <w:t xml:space="preserve">A </w:t>
      </w:r>
      <w:r w:rsidRPr="00676C93">
        <w:rPr>
          <w:rFonts w:ascii="Arial" w:hAnsi="Arial" w:cs="Arial"/>
          <w:sz w:val="24"/>
          <w:szCs w:val="24"/>
        </w:rPr>
        <w:t>PRISIONAL (ESP)</w:t>
      </w:r>
    </w:p>
    <w:p w:rsidR="00DF390F" w:rsidRDefault="00DF390F" w:rsidP="004308E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308EF" w:rsidRDefault="004308EF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676C93">
        <w:rPr>
          <w:rFonts w:ascii="Arial" w:hAnsi="Arial" w:cs="Arial"/>
          <w:sz w:val="24"/>
          <w:szCs w:val="24"/>
        </w:rPr>
        <w:t>A Secretaria Estadu</w:t>
      </w:r>
      <w:r w:rsidR="00DF390F">
        <w:rPr>
          <w:rFonts w:ascii="Arial" w:hAnsi="Arial" w:cs="Arial"/>
          <w:sz w:val="24"/>
          <w:szCs w:val="24"/>
        </w:rPr>
        <w:t xml:space="preserve">al de Saúde de _______________, </w:t>
      </w:r>
      <w:r w:rsidRPr="00676C93">
        <w:rPr>
          <w:rFonts w:ascii="Arial" w:hAnsi="Arial" w:cs="Arial"/>
          <w:sz w:val="24"/>
          <w:szCs w:val="24"/>
        </w:rPr>
        <w:t>CNPJ__________________, a Secretaria Estadual</w:t>
      </w:r>
      <w:r w:rsidR="00F269EA">
        <w:rPr>
          <w:rFonts w:ascii="Arial" w:hAnsi="Arial" w:cs="Arial"/>
          <w:sz w:val="24"/>
          <w:szCs w:val="24"/>
        </w:rPr>
        <w:t xml:space="preserve"> </w:t>
      </w:r>
      <w:r w:rsidRPr="00676C93">
        <w:rPr>
          <w:rFonts w:ascii="Arial" w:hAnsi="Arial" w:cs="Arial"/>
          <w:sz w:val="24"/>
          <w:szCs w:val="24"/>
        </w:rPr>
        <w:t>de Administração Penitenciária (ou congênere) de ___________________, CNPJ______________, e a</w:t>
      </w:r>
      <w:r w:rsidR="0079093F">
        <w:rPr>
          <w:rFonts w:ascii="Arial" w:hAnsi="Arial" w:cs="Arial"/>
          <w:sz w:val="24"/>
          <w:szCs w:val="24"/>
        </w:rPr>
        <w:t xml:space="preserve"> </w:t>
      </w:r>
      <w:r w:rsidRPr="00676C93">
        <w:rPr>
          <w:rFonts w:ascii="Arial" w:hAnsi="Arial" w:cs="Arial"/>
          <w:sz w:val="24"/>
          <w:szCs w:val="24"/>
        </w:rPr>
        <w:t>Secretaria Municipal de Saúde de ________________________, CNPJ_______________, (quando for o</w:t>
      </w:r>
      <w:r w:rsidR="00F269EA">
        <w:rPr>
          <w:rFonts w:ascii="Arial" w:hAnsi="Arial" w:cs="Arial"/>
          <w:sz w:val="24"/>
          <w:szCs w:val="24"/>
        </w:rPr>
        <w:t xml:space="preserve"> </w:t>
      </w:r>
      <w:r w:rsidRPr="00676C93">
        <w:rPr>
          <w:rFonts w:ascii="Arial" w:hAnsi="Arial" w:cs="Arial"/>
          <w:sz w:val="24"/>
          <w:szCs w:val="24"/>
        </w:rPr>
        <w:t>caso) solicitam habilitação do serviço para atenção à saúde da pessoa privada de liberdade no sistema</w:t>
      </w:r>
      <w:r w:rsidR="00F269EA">
        <w:rPr>
          <w:rFonts w:ascii="Arial" w:hAnsi="Arial" w:cs="Arial"/>
          <w:sz w:val="24"/>
          <w:szCs w:val="24"/>
        </w:rPr>
        <w:t xml:space="preserve"> </w:t>
      </w:r>
      <w:r w:rsidRPr="00676C93">
        <w:rPr>
          <w:rFonts w:ascii="Arial" w:hAnsi="Arial" w:cs="Arial"/>
          <w:sz w:val="24"/>
          <w:szCs w:val="24"/>
        </w:rPr>
        <w:t>prisional, caracterizado a seguir:</w:t>
      </w:r>
    </w:p>
    <w:p w:rsidR="0079093F" w:rsidRPr="00676C93" w:rsidRDefault="0079093F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308EF" w:rsidRPr="00676C93" w:rsidRDefault="004308EF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676C93">
        <w:rPr>
          <w:rFonts w:ascii="Arial" w:hAnsi="Arial" w:cs="Arial"/>
          <w:sz w:val="24"/>
          <w:szCs w:val="24"/>
        </w:rPr>
        <w:t>a) População privada de liberdade referenciada pelo serviço:</w:t>
      </w:r>
    </w:p>
    <w:p w:rsidR="00711367" w:rsidRDefault="00711367" w:rsidP="004308E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W w:w="10065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850"/>
        <w:gridCol w:w="851"/>
        <w:gridCol w:w="850"/>
        <w:gridCol w:w="993"/>
        <w:gridCol w:w="850"/>
        <w:gridCol w:w="851"/>
        <w:gridCol w:w="850"/>
        <w:gridCol w:w="851"/>
      </w:tblGrid>
      <w:tr w:rsidR="0079093F" w:rsidRPr="00711367" w:rsidTr="00A978F4">
        <w:trPr>
          <w:trHeight w:val="342"/>
        </w:trPr>
        <w:tc>
          <w:tcPr>
            <w:tcW w:w="311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367" w:rsidRPr="00711367" w:rsidRDefault="00711367" w:rsidP="0079093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711367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NOME DA UNIDADE DE CUSTÓDIA/ENDEREÇO</w:t>
            </w:r>
          </w:p>
        </w:tc>
        <w:tc>
          <w:tcPr>
            <w:tcW w:w="1701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11367" w:rsidRPr="00711367" w:rsidRDefault="00711367" w:rsidP="0071136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PROVISÓRIOS </w:t>
            </w:r>
          </w:p>
        </w:tc>
        <w:tc>
          <w:tcPr>
            <w:tcW w:w="1843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367" w:rsidRPr="00711367" w:rsidRDefault="00711367" w:rsidP="0071136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CONDENADOS A PENA DE PRISÃO </w:t>
            </w:r>
          </w:p>
        </w:tc>
        <w:tc>
          <w:tcPr>
            <w:tcW w:w="1701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367" w:rsidRPr="00711367" w:rsidRDefault="00711367" w:rsidP="0071136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MEDIDAS DE SEGURANÇA</w:t>
            </w:r>
          </w:p>
        </w:tc>
        <w:tc>
          <w:tcPr>
            <w:tcW w:w="1701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367" w:rsidRPr="00711367" w:rsidRDefault="00711367" w:rsidP="0071136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TOTAL</w:t>
            </w:r>
          </w:p>
        </w:tc>
      </w:tr>
      <w:tr w:rsidR="0079093F" w:rsidRPr="00711367" w:rsidTr="00A978F4">
        <w:trPr>
          <w:trHeight w:val="179"/>
        </w:trPr>
        <w:tc>
          <w:tcPr>
            <w:tcW w:w="311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11367" w:rsidRPr="00711367" w:rsidRDefault="00711367" w:rsidP="0079093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Masc. 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Fem. 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Masc.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Fem. 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Masc. 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Fem. 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Masc. 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Fem.</w:t>
            </w:r>
          </w:p>
        </w:tc>
      </w:tr>
      <w:tr w:rsidR="0079093F" w:rsidRPr="00711367" w:rsidTr="00A978F4">
        <w:trPr>
          <w:trHeight w:val="274"/>
        </w:trPr>
        <w:tc>
          <w:tcPr>
            <w:tcW w:w="311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A978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 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</w:tr>
      <w:tr w:rsidR="0079093F" w:rsidRPr="00711367" w:rsidTr="00A978F4">
        <w:trPr>
          <w:trHeight w:val="179"/>
        </w:trPr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1367" w:rsidRPr="00711367" w:rsidRDefault="00711367" w:rsidP="00A978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 </w:t>
            </w: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</w:tr>
      <w:tr w:rsidR="0079093F" w:rsidRPr="00711367" w:rsidTr="00A978F4">
        <w:trPr>
          <w:trHeight w:val="179"/>
        </w:trPr>
        <w:tc>
          <w:tcPr>
            <w:tcW w:w="311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1367" w:rsidRPr="00711367" w:rsidRDefault="00711367" w:rsidP="00A978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 </w:t>
            </w: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</w:tr>
      <w:tr w:rsidR="0079093F" w:rsidRPr="00711367" w:rsidTr="00A978F4">
        <w:trPr>
          <w:trHeight w:val="179"/>
        </w:trPr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1367" w:rsidRPr="00711367" w:rsidRDefault="00711367" w:rsidP="00A978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 </w:t>
            </w: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</w:tr>
      <w:tr w:rsidR="0079093F" w:rsidRPr="00711367" w:rsidTr="00A978F4">
        <w:trPr>
          <w:trHeight w:val="179"/>
        </w:trPr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1367" w:rsidRPr="00711367" w:rsidRDefault="00711367" w:rsidP="0079093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711367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TOTA 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1367" w:rsidRPr="00711367" w:rsidRDefault="00711367" w:rsidP="0071136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11367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</w:tr>
    </w:tbl>
    <w:p w:rsidR="00711367" w:rsidRDefault="00711367" w:rsidP="004308E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711367" w:rsidRDefault="00711367" w:rsidP="004308E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308EF" w:rsidRDefault="004308EF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676C93">
        <w:rPr>
          <w:rFonts w:ascii="Arial" w:hAnsi="Arial" w:cs="Arial"/>
          <w:sz w:val="24"/>
          <w:szCs w:val="24"/>
        </w:rPr>
        <w:t>b) Quantidade de Recursos Humanos disponíveis por unidade de saúde</w:t>
      </w:r>
      <w:r w:rsidR="00711367">
        <w:rPr>
          <w:rFonts w:ascii="Arial" w:hAnsi="Arial" w:cs="Arial"/>
          <w:sz w:val="24"/>
          <w:szCs w:val="24"/>
        </w:rPr>
        <w:t xml:space="preserve"> </w:t>
      </w:r>
      <w:r w:rsidRPr="00676C93">
        <w:rPr>
          <w:rFonts w:ascii="Arial" w:hAnsi="Arial" w:cs="Arial"/>
          <w:sz w:val="24"/>
          <w:szCs w:val="24"/>
        </w:rPr>
        <w:t>prisional referenciada:</w:t>
      </w:r>
    </w:p>
    <w:p w:rsidR="00711367" w:rsidRPr="00676C93" w:rsidRDefault="00711367" w:rsidP="004308E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308EF" w:rsidRDefault="004308EF" w:rsidP="004308E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676C93">
        <w:rPr>
          <w:rFonts w:ascii="Arial" w:hAnsi="Arial" w:cs="Arial"/>
          <w:sz w:val="24"/>
          <w:szCs w:val="24"/>
        </w:rPr>
        <w:t>Nome da Unidade de Custódia: _____________________________________</w:t>
      </w:r>
    </w:p>
    <w:p w:rsidR="0079093F" w:rsidRDefault="0079093F" w:rsidP="004308E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W w:w="10080" w:type="dxa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550"/>
        <w:gridCol w:w="550"/>
        <w:gridCol w:w="550"/>
        <w:gridCol w:w="550"/>
        <w:gridCol w:w="550"/>
        <w:gridCol w:w="550"/>
        <w:gridCol w:w="399"/>
        <w:gridCol w:w="851"/>
      </w:tblGrid>
      <w:tr w:rsidR="0079093F" w:rsidRPr="0079093F" w:rsidTr="00A978F4">
        <w:trPr>
          <w:trHeight w:val="315"/>
        </w:trPr>
        <w:tc>
          <w:tcPr>
            <w:tcW w:w="9229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9093F" w:rsidRPr="0079093F" w:rsidRDefault="0079093F" w:rsidP="0079093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79093F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ÁREA DE ATUAÇÃO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9093F" w:rsidRPr="00A978F4" w:rsidRDefault="0079093F" w:rsidP="0079093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A978F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 xml:space="preserve"> TO TA L</w:t>
            </w:r>
          </w:p>
        </w:tc>
      </w:tr>
      <w:tr w:rsidR="0079093F" w:rsidRPr="0079093F" w:rsidTr="00A978F4">
        <w:trPr>
          <w:trHeight w:val="315"/>
        </w:trPr>
        <w:tc>
          <w:tcPr>
            <w:tcW w:w="55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79093F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Médico</w:t>
            </w:r>
          </w:p>
        </w:tc>
        <w:tc>
          <w:tcPr>
            <w:tcW w:w="5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</w:tr>
      <w:tr w:rsidR="0079093F" w:rsidRPr="0079093F" w:rsidTr="00A978F4">
        <w:trPr>
          <w:trHeight w:val="315"/>
        </w:trPr>
        <w:tc>
          <w:tcPr>
            <w:tcW w:w="8830" w:type="dxa"/>
            <w:gridSpan w:val="7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79093F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Médico Psiquiatra ou Médico com experiência em Saúde Mental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</w:tr>
      <w:tr w:rsidR="0079093F" w:rsidRPr="0079093F" w:rsidTr="00A978F4">
        <w:trPr>
          <w:trHeight w:val="315"/>
        </w:trPr>
        <w:tc>
          <w:tcPr>
            <w:tcW w:w="663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79093F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Cirurgião Dentista</w:t>
            </w:r>
          </w:p>
        </w:tc>
        <w:tc>
          <w:tcPr>
            <w:tcW w:w="55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55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55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55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39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</w:tr>
      <w:tr w:rsidR="0079093F" w:rsidRPr="0079093F" w:rsidTr="00A978F4">
        <w:trPr>
          <w:trHeight w:val="315"/>
        </w:trPr>
        <w:tc>
          <w:tcPr>
            <w:tcW w:w="608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79093F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Assistente Social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</w:tr>
      <w:tr w:rsidR="0079093F" w:rsidRPr="0079093F" w:rsidTr="00A978F4">
        <w:trPr>
          <w:trHeight w:val="315"/>
        </w:trPr>
        <w:tc>
          <w:tcPr>
            <w:tcW w:w="60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79093F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Psicólogo</w:t>
            </w:r>
          </w:p>
        </w:tc>
        <w:tc>
          <w:tcPr>
            <w:tcW w:w="55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55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55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55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55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39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</w:tr>
      <w:tr w:rsidR="0079093F" w:rsidRPr="0079093F" w:rsidTr="00A978F4">
        <w:trPr>
          <w:trHeight w:val="315"/>
        </w:trPr>
        <w:tc>
          <w:tcPr>
            <w:tcW w:w="608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79093F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Enfermeiro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</w:tr>
      <w:tr w:rsidR="0079093F" w:rsidRPr="0079093F" w:rsidTr="00A978F4">
        <w:trPr>
          <w:trHeight w:val="315"/>
        </w:trPr>
        <w:tc>
          <w:tcPr>
            <w:tcW w:w="828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79093F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Técnico de Enfermagem/Auxiliar de Enfermagem</w:t>
            </w:r>
          </w:p>
        </w:tc>
        <w:tc>
          <w:tcPr>
            <w:tcW w:w="55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39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</w:tr>
      <w:tr w:rsidR="0079093F" w:rsidRPr="0079093F" w:rsidTr="00A978F4">
        <w:trPr>
          <w:trHeight w:val="315"/>
        </w:trPr>
        <w:tc>
          <w:tcPr>
            <w:tcW w:w="8280" w:type="dxa"/>
            <w:gridSpan w:val="6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79093F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Técnico de Higiene Bucal/Auxiliar de Saúde Bucal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</w:tr>
      <w:tr w:rsidR="0079093F" w:rsidRPr="0079093F" w:rsidTr="00A978F4">
        <w:trPr>
          <w:trHeight w:val="885"/>
        </w:trPr>
        <w:tc>
          <w:tcPr>
            <w:tcW w:w="9229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79093F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Outros Profissionais de Nível superior (Terapeuta Ocupacional, Fisioterapeuta, Psicólogo, Assistente Social, Nutricionista, Farmacêutico ou Enfermeiro)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</w:tr>
      <w:tr w:rsidR="0079093F" w:rsidRPr="0079093F" w:rsidTr="00A978F4">
        <w:trPr>
          <w:trHeight w:val="765"/>
        </w:trPr>
        <w:tc>
          <w:tcPr>
            <w:tcW w:w="9229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79093F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Demais </w:t>
            </w:r>
            <w:proofErr w:type="gramStart"/>
            <w:r w:rsidRPr="0079093F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trabalhadores em serviços penais/ segurança</w:t>
            </w:r>
            <w:proofErr w:type="gramEnd"/>
            <w:r w:rsidRPr="0079093F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pública que atuam na(s) unidade(s) referenciada(s)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9093F" w:rsidRPr="0079093F" w:rsidRDefault="0079093F" w:rsidP="007909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79093F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</w:p>
        </w:tc>
      </w:tr>
    </w:tbl>
    <w:p w:rsidR="0079093F" w:rsidRDefault="0079093F" w:rsidP="0079093F">
      <w:pPr>
        <w:autoSpaceDE w:val="0"/>
        <w:autoSpaceDN w:val="0"/>
        <w:adjustRightInd w:val="0"/>
        <w:spacing w:after="0" w:line="240" w:lineRule="auto"/>
        <w:ind w:left="-142" w:firstLine="142"/>
        <w:rPr>
          <w:rFonts w:ascii="Arial" w:hAnsi="Arial" w:cs="Arial"/>
          <w:sz w:val="24"/>
          <w:szCs w:val="24"/>
        </w:rPr>
      </w:pPr>
    </w:p>
    <w:p w:rsidR="0079093F" w:rsidRDefault="0079093F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9093F">
        <w:rPr>
          <w:rFonts w:ascii="Arial" w:hAnsi="Arial" w:cs="Arial"/>
          <w:sz w:val="24"/>
          <w:szCs w:val="24"/>
        </w:rPr>
        <w:lastRenderedPageBreak/>
        <w:t>Quando for o caso, acrescentar quadros referentes às outras unidades prisionais</w:t>
      </w:r>
      <w:r>
        <w:rPr>
          <w:rFonts w:ascii="Arial" w:hAnsi="Arial" w:cs="Arial"/>
          <w:sz w:val="24"/>
          <w:szCs w:val="24"/>
        </w:rPr>
        <w:t xml:space="preserve"> </w:t>
      </w:r>
      <w:r w:rsidRPr="0079093F">
        <w:rPr>
          <w:rFonts w:ascii="Arial" w:hAnsi="Arial" w:cs="Arial"/>
          <w:sz w:val="24"/>
          <w:szCs w:val="24"/>
        </w:rPr>
        <w:t>referenciadas pelo serviço a ser habilitado.</w:t>
      </w:r>
    </w:p>
    <w:p w:rsidR="00A978F4" w:rsidRDefault="00A978F4" w:rsidP="00A978F4">
      <w:pPr>
        <w:autoSpaceDE w:val="0"/>
        <w:autoSpaceDN w:val="0"/>
        <w:adjustRightInd w:val="0"/>
        <w:spacing w:after="0" w:line="240" w:lineRule="auto"/>
        <w:ind w:left="142" w:hanging="142"/>
        <w:jc w:val="both"/>
        <w:rPr>
          <w:rFonts w:ascii="Arial" w:hAnsi="Arial" w:cs="Arial"/>
          <w:sz w:val="24"/>
          <w:szCs w:val="24"/>
        </w:rPr>
      </w:pPr>
    </w:p>
    <w:p w:rsidR="0079093F" w:rsidRPr="0079093F" w:rsidRDefault="0079093F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9093F" w:rsidRDefault="0079093F" w:rsidP="006F396C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sz w:val="24"/>
          <w:szCs w:val="24"/>
        </w:rPr>
      </w:pPr>
      <w:r w:rsidRPr="0079093F">
        <w:rPr>
          <w:rFonts w:ascii="Arial" w:hAnsi="Arial" w:cs="Arial"/>
          <w:sz w:val="24"/>
          <w:szCs w:val="24"/>
        </w:rPr>
        <w:t>______,___de ______ de 20__</w:t>
      </w:r>
      <w:proofErr w:type="gramStart"/>
      <w:r w:rsidRPr="0079093F">
        <w:rPr>
          <w:rFonts w:ascii="Arial" w:hAnsi="Arial" w:cs="Arial"/>
          <w:sz w:val="24"/>
          <w:szCs w:val="24"/>
        </w:rPr>
        <w:t>.</w:t>
      </w:r>
      <w:proofErr w:type="gramEnd"/>
      <w:r w:rsidRPr="0079093F">
        <w:rPr>
          <w:rFonts w:ascii="Arial" w:hAnsi="Arial" w:cs="Arial"/>
          <w:sz w:val="24"/>
          <w:szCs w:val="24"/>
        </w:rPr>
        <w:t>(Local e data)</w:t>
      </w:r>
    </w:p>
    <w:p w:rsidR="0079093F" w:rsidRPr="0079093F" w:rsidRDefault="0079093F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9093F" w:rsidRPr="0079093F" w:rsidRDefault="0079093F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9093F">
        <w:rPr>
          <w:rFonts w:ascii="Arial" w:hAnsi="Arial" w:cs="Arial"/>
          <w:sz w:val="24"/>
          <w:szCs w:val="24"/>
        </w:rPr>
        <w:t>Secretaria Estadual de Saúde</w:t>
      </w:r>
    </w:p>
    <w:p w:rsidR="0079093F" w:rsidRPr="0079093F" w:rsidRDefault="0079093F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9093F">
        <w:rPr>
          <w:rFonts w:ascii="Arial" w:hAnsi="Arial" w:cs="Arial"/>
          <w:sz w:val="24"/>
          <w:szCs w:val="24"/>
        </w:rPr>
        <w:t>Secretaria de Administração Penitenciária (ou assemelhado)</w:t>
      </w:r>
    </w:p>
    <w:p w:rsidR="0079093F" w:rsidRPr="00676C93" w:rsidRDefault="0079093F" w:rsidP="0079093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9093F">
        <w:rPr>
          <w:rFonts w:ascii="Arial" w:hAnsi="Arial" w:cs="Arial"/>
          <w:sz w:val="24"/>
          <w:szCs w:val="24"/>
        </w:rPr>
        <w:t>Secretaria Municipal de Saúde (quando for o caso)</w:t>
      </w:r>
    </w:p>
    <w:sectPr w:rsidR="0079093F" w:rsidRPr="00676C93" w:rsidSect="00850218">
      <w:pgSz w:w="11906" w:h="16838"/>
      <w:pgMar w:top="851" w:right="1701" w:bottom="993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5D78F3"/>
    <w:multiLevelType w:val="hybridMultilevel"/>
    <w:tmpl w:val="0D887BFE"/>
    <w:lvl w:ilvl="0" w:tplc="041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3994503"/>
    <w:multiLevelType w:val="hybridMultilevel"/>
    <w:tmpl w:val="0D887BFE"/>
    <w:lvl w:ilvl="0" w:tplc="04160019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38B11864"/>
    <w:multiLevelType w:val="hybridMultilevel"/>
    <w:tmpl w:val="F13E9B08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88F28CC"/>
    <w:multiLevelType w:val="hybridMultilevel"/>
    <w:tmpl w:val="0D887BFE"/>
    <w:lvl w:ilvl="0" w:tplc="04160019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56F8C"/>
    <w:rsid w:val="00156F8C"/>
    <w:rsid w:val="00230D5C"/>
    <w:rsid w:val="0030265D"/>
    <w:rsid w:val="003C4C0E"/>
    <w:rsid w:val="004308EF"/>
    <w:rsid w:val="005542C3"/>
    <w:rsid w:val="005948CA"/>
    <w:rsid w:val="00676C93"/>
    <w:rsid w:val="006F396C"/>
    <w:rsid w:val="00711367"/>
    <w:rsid w:val="0079093F"/>
    <w:rsid w:val="00795BD1"/>
    <w:rsid w:val="00850218"/>
    <w:rsid w:val="00A978F4"/>
    <w:rsid w:val="00CF7B04"/>
    <w:rsid w:val="00DF390F"/>
    <w:rsid w:val="00E7372D"/>
    <w:rsid w:val="00F269E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5BD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230D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30D5C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6F396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230D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30D5C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6F396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20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07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8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7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0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2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05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02A57D-22BE-42EE-8FA7-EB09067844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3211</Words>
  <Characters>17342</Characters>
  <Application>Microsoft Office Word</Application>
  <DocSecurity>0</DocSecurity>
  <Lines>144</Lines>
  <Paragraphs>41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Datasus</Company>
  <LinksUpToDate>false</LinksUpToDate>
  <CharactersWithSpaces>20512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Francisco Job</dc:creator>
  <cp:lastModifiedBy>schmitthb</cp:lastModifiedBy>
  <cp:revision>2</cp:revision>
  <cp:lastPrinted>2014-04-02T15:02:00Z</cp:lastPrinted>
  <dcterms:created xsi:type="dcterms:W3CDTF">2014-04-03T16:17:00Z</dcterms:created>
  <dcterms:modified xsi:type="dcterms:W3CDTF">2014-04-03T16:17:00Z</dcterms:modified>
</cp:coreProperties>
</file>