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0" w:rsidRDefault="004E25D0" w:rsidP="004E25D0">
      <w:pPr>
        <w:spacing w:after="0" w:line="360" w:lineRule="auto"/>
        <w:ind w:left="142"/>
        <w:jc w:val="center"/>
        <w:rPr>
          <w:rFonts w:ascii="Arial" w:hAnsi="Arial" w:cs="Arial"/>
          <w:b/>
          <w:sz w:val="24"/>
          <w:szCs w:val="24"/>
        </w:rPr>
      </w:pPr>
      <w:r w:rsidRPr="000B5A81">
        <w:rPr>
          <w:rFonts w:ascii="Arial" w:hAnsi="Arial" w:cs="Arial"/>
          <w:b/>
          <w:sz w:val="24"/>
          <w:szCs w:val="24"/>
        </w:rPr>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4E25D0" w:rsidRDefault="004E25D0" w:rsidP="000B5A81">
      <w:pPr>
        <w:spacing w:after="0" w:line="360" w:lineRule="auto"/>
        <w:ind w:left="142"/>
        <w:jc w:val="center"/>
        <w:rPr>
          <w:rFonts w:ascii="Arial" w:hAnsi="Arial" w:cs="Arial"/>
          <w:b/>
          <w:sz w:val="24"/>
          <w:szCs w:val="24"/>
        </w:rPr>
      </w:pPr>
    </w:p>
    <w:p w:rsidR="004E25D0" w:rsidRDefault="004E25D0" w:rsidP="004E25D0">
      <w:pPr>
        <w:spacing w:after="0" w:line="360" w:lineRule="auto"/>
        <w:ind w:left="142"/>
        <w:jc w:val="center"/>
        <w:rPr>
          <w:rFonts w:ascii="Arial" w:hAnsi="Arial" w:cs="Arial"/>
          <w:b/>
          <w:sz w:val="44"/>
          <w:szCs w:val="24"/>
        </w:rPr>
      </w:pPr>
      <w:r w:rsidRPr="004E25D0">
        <w:rPr>
          <w:rFonts w:ascii="Arial" w:hAnsi="Arial" w:cs="Arial"/>
          <w:b/>
          <w:sz w:val="44"/>
          <w:szCs w:val="24"/>
        </w:rPr>
        <w:t>Instruções</w:t>
      </w:r>
    </w:p>
    <w:p w:rsidR="006B5A57" w:rsidRPr="00DF5F78" w:rsidRDefault="006B5A57" w:rsidP="004E25D0">
      <w:pPr>
        <w:spacing w:after="0" w:line="360" w:lineRule="auto"/>
        <w:ind w:left="142"/>
        <w:jc w:val="center"/>
        <w:rPr>
          <w:rFonts w:ascii="Arial" w:hAnsi="Arial" w:cs="Arial"/>
          <w:b/>
          <w:sz w:val="32"/>
          <w:szCs w:val="24"/>
        </w:rPr>
      </w:pPr>
      <w:r>
        <w:rPr>
          <w:rFonts w:ascii="Arial" w:hAnsi="Arial" w:cs="Arial"/>
          <w:b/>
          <w:sz w:val="44"/>
          <w:szCs w:val="24"/>
        </w:rPr>
        <w:t>Enfermagem</w:t>
      </w:r>
    </w:p>
    <w:p w:rsidR="004E25D0" w:rsidRDefault="004E25D0" w:rsidP="004E25D0">
      <w:pPr>
        <w:spacing w:after="0" w:line="360" w:lineRule="auto"/>
        <w:ind w:left="142"/>
        <w:jc w:val="both"/>
        <w:rPr>
          <w:rFonts w:ascii="Arial" w:hAnsi="Arial" w:cs="Arial"/>
          <w:sz w:val="24"/>
          <w:szCs w:val="24"/>
        </w:rPr>
      </w:pPr>
    </w:p>
    <w:p w:rsidR="004E25D0" w:rsidRDefault="004E25D0" w:rsidP="004E25D0">
      <w:pPr>
        <w:spacing w:after="0" w:line="360" w:lineRule="auto"/>
        <w:ind w:left="142"/>
        <w:jc w:val="both"/>
        <w:rPr>
          <w:rFonts w:ascii="Arial" w:hAnsi="Arial" w:cs="Arial"/>
          <w:sz w:val="24"/>
          <w:szCs w:val="24"/>
        </w:rPr>
      </w:pPr>
      <w:r w:rsidRPr="004E25D0">
        <w:rPr>
          <w:rFonts w:ascii="Arial" w:hAnsi="Arial" w:cs="Arial"/>
          <w:sz w:val="24"/>
          <w:szCs w:val="24"/>
        </w:rPr>
        <w:t>Leia atentamente e cumpra rigorosamente as instruções que seguem, pois elas são parte integrante das</w:t>
      </w:r>
      <w:r>
        <w:rPr>
          <w:rFonts w:ascii="Arial" w:hAnsi="Arial" w:cs="Arial"/>
          <w:sz w:val="24"/>
          <w:szCs w:val="24"/>
        </w:rPr>
        <w:t xml:space="preserve"> </w:t>
      </w:r>
      <w:r w:rsidRPr="004E25D0">
        <w:rPr>
          <w:rFonts w:ascii="Arial" w:hAnsi="Arial" w:cs="Arial"/>
          <w:sz w:val="24"/>
          <w:szCs w:val="24"/>
        </w:rPr>
        <w:t>provas e das normas que regem esse Processo Seletivo.</w:t>
      </w:r>
    </w:p>
    <w:p w:rsidR="00DF5F78" w:rsidRDefault="00DF5F78" w:rsidP="004E25D0">
      <w:pPr>
        <w:spacing w:after="0" w:line="360" w:lineRule="auto"/>
        <w:ind w:left="142"/>
        <w:jc w:val="both"/>
        <w:rPr>
          <w:rFonts w:ascii="Arial" w:hAnsi="Arial" w:cs="Arial"/>
          <w:szCs w:val="24"/>
        </w:rPr>
      </w:pP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1. Atente-se aos avisos contidos no quadro da sala.</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2. Seus pertences deverão ser armazenados dentro do saco plástico fornecido pelo fiscal. Somente devem permanecer em posse do candidato caneta esferográfica de ponta grossa, de material transparente, com tinta azul ou preta, documento de identidade, lanche e água, se houver. A utilização de qualquer material não permitido em edital é expressamente proibida, acarretando a imediata exclusão do candidato.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3.</w:t>
      </w:r>
      <w:r w:rsidRPr="00DF5F78">
        <w:rPr>
          <w:sz w:val="20"/>
        </w:rPr>
        <w:t xml:space="preserve"> </w:t>
      </w:r>
      <w:r w:rsidRPr="00DF5F78">
        <w:rPr>
          <w:rFonts w:ascii="Arial" w:hAnsi="Arial" w:cs="Arial"/>
          <w:szCs w:val="24"/>
        </w:rPr>
        <w:t>Certifique-se de que este caderno: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contém 40 (quarenta) questões;</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refere-se ao cargo para o qual realizou a inscrição.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 xml:space="preserve">4. Cada questão oferece </w:t>
      </w:r>
      <w:proofErr w:type="gramStart"/>
      <w:r w:rsidRPr="00DF5F78">
        <w:rPr>
          <w:rFonts w:ascii="Arial" w:hAnsi="Arial" w:cs="Arial"/>
          <w:szCs w:val="24"/>
        </w:rPr>
        <w:t>4</w:t>
      </w:r>
      <w:proofErr w:type="gramEnd"/>
      <w:r w:rsidRPr="00DF5F78">
        <w:rPr>
          <w:rFonts w:ascii="Arial" w:hAnsi="Arial" w:cs="Arial"/>
          <w:szCs w:val="24"/>
        </w:rPr>
        <w:t xml:space="preserve"> (quatro) alternativas de respostas, representadas pelas letras A, B, C e D sendo apenas 1 (uma) a resposta correta.</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5. No caderno de prova, pode-se rabiscar, riscar e calcular.</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6. Será respeitado o tempo para realização da prova conforme previsto em edital, incluindo o preenchimento da grade de respostas.</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7. A responsabilidade referente à interpretação dos conteúdos das questões é exclusiva do candidato.</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8. Os três últimos candidatos deverão retirar-se da sala de prova ao mesmo tempo, devendo assinar a Ata de Prova.</w:t>
      </w:r>
    </w:p>
    <w:p w:rsidR="004E25D0" w:rsidRPr="00DF5F78" w:rsidRDefault="004E25D0" w:rsidP="004E25D0">
      <w:pPr>
        <w:spacing w:after="0" w:line="360" w:lineRule="auto"/>
        <w:ind w:left="142"/>
        <w:jc w:val="both"/>
        <w:rPr>
          <w:rFonts w:ascii="Arial" w:hAnsi="Arial" w:cs="Arial"/>
          <w:szCs w:val="24"/>
        </w:rPr>
      </w:pPr>
      <w:r w:rsidRPr="00DF5F78">
        <w:rPr>
          <w:rFonts w:ascii="Arial" w:hAnsi="Arial" w:cs="Arial"/>
          <w:szCs w:val="24"/>
        </w:rPr>
        <w:t>9. Os gabaritos preliminares da prova objetiva serão divulgados na data descrita no Cronograma de Execução.</w:t>
      </w:r>
    </w:p>
    <w:p w:rsidR="004E25D0" w:rsidRDefault="004E25D0" w:rsidP="004E25D0">
      <w:pPr>
        <w:spacing w:after="0" w:line="360" w:lineRule="auto"/>
        <w:ind w:left="142"/>
        <w:jc w:val="center"/>
        <w:rPr>
          <w:rFonts w:ascii="Arial" w:hAnsi="Arial" w:cs="Arial"/>
          <w:b/>
          <w:sz w:val="24"/>
          <w:szCs w:val="24"/>
        </w:rPr>
      </w:pPr>
      <w:r w:rsidRPr="004E25D0">
        <w:rPr>
          <w:rFonts w:ascii="Arial" w:hAnsi="Arial" w:cs="Arial"/>
          <w:b/>
          <w:sz w:val="36"/>
          <w:szCs w:val="24"/>
        </w:rPr>
        <w:t>Boa prova!</w:t>
      </w:r>
      <w:r w:rsidRPr="004E25D0">
        <w:rPr>
          <w:rFonts w:ascii="Arial" w:hAnsi="Arial" w:cs="Arial"/>
          <w:b/>
          <w:sz w:val="24"/>
          <w:szCs w:val="24"/>
        </w:rPr>
        <w:cr/>
      </w:r>
    </w:p>
    <w:p w:rsidR="00151155" w:rsidRDefault="000B5A81" w:rsidP="000B5A81">
      <w:pPr>
        <w:spacing w:after="0" w:line="360" w:lineRule="auto"/>
        <w:ind w:left="142"/>
        <w:jc w:val="center"/>
        <w:rPr>
          <w:rFonts w:ascii="Arial" w:hAnsi="Arial" w:cs="Arial"/>
          <w:b/>
          <w:sz w:val="24"/>
          <w:szCs w:val="24"/>
        </w:rPr>
      </w:pPr>
      <w:r w:rsidRPr="000B5A81">
        <w:rPr>
          <w:rFonts w:ascii="Arial" w:hAnsi="Arial" w:cs="Arial"/>
          <w:b/>
          <w:sz w:val="24"/>
          <w:szCs w:val="24"/>
        </w:rPr>
        <w:lastRenderedPageBreak/>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0B5A81" w:rsidRDefault="000B5A81" w:rsidP="000B5A81">
      <w:pPr>
        <w:spacing w:after="0" w:line="360" w:lineRule="auto"/>
        <w:ind w:left="142"/>
        <w:jc w:val="center"/>
        <w:rPr>
          <w:rFonts w:ascii="Arial" w:hAnsi="Arial" w:cs="Arial"/>
          <w:b/>
          <w:sz w:val="24"/>
          <w:szCs w:val="24"/>
        </w:rPr>
      </w:pPr>
    </w:p>
    <w:p w:rsidR="000B5A81" w:rsidRDefault="000B5A81" w:rsidP="000B5A81">
      <w:pPr>
        <w:spacing w:after="0" w:line="360" w:lineRule="auto"/>
        <w:jc w:val="both"/>
        <w:rPr>
          <w:rFonts w:ascii="Arial" w:hAnsi="Arial" w:cs="Arial"/>
          <w:b/>
          <w:sz w:val="24"/>
          <w:szCs w:val="24"/>
        </w:rPr>
      </w:pPr>
      <w:r>
        <w:rPr>
          <w:rFonts w:ascii="Arial" w:hAnsi="Arial" w:cs="Arial"/>
          <w:b/>
          <w:sz w:val="24"/>
          <w:szCs w:val="24"/>
        </w:rPr>
        <w:t>Conhecimentos Gerais / Sistema Único de Saúde</w:t>
      </w:r>
    </w:p>
    <w:p w:rsidR="00026ABC" w:rsidRDefault="00026ABC" w:rsidP="000B5A81">
      <w:pPr>
        <w:spacing w:after="0" w:line="360" w:lineRule="auto"/>
        <w:jc w:val="both"/>
        <w:rPr>
          <w:rFonts w:ascii="Arial" w:hAnsi="Arial" w:cs="Arial"/>
          <w:b/>
          <w:sz w:val="24"/>
          <w:szCs w:val="24"/>
        </w:rPr>
      </w:pPr>
    </w:p>
    <w:p w:rsidR="00026ABC" w:rsidRPr="00026ABC" w:rsidRDefault="00026ABC" w:rsidP="00026ABC">
      <w:pPr>
        <w:spacing w:after="158"/>
        <w:jc w:val="both"/>
        <w:rPr>
          <w:rFonts w:ascii="Arial" w:eastAsia="Times New Roman" w:hAnsi="Arial" w:cs="Arial"/>
          <w:b/>
          <w:color w:val="333333"/>
          <w:sz w:val="24"/>
          <w:szCs w:val="24"/>
          <w:lang w:eastAsia="pt-BR"/>
        </w:rPr>
      </w:pPr>
      <w:r>
        <w:rPr>
          <w:rFonts w:ascii="Arial" w:eastAsia="Times New Roman" w:hAnsi="Arial" w:cs="Arial"/>
          <w:b/>
          <w:color w:val="333333"/>
          <w:sz w:val="24"/>
          <w:szCs w:val="24"/>
          <w:lang w:eastAsia="pt-BR"/>
        </w:rPr>
        <w:t>QUESTÃ</w:t>
      </w:r>
      <w:r w:rsidRPr="00026ABC">
        <w:rPr>
          <w:rFonts w:ascii="Arial" w:eastAsia="Times New Roman" w:hAnsi="Arial" w:cs="Arial"/>
          <w:b/>
          <w:color w:val="333333"/>
          <w:sz w:val="24"/>
          <w:szCs w:val="24"/>
          <w:lang w:eastAsia="pt-BR"/>
        </w:rPr>
        <w:t xml:space="preserve">O </w:t>
      </w:r>
      <w:proofErr w:type="gramStart"/>
      <w:r w:rsidRPr="00026ABC">
        <w:rPr>
          <w:rFonts w:ascii="Arial" w:eastAsia="Times New Roman" w:hAnsi="Arial" w:cs="Arial"/>
          <w:b/>
          <w:color w:val="333333"/>
          <w:sz w:val="24"/>
          <w:szCs w:val="24"/>
          <w:lang w:eastAsia="pt-BR"/>
        </w:rPr>
        <w:t>1</w:t>
      </w:r>
      <w:proofErr w:type="gramEnd"/>
      <w:r w:rsidRPr="00026ABC">
        <w:rPr>
          <w:rFonts w:ascii="Arial" w:eastAsia="Times New Roman" w:hAnsi="Arial" w:cs="Arial"/>
          <w:b/>
          <w:color w:val="333333"/>
          <w:sz w:val="24"/>
          <w:szCs w:val="24"/>
          <w:lang w:eastAsia="pt-BR"/>
        </w:rPr>
        <w:t>) São princípios e diretrizes do Sistema Único de Saúde (SUS):</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Descentralização, igualdade, atenção básica e participação da comunidade.</w:t>
      </w:r>
    </w:p>
    <w:p w:rsidR="00026ABC" w:rsidRPr="002F1344"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Municipalização, acesso à média e alta complexidade, universalização e igualdade.</w:t>
      </w:r>
    </w:p>
    <w:p w:rsidR="00026ABC" w:rsidRP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026ABC">
        <w:rPr>
          <w:rFonts w:ascii="Arial" w:eastAsia="Times New Roman" w:hAnsi="Arial" w:cs="Arial"/>
          <w:color w:val="333333"/>
          <w:sz w:val="24"/>
          <w:szCs w:val="24"/>
          <w:lang w:eastAsia="pt-BR"/>
        </w:rPr>
        <w:t>Equidade, universalização, descentralização, atendimento integral e participação da comunidade.</w:t>
      </w:r>
    </w:p>
    <w:p w:rsidR="00026ABC" w:rsidRDefault="00026ABC" w:rsidP="00C234D5">
      <w:pPr>
        <w:pStyle w:val="PargrafodaLista"/>
        <w:numPr>
          <w:ilvl w:val="0"/>
          <w:numId w:val="1"/>
        </w:numPr>
        <w:ind w:left="426"/>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Atendimento integral, programa de saúde da família, universalização e descentralização.</w:t>
      </w:r>
    </w:p>
    <w:p w:rsidR="00026ABC" w:rsidRDefault="00026ABC" w:rsidP="00026ABC">
      <w:pPr>
        <w:pStyle w:val="PargrafodaLista"/>
        <w:ind w:left="426"/>
        <w:jc w:val="both"/>
        <w:rPr>
          <w:rFonts w:ascii="Arial" w:eastAsia="Times New Roman" w:hAnsi="Arial" w:cs="Arial"/>
          <w:color w:val="333333"/>
          <w:sz w:val="24"/>
          <w:szCs w:val="24"/>
          <w:lang w:eastAsia="pt-BR"/>
        </w:rPr>
      </w:pPr>
    </w:p>
    <w:p w:rsidR="00026ABC" w:rsidRPr="00026ABC" w:rsidRDefault="00026ABC" w:rsidP="00026ABC">
      <w:pPr>
        <w:jc w:val="both"/>
        <w:rPr>
          <w:rFonts w:ascii="Arial" w:eastAsia="Times New Roman" w:hAnsi="Arial" w:cs="Arial"/>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2</w:t>
      </w:r>
      <w:proofErr w:type="gramEnd"/>
      <w:r w:rsidRPr="00026ABC">
        <w:rPr>
          <w:rFonts w:ascii="Arial" w:eastAsia="Times New Roman" w:hAnsi="Arial" w:cs="Arial"/>
          <w:b/>
          <w:color w:val="333333"/>
          <w:sz w:val="24"/>
          <w:szCs w:val="24"/>
          <w:lang w:eastAsia="pt-BR"/>
        </w:rPr>
        <w:t>)</w:t>
      </w:r>
      <w:r w:rsidRPr="00026ABC">
        <w:rPr>
          <w:rFonts w:ascii="Arial" w:eastAsia="Times New Roman" w:hAnsi="Arial" w:cs="Arial"/>
          <w:color w:val="333333"/>
          <w:sz w:val="24"/>
          <w:szCs w:val="24"/>
          <w:lang w:eastAsia="pt-BR"/>
        </w:rPr>
        <w:t xml:space="preserve"> </w:t>
      </w:r>
      <w:r w:rsidRPr="00026ABC">
        <w:rPr>
          <w:rFonts w:ascii="Arial" w:eastAsia="Times New Roman" w:hAnsi="Arial" w:cs="Arial"/>
          <w:b/>
          <w:color w:val="333333"/>
          <w:sz w:val="24"/>
          <w:szCs w:val="24"/>
          <w:lang w:eastAsia="pt-BR"/>
        </w:rPr>
        <w:t>O Sistema Único de Saúde − SUS pode ser entendido como a política de saúde que busca: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forma de atuação de clínicas e hospitais particulares, no âmbito da saúde, em parceria com o setor público.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forma de organização da assistência das Unidades Básicas de Saúde no âmbito governamental.</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c)</w:t>
      </w:r>
      <w:proofErr w:type="gramStart"/>
      <w:r>
        <w:rPr>
          <w:rFonts w:ascii="Arial" w:eastAsia="Times New Roman" w:hAnsi="Arial" w:cs="Arial"/>
          <w:color w:val="333333"/>
          <w:sz w:val="24"/>
          <w:szCs w:val="24"/>
          <w:lang w:eastAsia="pt-BR"/>
        </w:rPr>
        <w:t xml:space="preserve">  </w:t>
      </w:r>
      <w:proofErr w:type="gramEnd"/>
      <w:r w:rsidRPr="00026ABC">
        <w:rPr>
          <w:rFonts w:ascii="Arial" w:eastAsia="Times New Roman" w:hAnsi="Arial" w:cs="Arial"/>
          <w:color w:val="333333"/>
          <w:sz w:val="24"/>
          <w:szCs w:val="24"/>
          <w:lang w:eastAsia="pt-BR"/>
        </w:rPr>
        <w:t>A reformulação e a reorganização política dos serviços e ações de saúde no país.</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Um sistema público de saúde que funcione de forma independente da assistência prestada pelo setor privado.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3</w:t>
      </w:r>
      <w:proofErr w:type="gramEnd"/>
      <w:r w:rsidRPr="00026ABC">
        <w:rPr>
          <w:rFonts w:ascii="Arial" w:eastAsia="Times New Roman" w:hAnsi="Arial" w:cs="Arial"/>
          <w:b/>
          <w:color w:val="333333"/>
          <w:sz w:val="24"/>
          <w:szCs w:val="24"/>
          <w:lang w:eastAsia="pt-BR"/>
        </w:rPr>
        <w:t>) A VIII Conferência Nacional de Saúde, realizada em 1986, foi um acontecimento importante que influenciou a criação do SUS. Em relação ao Movimento pela Reforma Sanitária Brasileira, marque a alternativa CORRETA:</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 diferiu das demais porque impulsionou a realização de Conferências Estaduais e Municipais.</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movimento pela Reforma Sanitária Brasileira teve grande participação popular e do movimento sindical, mas não houve apoio político.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 xml:space="preserve">O movimento da Reforma Sanitária Brasileira criou o SUS e impulsionou a elaboração de uma nova Constituição Federal. </w:t>
      </w:r>
    </w:p>
    <w:p w:rsid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VIII Conferência Nacional de Saúde diferiu das demais pelo seu caráter democrático e pela sua dinâmica processual.</w:t>
      </w:r>
    </w:p>
    <w:p w:rsidR="00026ABC" w:rsidRDefault="00026ABC" w:rsidP="00026ABC">
      <w:pPr>
        <w:pStyle w:val="PargrafodaLista"/>
        <w:ind w:left="142"/>
        <w:jc w:val="both"/>
        <w:rPr>
          <w:rFonts w:ascii="Arial" w:eastAsia="Times New Roman" w:hAnsi="Arial" w:cs="Arial"/>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lastRenderedPageBreak/>
        <w:t xml:space="preserve">QUESTÃO </w:t>
      </w:r>
      <w:proofErr w:type="gramStart"/>
      <w:r w:rsidRPr="00026ABC">
        <w:rPr>
          <w:rFonts w:ascii="Arial" w:eastAsia="Times New Roman" w:hAnsi="Arial" w:cs="Arial"/>
          <w:b/>
          <w:color w:val="333333"/>
          <w:sz w:val="24"/>
          <w:szCs w:val="24"/>
          <w:lang w:eastAsia="pt-BR"/>
        </w:rPr>
        <w:t>4</w:t>
      </w:r>
      <w:proofErr w:type="gramEnd"/>
      <w:r w:rsidRPr="00026ABC">
        <w:rPr>
          <w:rFonts w:ascii="Arial" w:eastAsia="Times New Roman" w:hAnsi="Arial" w:cs="Arial"/>
          <w:b/>
          <w:color w:val="333333"/>
          <w:sz w:val="24"/>
          <w:szCs w:val="24"/>
          <w:lang w:eastAsia="pt-BR"/>
        </w:rPr>
        <w:t>) A reforma sanitária foi o principal movimento na construção do SUS vigente no Brasil. O marco referencial definitivo na institucionalização das propostas desse movimento foi:</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Saúde/86.</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IX Conferência Nacional de Saúde/93.</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Conferência Internacional de Alma Ata/78.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Assembléia Nacional Constituinte/88.</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p>
    <w:p w:rsidR="00026ABC" w:rsidRDefault="00026ABC" w:rsidP="00026ABC">
      <w:pPr>
        <w:pStyle w:val="PargrafodaLista"/>
        <w:ind w:left="142"/>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5</w:t>
      </w:r>
      <w:proofErr w:type="gramEnd"/>
      <w:r w:rsidRPr="00026ABC">
        <w:rPr>
          <w:rFonts w:ascii="Arial" w:eastAsia="Times New Roman" w:hAnsi="Arial" w:cs="Arial"/>
          <w:b/>
          <w:color w:val="333333"/>
          <w:sz w:val="24"/>
          <w:szCs w:val="24"/>
          <w:lang w:eastAsia="pt-BR"/>
        </w:rPr>
        <w:t>) Assinale a alternativa correta acerca dos Determinantes Sociais da Saúde (DSS).</w:t>
      </w:r>
    </w:p>
    <w:p w:rsidR="00026ABC" w:rsidRPr="00026ABC" w:rsidRDefault="00026ABC" w:rsidP="00026ABC">
      <w:pPr>
        <w:pStyle w:val="PargrafodaLista"/>
        <w:ind w:left="142"/>
        <w:jc w:val="both"/>
        <w:rPr>
          <w:rFonts w:ascii="Arial" w:eastAsia="Times New Roman" w:hAnsi="Arial" w:cs="Arial"/>
          <w:b/>
          <w:color w:val="333333"/>
          <w:sz w:val="24"/>
          <w:szCs w:val="24"/>
          <w:lang w:eastAsia="pt-BR"/>
        </w:rPr>
      </w:pP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Os DSS são fatores ligados à questão econômica de um país e não influenciam as decisões no campo da saúde pública.</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determinante econômico (PIB per capita) tem correlação absoluta com as condições de saúde de uma população.</w:t>
      </w:r>
    </w:p>
    <w:p w:rsidR="00026ABC" w:rsidRPr="00026ABC"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O Brasil ainda não constituiu uma estrutura oficial para subsidiar a elaboração de políticas públicas.</w:t>
      </w:r>
    </w:p>
    <w:p w:rsidR="00026ABC" w:rsidRPr="002F1344" w:rsidRDefault="00026ABC" w:rsidP="00026ABC">
      <w:pPr>
        <w:pStyle w:val="PargrafodaLista"/>
        <w:ind w:left="142"/>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Os DSS são considerados as causas das causas, pois estruturam outros determinantes de saúde.</w:t>
      </w:r>
    </w:p>
    <w:p w:rsidR="00DF5F78" w:rsidRDefault="00DF5F78" w:rsidP="00026ABC">
      <w:pPr>
        <w:pStyle w:val="SemEspaamento"/>
        <w:spacing w:line="276" w:lineRule="auto"/>
        <w:jc w:val="both"/>
        <w:rPr>
          <w:rFonts w:ascii="Arial" w:eastAsia="Times New Roman" w:hAnsi="Arial" w:cs="Arial"/>
          <w:b/>
          <w:color w:val="333333"/>
          <w:sz w:val="24"/>
          <w:szCs w:val="24"/>
          <w:lang w:eastAsia="pt-BR"/>
        </w:rPr>
      </w:pPr>
    </w:p>
    <w:p w:rsidR="00026ABC" w:rsidRPr="00026ABC" w:rsidRDefault="00026ABC" w:rsidP="00026ABC">
      <w:pPr>
        <w:pStyle w:val="SemEspaamento"/>
        <w:spacing w:line="276" w:lineRule="auto"/>
        <w:jc w:val="both"/>
        <w:rPr>
          <w:rFonts w:ascii="Arial" w:hAnsi="Arial" w:cs="Arial"/>
          <w:b/>
          <w:color w:val="343A40"/>
          <w:sz w:val="24"/>
          <w:szCs w:val="24"/>
          <w:shd w:val="clear" w:color="auto" w:fill="FFFFFF"/>
        </w:rPr>
      </w:pPr>
      <w:r w:rsidRPr="00026ABC">
        <w:rPr>
          <w:rFonts w:ascii="Arial" w:eastAsia="Times New Roman" w:hAnsi="Arial" w:cs="Arial"/>
          <w:b/>
          <w:color w:val="333333"/>
          <w:sz w:val="24"/>
          <w:szCs w:val="24"/>
          <w:lang w:eastAsia="pt-BR"/>
        </w:rPr>
        <w:t xml:space="preserve">QUESTÃO </w:t>
      </w:r>
      <w:proofErr w:type="gramStart"/>
      <w:r w:rsidRPr="00026ABC">
        <w:rPr>
          <w:rFonts w:ascii="Arial" w:hAnsi="Arial" w:cs="Arial"/>
          <w:b/>
          <w:color w:val="343A40"/>
          <w:sz w:val="24"/>
          <w:szCs w:val="24"/>
          <w:shd w:val="clear" w:color="auto" w:fill="FFFFFF"/>
        </w:rPr>
        <w:t>6</w:t>
      </w:r>
      <w:proofErr w:type="gramEnd"/>
      <w:r w:rsidRPr="00026ABC">
        <w:rPr>
          <w:rFonts w:ascii="Arial" w:hAnsi="Arial" w:cs="Arial"/>
          <w:b/>
          <w:color w:val="343A40"/>
          <w:sz w:val="24"/>
          <w:szCs w:val="24"/>
          <w:shd w:val="clear" w:color="auto" w:fill="FFFFFF"/>
        </w:rPr>
        <w:t>) O Cadastro Nacional de Estabelecimentos de Saúde – CNES é um dos sistemas de informação do SUS que possibilita acessar dados acerca da(o):</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internações hospitalares.</w:t>
      </w:r>
    </w:p>
    <w:p w:rsidR="00026ABC" w:rsidRP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Valor dos procedimentos ambulatoriais.</w:t>
      </w:r>
      <w:r w:rsidRPr="00026ABC">
        <w:rPr>
          <w:rFonts w:ascii="Arial" w:eastAsia="Times New Roman" w:hAnsi="Arial" w:cs="Arial"/>
          <w:bCs/>
          <w:caps/>
          <w:sz w:val="24"/>
          <w:szCs w:val="24"/>
          <w:lang w:eastAsia="pt-BR"/>
        </w:rPr>
        <w:t xml:space="preserve">       </w:t>
      </w:r>
    </w:p>
    <w:p w:rsidR="00026ABC" w:rsidRPr="002F1344"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leitos de um hospital</w:t>
      </w:r>
      <w:r w:rsidRPr="002F1344">
        <w:rPr>
          <w:rFonts w:ascii="Arial" w:eastAsia="Times New Roman" w:hAnsi="Arial" w:cs="Arial"/>
          <w:sz w:val="24"/>
          <w:szCs w:val="24"/>
          <w:lang w:eastAsia="pt-BR"/>
        </w:rPr>
        <w:t>.</w:t>
      </w:r>
    </w:p>
    <w:p w:rsidR="00026ABC" w:rsidRDefault="00026ABC" w:rsidP="00C234D5">
      <w:pPr>
        <w:pStyle w:val="SemEspaamento"/>
        <w:numPr>
          <w:ilvl w:val="0"/>
          <w:numId w:val="2"/>
        </w:numPr>
        <w:shd w:val="clear" w:color="auto" w:fill="FFFFFF"/>
        <w:spacing w:before="100" w:beforeAutospacing="1" w:after="100" w:afterAutospacing="1" w:line="276" w:lineRule="auto"/>
        <w:ind w:left="426"/>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V</w:t>
      </w:r>
      <w:r w:rsidRPr="002F1344">
        <w:rPr>
          <w:rFonts w:ascii="Arial" w:eastAsia="Times New Roman" w:hAnsi="Arial" w:cs="Arial"/>
          <w:color w:val="343A40"/>
          <w:sz w:val="24"/>
          <w:szCs w:val="24"/>
          <w:lang w:eastAsia="pt-BR"/>
        </w:rPr>
        <w:t>alor dos procedimentos hospitalares.</w:t>
      </w:r>
    </w:p>
    <w:p w:rsidR="00026ABC" w:rsidRPr="00026ABC" w:rsidRDefault="00026ABC" w:rsidP="00026ABC">
      <w:pPr>
        <w:shd w:val="clear" w:color="auto" w:fill="FFFFFF"/>
        <w:spacing w:before="100" w:beforeAutospacing="1" w:after="100" w:afterAutospacing="1"/>
        <w:ind w:left="66"/>
        <w:jc w:val="both"/>
        <w:rPr>
          <w:rFonts w:ascii="Arial" w:eastAsia="Times New Roman" w:hAnsi="Arial" w:cs="Arial"/>
          <w:b/>
          <w:bCs/>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7</w:t>
      </w:r>
      <w:proofErr w:type="gramEnd"/>
      <w:r w:rsidRPr="00026ABC">
        <w:rPr>
          <w:rFonts w:ascii="Arial" w:eastAsia="Times New Roman" w:hAnsi="Arial" w:cs="Arial"/>
          <w:b/>
          <w:bCs/>
          <w:color w:val="343A40"/>
          <w:sz w:val="24"/>
          <w:szCs w:val="24"/>
          <w:lang w:eastAsia="pt-BR"/>
        </w:rPr>
        <w:t>) De acordo com decreto presidencial 7.508 de 28 de junho de 2011, o conjunto de ações e serviços de saúde articulados em níveis de complexidade crescente, com a finalidade de garantir a integralidade da assistência à saúde, corresponde à (ao):</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Rede de Atenção à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Porta de Entrada do Sistema de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Mapa da Saúde</w:t>
      </w:r>
    </w:p>
    <w:p w:rsidR="00026ABC" w:rsidRPr="00026ABC" w:rsidRDefault="00026ABC" w:rsidP="00C234D5">
      <w:pPr>
        <w:pStyle w:val="PargrafodaLista"/>
        <w:numPr>
          <w:ilvl w:val="0"/>
          <w:numId w:val="3"/>
        </w:numPr>
        <w:shd w:val="clear" w:color="auto" w:fill="FFFFFF"/>
        <w:spacing w:before="100" w:beforeAutospacing="1" w:after="100" w:afterAutospacing="1"/>
        <w:ind w:left="426"/>
        <w:jc w:val="both"/>
        <w:rPr>
          <w:rFonts w:ascii="Arial" w:eastAsia="Times New Roman" w:hAnsi="Arial" w:cs="Arial"/>
          <w:color w:val="343A40"/>
          <w:sz w:val="24"/>
          <w:szCs w:val="24"/>
          <w:lang w:eastAsia="pt-BR"/>
        </w:rPr>
      </w:pPr>
      <w:r w:rsidRPr="00026ABC">
        <w:rPr>
          <w:rFonts w:ascii="Arial" w:eastAsia="Times New Roman" w:hAnsi="Arial" w:cs="Arial"/>
          <w:color w:val="343A40"/>
          <w:sz w:val="24"/>
          <w:szCs w:val="24"/>
          <w:lang w:eastAsia="pt-BR"/>
        </w:rPr>
        <w:t>Contrato Organizativo da Ação Pública da Saúde</w:t>
      </w:r>
    </w:p>
    <w:p w:rsidR="00026ABC" w:rsidRPr="00026ABC" w:rsidRDefault="00026ABC" w:rsidP="00026ABC">
      <w:pPr>
        <w:shd w:val="clear" w:color="auto" w:fill="FFFFFF"/>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8</w:t>
      </w:r>
      <w:proofErr w:type="gramEnd"/>
      <w:r w:rsidRPr="00026ABC">
        <w:rPr>
          <w:rFonts w:ascii="Arial" w:eastAsia="Times New Roman" w:hAnsi="Arial" w:cs="Arial"/>
          <w:b/>
          <w:bCs/>
          <w:color w:val="343A40"/>
          <w:sz w:val="24"/>
          <w:szCs w:val="24"/>
          <w:lang w:eastAsia="pt-BR"/>
        </w:rPr>
        <w:t>) O sistema de informação do SUS que permite a geração do Cartão Nacional de Saúde, que facilita a gestão do Sistema Único de Saúde e contribui para o aumento da eficiência no atendimento direto ao usuário é o:</w:t>
      </w:r>
    </w:p>
    <w:p w:rsidR="00026ABC" w:rsidRDefault="00026ABC" w:rsidP="00026ABC">
      <w:pPr>
        <w:shd w:val="clear" w:color="auto" w:fill="FFFFFF"/>
        <w:spacing w:before="100" w:beforeAutospacing="1" w:after="100" w:afterAutospacing="1"/>
        <w:rPr>
          <w:rFonts w:ascii="Arial" w:eastAsia="Times New Roman" w:hAnsi="Arial" w:cs="Arial"/>
          <w:sz w:val="24"/>
          <w:szCs w:val="24"/>
          <w:lang w:eastAsia="pt-BR"/>
        </w:rPr>
      </w:pPr>
      <w:r w:rsidRPr="00026ABC">
        <w:rPr>
          <w:rFonts w:ascii="Arial" w:eastAsia="Times New Roman" w:hAnsi="Arial" w:cs="Arial"/>
          <w:sz w:val="24"/>
          <w:szCs w:val="24"/>
          <w:lang w:eastAsia="pt-BR"/>
        </w:rPr>
        <w:lastRenderedPageBreak/>
        <w:t>a) CADSUS - Sistema de Cadastramento de usuários do SUS</w:t>
      </w:r>
      <w:r w:rsidRPr="00026ABC">
        <w:rPr>
          <w:rFonts w:ascii="Arial" w:eastAsia="Times New Roman" w:hAnsi="Arial" w:cs="Arial"/>
          <w:sz w:val="24"/>
          <w:szCs w:val="24"/>
          <w:lang w:eastAsia="pt-BR"/>
        </w:rPr>
        <w:br/>
        <w:t>b) CNES - Cadastro Nacional de Estabelecimentos de Saúde</w:t>
      </w:r>
      <w:r>
        <w:rPr>
          <w:rFonts w:ascii="Arial" w:eastAsia="Times New Roman" w:hAnsi="Arial" w:cs="Arial"/>
          <w:sz w:val="24"/>
          <w:szCs w:val="24"/>
          <w:lang w:eastAsia="pt-BR"/>
        </w:rPr>
        <w:br/>
        <w:t xml:space="preserve">c) </w:t>
      </w:r>
      <w:r w:rsidRPr="002F1344">
        <w:rPr>
          <w:rFonts w:ascii="Arial" w:eastAsia="Times New Roman" w:hAnsi="Arial" w:cs="Arial"/>
          <w:sz w:val="24"/>
          <w:szCs w:val="24"/>
          <w:lang w:eastAsia="pt-BR"/>
        </w:rPr>
        <w:t>SIPNASS - Sistema do Programa Nacional de Avaliação de Serviços de Saúde</w:t>
      </w:r>
      <w:r>
        <w:rPr>
          <w:rFonts w:ascii="Arial" w:eastAsia="Times New Roman" w:hAnsi="Arial" w:cs="Arial"/>
          <w:sz w:val="24"/>
          <w:szCs w:val="24"/>
          <w:lang w:eastAsia="pt-BR"/>
        </w:rPr>
        <w:br/>
        <w:t xml:space="preserve">d) </w:t>
      </w:r>
      <w:r w:rsidRPr="002F1344">
        <w:rPr>
          <w:rFonts w:ascii="Arial" w:eastAsia="Times New Roman" w:hAnsi="Arial" w:cs="Arial"/>
          <w:sz w:val="24"/>
          <w:szCs w:val="24"/>
          <w:lang w:eastAsia="pt-BR"/>
        </w:rPr>
        <w:t>SIASUS - Sistema de Informações Ambulatoriais do SUS</w:t>
      </w: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9</w:t>
      </w:r>
      <w:proofErr w:type="gramEnd"/>
      <w:r w:rsidRPr="00026ABC">
        <w:rPr>
          <w:rFonts w:ascii="Arial" w:eastAsia="Times New Roman" w:hAnsi="Arial" w:cs="Arial"/>
          <w:b/>
          <w:bCs/>
          <w:color w:val="343A40"/>
          <w:sz w:val="24"/>
          <w:szCs w:val="24"/>
          <w:lang w:eastAsia="pt-BR"/>
        </w:rPr>
        <w:t xml:space="preserve">) A universalidade de acesso aos serviços de saúde em todos os níveis de assistência é um dos princípios do SUS. O decreto presidencial 7.508 de </w:t>
      </w:r>
      <w:proofErr w:type="gramStart"/>
      <w:r w:rsidRPr="00026ABC">
        <w:rPr>
          <w:rFonts w:ascii="Arial" w:eastAsia="Times New Roman" w:hAnsi="Arial" w:cs="Arial"/>
          <w:b/>
          <w:bCs/>
          <w:color w:val="343A40"/>
          <w:sz w:val="24"/>
          <w:szCs w:val="24"/>
          <w:lang w:eastAsia="pt-BR"/>
        </w:rPr>
        <w:t>2011 expressa</w:t>
      </w:r>
      <w:proofErr w:type="gramEnd"/>
      <w:r w:rsidRPr="00026ABC">
        <w:rPr>
          <w:rFonts w:ascii="Arial" w:eastAsia="Times New Roman" w:hAnsi="Arial" w:cs="Arial"/>
          <w:b/>
          <w:bCs/>
          <w:color w:val="343A40"/>
          <w:sz w:val="24"/>
          <w:szCs w:val="24"/>
          <w:lang w:eastAsia="pt-BR"/>
        </w:rPr>
        <w:t xml:space="preserve"> que: o acesso universal, igualitário e ordenado às ações e serviços de saúde se inicia:</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Necessariamente pela Atenção Primária, pelas Unidades de Saúde da Família ou Unidades Básicas de Saúde</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 Primária ou pelas Unidades de Urgência ou Emergência apenas</w:t>
      </w:r>
    </w:p>
    <w:p w:rsidR="00026ABC" w:rsidRP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Pelas Portas de Entrada dos Sistemas, nelas incluídos os serviços de Atenção psicossocial</w:t>
      </w:r>
    </w:p>
    <w:p w:rsidR="00026ABC" w:rsidRDefault="00026ABC" w:rsidP="00C234D5">
      <w:pPr>
        <w:pStyle w:val="PargrafodaLista"/>
        <w:numPr>
          <w:ilvl w:val="0"/>
          <w:numId w:val="4"/>
        </w:numPr>
        <w:shd w:val="clear" w:color="auto" w:fill="FFFFFF"/>
        <w:tabs>
          <w:tab w:val="left" w:pos="0"/>
          <w:tab w:val="left" w:pos="426"/>
        </w:tabs>
        <w:spacing w:before="100" w:beforeAutospacing="1" w:after="100" w:afterAutospacing="1"/>
        <w:ind w:left="0"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w:t>
      </w:r>
      <w:r w:rsidRPr="002F1344">
        <w:rPr>
          <w:rFonts w:ascii="Arial" w:eastAsia="Times New Roman" w:hAnsi="Arial" w:cs="Arial"/>
          <w:sz w:val="24"/>
          <w:szCs w:val="24"/>
          <w:lang w:eastAsia="pt-BR"/>
        </w:rPr>
        <w:t xml:space="preserve"> Primária apenas, ou excepcionalmente pelos serviços especiais de acesso aberto</w:t>
      </w:r>
    </w:p>
    <w:p w:rsidR="00DF5F78" w:rsidRPr="002F1344" w:rsidRDefault="00DF5F78" w:rsidP="00DF5F78">
      <w:pPr>
        <w:pStyle w:val="PargrafodaLista"/>
        <w:shd w:val="clear" w:color="auto" w:fill="FFFFFF"/>
        <w:tabs>
          <w:tab w:val="left" w:pos="0"/>
          <w:tab w:val="left" w:pos="426"/>
        </w:tabs>
        <w:spacing w:before="100" w:beforeAutospacing="1" w:after="100" w:afterAutospacing="1"/>
        <w:ind w:left="0"/>
        <w:jc w:val="both"/>
        <w:rPr>
          <w:rFonts w:ascii="Arial" w:eastAsia="Times New Roman" w:hAnsi="Arial" w:cs="Arial"/>
          <w:sz w:val="24"/>
          <w:szCs w:val="24"/>
          <w:lang w:eastAsia="pt-BR"/>
        </w:rPr>
      </w:pPr>
    </w:p>
    <w:p w:rsidR="00026ABC" w:rsidRPr="00026ABC" w:rsidRDefault="00026ABC" w:rsidP="00026ABC">
      <w:pPr>
        <w:shd w:val="clear" w:color="auto" w:fill="FFFFFF"/>
        <w:tabs>
          <w:tab w:val="left" w:pos="0"/>
        </w:tabs>
        <w:spacing w:after="0"/>
        <w:jc w:val="both"/>
        <w:rPr>
          <w:rFonts w:ascii="Arial" w:eastAsia="Times New Roman" w:hAnsi="Arial" w:cs="Arial"/>
          <w:b/>
          <w:color w:val="343A40"/>
          <w:sz w:val="24"/>
          <w:szCs w:val="24"/>
          <w:lang w:eastAsia="pt-BR"/>
        </w:rPr>
      </w:pPr>
      <w:proofErr w:type="gramStart"/>
      <w:r w:rsidRPr="00026ABC">
        <w:rPr>
          <w:rFonts w:ascii="Arial" w:eastAsia="Times New Roman" w:hAnsi="Arial" w:cs="Arial"/>
          <w:b/>
          <w:color w:val="333333"/>
          <w:sz w:val="24"/>
          <w:szCs w:val="24"/>
          <w:lang w:eastAsia="pt-BR"/>
        </w:rPr>
        <w:t>QUESTÃO 10)</w:t>
      </w:r>
      <w:proofErr w:type="gramEnd"/>
      <w:r w:rsidRPr="00026ABC">
        <w:rPr>
          <w:rFonts w:ascii="Arial" w:eastAsia="Times New Roman" w:hAnsi="Arial" w:cs="Arial"/>
          <w:b/>
          <w:bCs/>
          <w:color w:val="343A40"/>
          <w:sz w:val="24"/>
          <w:szCs w:val="24"/>
          <w:lang w:eastAsia="pt-BR"/>
        </w:rPr>
        <w:t xml:space="preserve"> Indique a alternativa que NÃO corresponde às atribuições do Sistema Único de Saúde (SUS), conforme a Lei 8.080, de 19 de setembro de 1990.</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w:t>
      </w:r>
      <w:r w:rsidRPr="00026ABC">
        <w:rPr>
          <w:rFonts w:ascii="Arial" w:eastAsia="Times New Roman" w:hAnsi="Arial" w:cs="Arial"/>
          <w:sz w:val="24"/>
          <w:szCs w:val="24"/>
          <w:lang w:eastAsia="pt-BR"/>
        </w:rPr>
        <w:t xml:space="preserve">Participar da formulação da política de saneamento básico e na execução de ações tendo em vista sua </w:t>
      </w:r>
      <w:proofErr w:type="gramStart"/>
      <w:r w:rsidRPr="00026ABC">
        <w:rPr>
          <w:rFonts w:ascii="Arial" w:eastAsia="Times New Roman" w:hAnsi="Arial" w:cs="Arial"/>
          <w:sz w:val="24"/>
          <w:szCs w:val="24"/>
          <w:lang w:eastAsia="pt-BR"/>
        </w:rPr>
        <w:t>implementação</w:t>
      </w:r>
      <w:proofErr w:type="gramEnd"/>
      <w:r w:rsidRPr="00026ABC">
        <w:rPr>
          <w:rFonts w:ascii="Arial" w:eastAsia="Times New Roman" w:hAnsi="Arial" w:cs="Arial"/>
          <w:sz w:val="24"/>
          <w:szCs w:val="24"/>
          <w:lang w:eastAsia="pt-BR"/>
        </w:rPr>
        <w:t>.</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 de formação de profissionais de nível médio e superior para a área de saúde.</w:t>
      </w:r>
    </w:p>
    <w:p w:rsidR="00026ABC" w:rsidRPr="00026ABC"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Fiscalizar e inspecionar alimentos, água e bebidas para consumo humano.</w:t>
      </w:r>
    </w:p>
    <w:p w:rsidR="00026ABC" w:rsidRPr="002F1344" w:rsidRDefault="00026ABC" w:rsidP="00C234D5">
      <w:pPr>
        <w:pStyle w:val="PargrafodaLista"/>
        <w:numPr>
          <w:ilvl w:val="0"/>
          <w:numId w:val="5"/>
        </w:numPr>
        <w:shd w:val="clear" w:color="auto" w:fill="FFFFFF"/>
        <w:tabs>
          <w:tab w:val="left" w:pos="0"/>
        </w:tabs>
        <w:spacing w:before="100" w:beforeAutospacing="1" w:after="100" w:afterAutospacing="1"/>
        <w:ind w:left="142" w:hanging="218"/>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w:t>
      </w:r>
      <w:r w:rsidRPr="002F1344">
        <w:rPr>
          <w:rFonts w:ascii="Arial" w:eastAsia="Times New Roman" w:hAnsi="Arial" w:cs="Arial"/>
          <w:sz w:val="24"/>
          <w:szCs w:val="24"/>
          <w:lang w:eastAsia="pt-BR"/>
        </w:rPr>
        <w:t xml:space="preserve"> de medicamentos e participar de sua produção.</w:t>
      </w:r>
    </w:p>
    <w:p w:rsidR="00026ABC" w:rsidRPr="002F1344" w:rsidRDefault="00026ABC" w:rsidP="00026ABC">
      <w:pPr>
        <w:pStyle w:val="SemEspaamento"/>
        <w:tabs>
          <w:tab w:val="left" w:pos="0"/>
        </w:tabs>
        <w:spacing w:line="276" w:lineRule="auto"/>
        <w:jc w:val="both"/>
        <w:rPr>
          <w:rFonts w:ascii="Arial" w:hAnsi="Arial" w:cs="Arial"/>
          <w:sz w:val="24"/>
          <w:szCs w:val="24"/>
          <w:shd w:val="clear" w:color="auto" w:fill="F8F9FB"/>
        </w:rPr>
      </w:pPr>
    </w:p>
    <w:p w:rsidR="000B5A81" w:rsidRDefault="000B5A81" w:rsidP="00506587">
      <w:pPr>
        <w:spacing w:after="0" w:line="360" w:lineRule="auto"/>
        <w:jc w:val="both"/>
        <w:rPr>
          <w:rFonts w:ascii="Arial" w:hAnsi="Arial" w:cs="Arial"/>
          <w:b/>
          <w:sz w:val="24"/>
          <w:szCs w:val="24"/>
        </w:rPr>
      </w:pPr>
      <w:r>
        <w:rPr>
          <w:rFonts w:ascii="Arial" w:hAnsi="Arial" w:cs="Arial"/>
          <w:b/>
          <w:sz w:val="24"/>
          <w:szCs w:val="24"/>
        </w:rPr>
        <w:t>Saúde da Mulher e da Criança</w:t>
      </w:r>
    </w:p>
    <w:p w:rsidR="00506587" w:rsidRDefault="00506587" w:rsidP="00506587">
      <w:pPr>
        <w:spacing w:after="0" w:line="360" w:lineRule="auto"/>
        <w:jc w:val="both"/>
        <w:rPr>
          <w:rFonts w:ascii="Arial" w:hAnsi="Arial" w:cs="Arial"/>
          <w:b/>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 1</w:t>
      </w:r>
      <w:r>
        <w:rPr>
          <w:rFonts w:ascii="Arial" w:hAnsi="Arial" w:cs="Arial"/>
          <w:b/>
          <w:sz w:val="24"/>
          <w:szCs w:val="24"/>
        </w:rPr>
        <w:t>1)</w:t>
      </w:r>
      <w:proofErr w:type="gramEnd"/>
      <w:r>
        <w:rPr>
          <w:rFonts w:ascii="Arial" w:hAnsi="Arial" w:cs="Arial"/>
          <w:b/>
          <w:sz w:val="24"/>
          <w:szCs w:val="24"/>
        </w:rPr>
        <w:t xml:space="preserve"> </w:t>
      </w:r>
      <w:r w:rsidRPr="00506587">
        <w:rPr>
          <w:rFonts w:ascii="Arial" w:hAnsi="Arial" w:cs="Arial"/>
          <w:b/>
          <w:sz w:val="24"/>
          <w:szCs w:val="24"/>
        </w:rPr>
        <w:t>A Rede Cegonha (RC) é uma iniciativa do Ministério da Saúde lançada pelo Governo Federal em 2011 com objetivo de proporcionar melhor atenção e qualidade de saúde para mulheres e crianças. Nessa direção a RC adota estratégias para reorganização dos processos de trabalho no campo obstétrico e neonatal como, por exemplo, o Acolhimento e Classificação de Risco nas portas de entrada dos serviços de urgência de obstetrícia. Sobre Acolhimento e Classificação de Risco é incorreto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 xml:space="preserve">Acolhimento significa pensar na co-gestão dos processos de trabalho, das equipes, dos serviços e das redes, sempre se remetendo à perspectiva da clínica ampliada. </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ato de acolher é restrito a uma atitude voluntária de “bondade” e “favor” por parte de alguns profissionais, é uma ação de triagem (administrativa, de enfermagem ou médica) com seleção daqueles que serão atendidos pelo serviço naquele momento.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 desconhecimento e os mitos que rodeiam a gestação, o parto e o nascimento levam, muitas vezes, à insegurança e à preocupação da mulher e seus familiares.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 acolhimento da mulher e acompanhante tem função fundamental na construção de um vínculo de confiança com os profissionais e serviços de saúde, favorecendo seu protagonismo especialmente no momento do parto.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2)</w:t>
      </w:r>
      <w:proofErr w:type="gramEnd"/>
      <w:r w:rsidRPr="00506587">
        <w:rPr>
          <w:rFonts w:ascii="Arial" w:hAnsi="Arial" w:cs="Arial"/>
          <w:b/>
          <w:sz w:val="24"/>
          <w:szCs w:val="24"/>
        </w:rPr>
        <w:t xml:space="preserve"> Assinale a alternativa que NÃO indica os marcadores e fatores de risco gestacionais presentes antes da gestação: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Características individuais e condições sociodemográficas favoráveis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Condições clínicas preexistentes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História reprodutiva anterior</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Intercorrências clínicas</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13)</w:t>
      </w:r>
      <w:proofErr w:type="gramEnd"/>
      <w:r>
        <w:rPr>
          <w:rFonts w:ascii="Arial" w:hAnsi="Arial" w:cs="Arial"/>
          <w:b/>
          <w:sz w:val="24"/>
          <w:szCs w:val="24"/>
        </w:rPr>
        <w:t xml:space="preserve"> </w:t>
      </w:r>
      <w:r w:rsidRPr="00506587">
        <w:rPr>
          <w:rFonts w:ascii="Arial" w:hAnsi="Arial" w:cs="Arial"/>
          <w:b/>
          <w:sz w:val="24"/>
          <w:szCs w:val="24"/>
        </w:rPr>
        <w:t>A gravidez e o parto são eventos sociais que integram a vivência reprodutiva de homens e mulheres. Este é um processo singular, uma experiência especial no universo da mulher e de seu parceiro, que envolve também suas famílias e a comunidade. Nesse contexto, é correto afirmar que: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 minoria dos profissionais vê a gestação, o parto, o aborto e o puerpério como um processo predominantemente biológico onde o patológico é mais valorizado.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Durante a formação profissional as doenças e intercorrências não são enfatizadas e as técnicas intervencionistas são consideradas de menor importância.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profissionais de saúde são coadjuvantes desta experiência e desempenham importante papel.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Reconhecer a individualidade de cada mulher é humanizar o atendimento. Permite ao profissional estabelecer com cada mulher um vínculo e perceber suas necessidades</w:t>
      </w:r>
      <w:proofErr w:type="gramStart"/>
      <w:r w:rsidRPr="00506587">
        <w:rPr>
          <w:rFonts w:ascii="Arial" w:hAnsi="Arial" w:cs="Arial"/>
          <w:sz w:val="24"/>
          <w:szCs w:val="24"/>
        </w:rPr>
        <w:t xml:space="preserve"> porém</w:t>
      </w:r>
      <w:proofErr w:type="gramEnd"/>
      <w:r w:rsidRPr="00506587">
        <w:rPr>
          <w:rFonts w:ascii="Arial" w:hAnsi="Arial" w:cs="Arial"/>
          <w:sz w:val="24"/>
          <w:szCs w:val="24"/>
        </w:rPr>
        <w:t xml:space="preserve"> não interfere na capacidade de lidar com o processo do nascimento.</w:t>
      </w:r>
    </w:p>
    <w:p w:rsid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4)</w:t>
      </w:r>
      <w:proofErr w:type="gramEnd"/>
      <w:r w:rsidRPr="00506587">
        <w:rPr>
          <w:rFonts w:ascii="Arial" w:hAnsi="Arial" w:cs="Arial"/>
          <w:b/>
          <w:sz w:val="24"/>
          <w:szCs w:val="24"/>
        </w:rPr>
        <w:t xml:space="preserve"> A atenção adequada à mulher no momento do parto representa um passo indispensável para garantir que ela possa exercer a maternidade com segurança e bem-estar. Este é um direito fundamental de toda mulher. A equipe de saúde deve estar preparada para acolher a grávida, seu companheiro e família, respeitando todos os significados desse momento. Sobre a assistência ao trabalho de parto indique a alternativa correta:</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Toda parturiente tem o direito de escolher um acompanhante para estar presente durante o período em que estiver internada.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O trabalho de parto é um momento que envolve mistura de sensações, nesse contexto a atuação da equipe multiprofissional é dispensável.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Durante o trabalho de parto a parturiente deve ser orientada pela equipe a permanecer no leito, deambular, por exemplo, é uma condição que coloca em risco o desfecho e deve ser evitada.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O acompanhante da parturiente deverá ser necessariamente seu </w:t>
      </w:r>
      <w:proofErr w:type="gramStart"/>
      <w:r w:rsidRPr="00506587">
        <w:rPr>
          <w:rFonts w:ascii="Arial" w:hAnsi="Arial" w:cs="Arial"/>
          <w:sz w:val="24"/>
          <w:szCs w:val="24"/>
        </w:rPr>
        <w:t>companheiro(</w:t>
      </w:r>
      <w:proofErr w:type="gramEnd"/>
      <w:r w:rsidRPr="00506587">
        <w:rPr>
          <w:rFonts w:ascii="Arial" w:hAnsi="Arial" w:cs="Arial"/>
          <w:sz w:val="24"/>
          <w:szCs w:val="24"/>
        </w:rPr>
        <w:t>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5)</w:t>
      </w:r>
      <w:proofErr w:type="gramEnd"/>
      <w:r w:rsidRPr="00506587">
        <w:rPr>
          <w:rFonts w:ascii="Arial" w:hAnsi="Arial" w:cs="Arial"/>
          <w:b/>
          <w:sz w:val="24"/>
          <w:szCs w:val="24"/>
        </w:rPr>
        <w:t xml:space="preserve"> Analise o trecho a seguir e assinale a alternativa que completa corretamente a lacuna: “Entende-se que a promoção da saúde apresenta-se como um mecanismo de fortalecimento e implantação de uma política transversal, integrada e </w:t>
      </w:r>
      <w:proofErr w:type="spellStart"/>
      <w:r w:rsidRPr="00506587">
        <w:rPr>
          <w:rFonts w:ascii="Arial" w:hAnsi="Arial" w:cs="Arial"/>
          <w:b/>
          <w:sz w:val="24"/>
          <w:szCs w:val="24"/>
        </w:rPr>
        <w:t>intersetorial</w:t>
      </w:r>
      <w:proofErr w:type="spellEnd"/>
      <w:r w:rsidRPr="00506587">
        <w:rPr>
          <w:rFonts w:ascii="Arial" w:hAnsi="Arial" w:cs="Arial"/>
          <w:b/>
          <w:sz w:val="24"/>
          <w:szCs w:val="24"/>
        </w:rPr>
        <w:t xml:space="preserve">, que faça dialogar as diversas áreas do setor sanitário, os outros setores do Governo, o setor privado e não governamental, e a sociedade, compondo _______ de compromisso e </w:t>
      </w:r>
      <w:proofErr w:type="spellStart"/>
      <w:r w:rsidRPr="00506587">
        <w:rPr>
          <w:rFonts w:ascii="Arial" w:hAnsi="Arial" w:cs="Arial"/>
          <w:b/>
          <w:sz w:val="24"/>
          <w:szCs w:val="24"/>
        </w:rPr>
        <w:t>corresponsabilidade</w:t>
      </w:r>
      <w:proofErr w:type="spellEnd"/>
      <w:r w:rsidRPr="00506587">
        <w:rPr>
          <w:rFonts w:ascii="Arial" w:hAnsi="Arial" w:cs="Arial"/>
          <w:b/>
          <w:sz w:val="24"/>
          <w:szCs w:val="24"/>
        </w:rPr>
        <w:t xml:space="preserve"> quanto à qualidade de vida da população em que todos sejam partícipes na proteção e no cuidado com a vida."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Riscos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Superposição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Redes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Sujeitos </w:t>
      </w:r>
    </w:p>
    <w:p w:rsidR="00506587" w:rsidRPr="00506587" w:rsidRDefault="00506587" w:rsidP="00506587">
      <w:pPr>
        <w:spacing w:after="0"/>
        <w:jc w:val="both"/>
        <w:rPr>
          <w:rFonts w:ascii="Arial" w:hAnsi="Arial" w:cs="Arial"/>
          <w:b/>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6)</w:t>
      </w:r>
      <w:proofErr w:type="gramEnd"/>
      <w:r w:rsidRPr="00506587">
        <w:rPr>
          <w:rFonts w:ascii="Arial" w:hAnsi="Arial" w:cs="Arial"/>
          <w:b/>
          <w:sz w:val="24"/>
          <w:szCs w:val="24"/>
        </w:rPr>
        <w:t xml:space="preserve"> Um serviço de atenção secundária que acolhe adolescentes e jovens provenientes de outros serviços de saúde trabalha questões relacionadas às vivências da sexualidade e da vida reprodutiva desse grupo. Essas questões devem estar ligadas a ações de saúde que considerem a atividade sexual e a vontade de ter filhos, que esse grupo vê como “normal". As linhas de cuidado em saúde desse serviço de atenção secundária devem estar organizadas para:</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a) A</w:t>
      </w:r>
      <w:r w:rsidRPr="00506587">
        <w:rPr>
          <w:rFonts w:ascii="Arial" w:hAnsi="Arial" w:cs="Arial"/>
          <w:sz w:val="24"/>
          <w:szCs w:val="24"/>
        </w:rPr>
        <w:t>tendimentos sem interdições e julgamentos discriminatórios</w:t>
      </w:r>
    </w:p>
    <w:p w:rsidR="00506587" w:rsidRPr="00506587" w:rsidRDefault="00506587" w:rsidP="00506587">
      <w:pPr>
        <w:spacing w:after="0"/>
        <w:jc w:val="both"/>
        <w:rPr>
          <w:rFonts w:ascii="Arial" w:hAnsi="Arial" w:cs="Arial"/>
          <w:sz w:val="24"/>
          <w:szCs w:val="24"/>
        </w:rPr>
      </w:pPr>
      <w:r>
        <w:rPr>
          <w:rFonts w:ascii="Arial" w:hAnsi="Arial" w:cs="Arial"/>
          <w:sz w:val="24"/>
          <w:szCs w:val="24"/>
        </w:rPr>
        <w:t>b) A</w:t>
      </w:r>
      <w:r w:rsidRPr="00506587">
        <w:rPr>
          <w:rFonts w:ascii="Arial" w:hAnsi="Arial" w:cs="Arial"/>
          <w:sz w:val="24"/>
          <w:szCs w:val="24"/>
        </w:rPr>
        <w:t>ções sem interdições e focalizadas para o controle de natalidade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c) A</w:t>
      </w:r>
      <w:r w:rsidRPr="00506587">
        <w:rPr>
          <w:rFonts w:ascii="Arial" w:hAnsi="Arial" w:cs="Arial"/>
          <w:sz w:val="24"/>
          <w:szCs w:val="24"/>
        </w:rPr>
        <w:t>tendimentos com interdições e indicação médica de métodos contraceptivos</w:t>
      </w:r>
    </w:p>
    <w:p w:rsidR="00506587" w:rsidRPr="00506587" w:rsidRDefault="00506587" w:rsidP="00506587">
      <w:pPr>
        <w:spacing w:after="0"/>
        <w:jc w:val="both"/>
        <w:rPr>
          <w:rFonts w:ascii="Arial" w:hAnsi="Arial" w:cs="Arial"/>
          <w:sz w:val="24"/>
          <w:szCs w:val="24"/>
        </w:rPr>
      </w:pPr>
      <w:r>
        <w:rPr>
          <w:rFonts w:ascii="Arial" w:hAnsi="Arial" w:cs="Arial"/>
          <w:sz w:val="24"/>
          <w:szCs w:val="24"/>
        </w:rPr>
        <w:t>d) A</w:t>
      </w:r>
      <w:r w:rsidRPr="00506587">
        <w:rPr>
          <w:rFonts w:ascii="Arial" w:hAnsi="Arial" w:cs="Arial"/>
          <w:sz w:val="24"/>
          <w:szCs w:val="24"/>
        </w:rPr>
        <w:t>ções preventivas de infecções sexualmente transmissíveis e de controle de natalidade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7)</w:t>
      </w:r>
      <w:proofErr w:type="gramEnd"/>
      <w:r w:rsidRPr="00506587">
        <w:rPr>
          <w:rFonts w:ascii="Arial" w:hAnsi="Arial" w:cs="Arial"/>
          <w:b/>
          <w:sz w:val="24"/>
          <w:szCs w:val="24"/>
        </w:rPr>
        <w:t xml:space="preserve"> Para a Organização Mundial da Saúde, a humanização do parto compreende um conjunto de práticas que visam à promoção do parto e do nascimento saudáveis e a prevenção da mortalidade materna e </w:t>
      </w:r>
      <w:proofErr w:type="spellStart"/>
      <w:r w:rsidRPr="00506587">
        <w:rPr>
          <w:rFonts w:ascii="Arial" w:hAnsi="Arial" w:cs="Arial"/>
          <w:b/>
          <w:sz w:val="24"/>
          <w:szCs w:val="24"/>
        </w:rPr>
        <w:t>perinatal</w:t>
      </w:r>
      <w:proofErr w:type="spellEnd"/>
      <w:r w:rsidRPr="00506587">
        <w:rPr>
          <w:rFonts w:ascii="Arial" w:hAnsi="Arial" w:cs="Arial"/>
          <w:b/>
          <w:sz w:val="24"/>
          <w:szCs w:val="24"/>
        </w:rPr>
        <w:t>, incluindo o respeito ao processo fisiológico e à dinâmica de cada nascimento. Assinale a alternativa que contempla ações que promovem a humanização do parto e nascimento: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Realização de Episiotomia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lastRenderedPageBreak/>
        <w:t xml:space="preserve">b) </w:t>
      </w:r>
      <w:r w:rsidRPr="00506587">
        <w:rPr>
          <w:rFonts w:ascii="Arial" w:hAnsi="Arial" w:cs="Arial"/>
          <w:sz w:val="24"/>
          <w:szCs w:val="24"/>
        </w:rPr>
        <w:t>Tricotomia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Incentivo ao Aleitamento Materno</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Clampeamento Imediato do Cordão Umbilical</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18)</w:t>
      </w:r>
      <w:proofErr w:type="gramEnd"/>
      <w:r>
        <w:rPr>
          <w:rFonts w:ascii="Arial" w:hAnsi="Arial" w:cs="Arial"/>
          <w:b/>
          <w:sz w:val="24"/>
          <w:szCs w:val="24"/>
        </w:rPr>
        <w:t xml:space="preserve"> </w:t>
      </w:r>
      <w:r w:rsidRPr="00506587">
        <w:rPr>
          <w:rFonts w:ascii="Arial" w:hAnsi="Arial" w:cs="Arial"/>
          <w:b/>
          <w:sz w:val="24"/>
          <w:szCs w:val="24"/>
        </w:rPr>
        <w:t>O uso de álcool e drogas ilícitas durante a gestação pode implicar em alterações fetais e em recém-nascidos. Algumas dessas alterações estão listadas abaixo, exceto:</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Alteração de divisão, proliferação, migração e diferenciação celular que se traduzem pelo aparecimento de malformações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Ganho Neuronal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Síndrome Alcoólica Fetal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Síndrome de Abstinência</w:t>
      </w: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9)</w:t>
      </w:r>
      <w:proofErr w:type="gramEnd"/>
      <w:r w:rsidRPr="00506587">
        <w:rPr>
          <w:rFonts w:ascii="Arial" w:hAnsi="Arial" w:cs="Arial"/>
          <w:b/>
          <w:sz w:val="24"/>
          <w:szCs w:val="24"/>
        </w:rPr>
        <w:t xml:space="preserve"> São objetivos do plane</w:t>
      </w:r>
      <w:r>
        <w:rPr>
          <w:rFonts w:ascii="Arial" w:hAnsi="Arial" w:cs="Arial"/>
          <w:b/>
          <w:sz w:val="24"/>
          <w:szCs w:val="24"/>
        </w:rPr>
        <w:t>j</w:t>
      </w:r>
      <w:r w:rsidRPr="00506587">
        <w:rPr>
          <w:rFonts w:ascii="Arial" w:hAnsi="Arial" w:cs="Arial"/>
          <w:b/>
          <w:sz w:val="24"/>
          <w:szCs w:val="24"/>
        </w:rPr>
        <w:t>amento familiar, EXCETO:</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Promover a vivência da sexualidade de forma saudável e segura.</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Regular a fecundidade segundo o desejo do casal</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Preparar para uma maternidade e paternidade responsáveis.</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Estimular a diminuição da fecundidade.</w:t>
      </w:r>
    </w:p>
    <w:p w:rsidR="00506587" w:rsidRPr="00506587" w:rsidRDefault="00506587" w:rsidP="00506587">
      <w:pPr>
        <w:spacing w:after="0"/>
        <w:jc w:val="both"/>
        <w:rPr>
          <w:rFonts w:ascii="Arial" w:hAnsi="Arial" w:cs="Arial"/>
          <w:sz w:val="24"/>
          <w:szCs w:val="24"/>
        </w:rPr>
      </w:pPr>
    </w:p>
    <w:p w:rsidR="00506587" w:rsidRPr="00506587" w:rsidRDefault="00506587" w:rsidP="00506587">
      <w:pPr>
        <w:spacing w:after="0"/>
        <w:jc w:val="both"/>
        <w:rPr>
          <w:rFonts w:ascii="Arial" w:hAnsi="Arial" w:cs="Arial"/>
          <w:sz w:val="24"/>
          <w:szCs w:val="24"/>
        </w:rPr>
      </w:pPr>
    </w:p>
    <w:p w:rsidR="00506587" w:rsidRDefault="00506587" w:rsidP="00506587">
      <w:pPr>
        <w:spacing w:after="0"/>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506587">
        <w:rPr>
          <w:rFonts w:ascii="Arial" w:hAnsi="Arial" w:cs="Arial"/>
          <w:b/>
          <w:sz w:val="24"/>
          <w:szCs w:val="24"/>
        </w:rPr>
        <w:t>0)</w:t>
      </w:r>
      <w:proofErr w:type="gramEnd"/>
      <w:r w:rsidRPr="00506587">
        <w:rPr>
          <w:rFonts w:ascii="Arial" w:hAnsi="Arial" w:cs="Arial"/>
          <w:b/>
          <w:sz w:val="24"/>
          <w:szCs w:val="24"/>
        </w:rPr>
        <w:t xml:space="preserve"> Amamentar é muito mais do que nutrir a criança. É um processo que envolve interação profunda entre mãe e filho, com repercussões no estado nutricional da criança, em sua habilidade de se defender de infecções, em sua fisiologia e no seu desenvolvimento cognitivo e emocional. O Ministério da Saúde recomenda a amamentação até:</w:t>
      </w:r>
    </w:p>
    <w:p w:rsidR="00506587" w:rsidRPr="00506587" w:rsidRDefault="00506587" w:rsidP="00506587">
      <w:pPr>
        <w:spacing w:after="0"/>
        <w:jc w:val="both"/>
        <w:rPr>
          <w:rFonts w:ascii="Arial" w:hAnsi="Arial" w:cs="Arial"/>
          <w:b/>
          <w:sz w:val="24"/>
          <w:szCs w:val="24"/>
        </w:rPr>
      </w:pP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Os três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Os quatro meses de idade</w:t>
      </w:r>
    </w:p>
    <w:p w:rsidR="00506587" w:rsidRPr="00506587" w:rsidRDefault="00506587" w:rsidP="00506587">
      <w:pPr>
        <w:spacing w:after="0"/>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seis meses de idade</w:t>
      </w:r>
    </w:p>
    <w:p w:rsidR="00151155" w:rsidRPr="00506587" w:rsidRDefault="00506587" w:rsidP="00506587">
      <w:pPr>
        <w:spacing w:after="0"/>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Os dois anos de idade ou mais</w:t>
      </w:r>
    </w:p>
    <w:p w:rsidR="00622D3C" w:rsidRDefault="00622D3C" w:rsidP="00506587">
      <w:pPr>
        <w:spacing w:after="0"/>
        <w:jc w:val="both"/>
        <w:rPr>
          <w:rFonts w:ascii="Arial" w:hAnsi="Arial" w:cs="Arial"/>
          <w:b/>
          <w:sz w:val="24"/>
          <w:szCs w:val="24"/>
          <w:u w:val="single"/>
        </w:rPr>
      </w:pPr>
    </w:p>
    <w:p w:rsidR="00E56ADC" w:rsidRDefault="00E56ADC" w:rsidP="00506587">
      <w:pPr>
        <w:spacing w:after="0"/>
        <w:jc w:val="both"/>
        <w:rPr>
          <w:rFonts w:ascii="Arial" w:hAnsi="Arial" w:cs="Arial"/>
          <w:b/>
          <w:sz w:val="24"/>
          <w:szCs w:val="24"/>
          <w:u w:val="single"/>
        </w:rPr>
      </w:pPr>
    </w:p>
    <w:p w:rsidR="000A6892" w:rsidRDefault="00E65310" w:rsidP="000A6892">
      <w:pPr>
        <w:spacing w:after="0"/>
        <w:jc w:val="both"/>
        <w:rPr>
          <w:rFonts w:ascii="Arial" w:hAnsi="Arial" w:cs="Arial"/>
          <w:b/>
          <w:sz w:val="24"/>
          <w:szCs w:val="24"/>
        </w:rPr>
      </w:pPr>
      <w:r>
        <w:rPr>
          <w:rFonts w:ascii="Arial" w:hAnsi="Arial" w:cs="Arial"/>
          <w:b/>
          <w:sz w:val="24"/>
          <w:szCs w:val="24"/>
        </w:rPr>
        <w:t>Enfermagem</w:t>
      </w:r>
    </w:p>
    <w:p w:rsidR="00E65310" w:rsidRDefault="00E65310" w:rsidP="000A6892">
      <w:pPr>
        <w:spacing w:after="0"/>
        <w:jc w:val="both"/>
        <w:rPr>
          <w:rFonts w:ascii="Arial" w:hAnsi="Arial" w:cs="Arial"/>
          <w:b/>
          <w:sz w:val="24"/>
          <w:szCs w:val="24"/>
        </w:rPr>
      </w:pPr>
    </w:p>
    <w:p w:rsidR="00E65310" w:rsidRDefault="00E65310" w:rsidP="00E65310">
      <w:pPr>
        <w:spacing w:after="136"/>
        <w:jc w:val="both"/>
        <w:rPr>
          <w:rFonts w:ascii="Arial" w:eastAsia="Times New Roman" w:hAnsi="Arial" w:cs="Arial"/>
          <w:b/>
          <w:color w:val="000000"/>
          <w:sz w:val="24"/>
          <w:szCs w:val="24"/>
          <w:lang w:eastAsia="pt-BR"/>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21)</w:t>
      </w:r>
      <w:proofErr w:type="gramEnd"/>
      <w:r>
        <w:rPr>
          <w:rFonts w:ascii="Arial" w:hAnsi="Arial" w:cs="Arial"/>
          <w:b/>
          <w:sz w:val="24"/>
          <w:szCs w:val="24"/>
        </w:rPr>
        <w:t xml:space="preserve"> </w:t>
      </w:r>
      <w:r w:rsidRPr="00E65310">
        <w:rPr>
          <w:rFonts w:ascii="Arial" w:eastAsia="Times New Roman" w:hAnsi="Arial" w:cs="Arial"/>
          <w:b/>
          <w:color w:val="000000"/>
          <w:sz w:val="24"/>
          <w:szCs w:val="24"/>
          <w:lang w:eastAsia="pt-BR"/>
        </w:rPr>
        <w:t>A triagem neonatal, também conhecida como teste do pezinho, é essencial para todos os recém-nascidos, e é realizado por meio do Programa Nacional de Triagem Neonatal (PNTN). O período preconizado pelo MS para a realização deste teste é:</w:t>
      </w:r>
    </w:p>
    <w:p w:rsidR="00E65310" w:rsidRPr="00E65310" w:rsidRDefault="00E65310" w:rsidP="00E65310">
      <w:pPr>
        <w:spacing w:after="136"/>
        <w:jc w:val="both"/>
        <w:rPr>
          <w:rFonts w:ascii="Arial" w:eastAsia="Times New Roman" w:hAnsi="Arial" w:cs="Arial"/>
          <w:color w:val="000000"/>
          <w:sz w:val="24"/>
          <w:szCs w:val="24"/>
          <w:lang w:eastAsia="pt-BR"/>
        </w:rPr>
      </w:pPr>
    </w:p>
    <w:p w:rsidR="00E65310" w:rsidRPr="00E65310" w:rsidRDefault="00E65310" w:rsidP="00E65310">
      <w:pPr>
        <w:spacing w:after="0"/>
        <w:jc w:val="both"/>
        <w:rPr>
          <w:rFonts w:ascii="Arial" w:eastAsia="Times New Roman" w:hAnsi="Arial" w:cs="Arial"/>
          <w:vanish/>
          <w:sz w:val="24"/>
          <w:szCs w:val="24"/>
          <w:lang w:eastAsia="pt-BR"/>
        </w:rPr>
      </w:pPr>
      <w:r w:rsidRPr="00E65310">
        <w:rPr>
          <w:rFonts w:ascii="Arial" w:eastAsia="Times New Roman" w:hAnsi="Arial" w:cs="Arial"/>
          <w:vanish/>
          <w:sz w:val="24"/>
          <w:szCs w:val="24"/>
          <w:lang w:eastAsia="pt-BR"/>
        </w:rPr>
        <w:lastRenderedPageBreak/>
        <w:t>Parte superior do formulário</w:t>
      </w:r>
    </w:p>
    <w:p w:rsidR="00E65310" w:rsidRPr="00E65310" w:rsidRDefault="00E65310" w:rsidP="00E65310">
      <w:pPr>
        <w:spacing w:after="0"/>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a</w:t>
      </w:r>
      <w:r>
        <w:rPr>
          <w:rFonts w:ascii="Arial" w:eastAsia="Times New Roman" w:hAnsi="Arial" w:cs="Arial"/>
          <w:color w:val="000000"/>
          <w:sz w:val="24"/>
          <w:szCs w:val="24"/>
          <w:lang w:eastAsia="pt-BR"/>
        </w:rPr>
        <w:t>) E</w:t>
      </w:r>
      <w:r w:rsidRPr="00E65310">
        <w:rPr>
          <w:rFonts w:ascii="Arial" w:eastAsia="Times New Roman" w:hAnsi="Arial" w:cs="Arial"/>
          <w:color w:val="000000"/>
          <w:sz w:val="24"/>
          <w:szCs w:val="24"/>
          <w:lang w:eastAsia="pt-BR"/>
        </w:rPr>
        <w:t>ntre o 3º e o 5º dia de vida.</w:t>
      </w:r>
    </w:p>
    <w:p w:rsidR="00E65310" w:rsidRDefault="00E65310" w:rsidP="00E65310">
      <w:pPr>
        <w:spacing w:after="0"/>
        <w:jc w:val="both"/>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t>b) N</w:t>
      </w:r>
      <w:r w:rsidRPr="00E65310">
        <w:rPr>
          <w:rFonts w:ascii="Arial" w:eastAsia="Times New Roman" w:hAnsi="Arial" w:cs="Arial"/>
          <w:color w:val="000000"/>
          <w:sz w:val="24"/>
          <w:szCs w:val="24"/>
          <w:lang w:eastAsia="pt-BR"/>
        </w:rPr>
        <w:t>as primeiras 48 horas de vida.</w:t>
      </w:r>
    </w:p>
    <w:p w:rsidR="00E65310" w:rsidRDefault="00E65310" w:rsidP="00E65310">
      <w:pPr>
        <w:spacing w:after="0"/>
        <w:jc w:val="both"/>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t>c) N</w:t>
      </w:r>
      <w:r w:rsidRPr="00E65310">
        <w:rPr>
          <w:rFonts w:ascii="Arial" w:eastAsia="Times New Roman" w:hAnsi="Arial" w:cs="Arial"/>
          <w:color w:val="000000"/>
          <w:sz w:val="24"/>
          <w:szCs w:val="24"/>
          <w:lang w:eastAsia="pt-BR"/>
        </w:rPr>
        <w:t>os primeiros 15 dias de vida.</w:t>
      </w:r>
    </w:p>
    <w:p w:rsidR="00E65310" w:rsidRPr="00E65310" w:rsidRDefault="00E65310" w:rsidP="00E65310">
      <w:pPr>
        <w:spacing w:after="0"/>
        <w:jc w:val="both"/>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t>d) E</w:t>
      </w:r>
      <w:r w:rsidRPr="00E65310">
        <w:rPr>
          <w:rFonts w:ascii="Arial" w:eastAsia="Times New Roman" w:hAnsi="Arial" w:cs="Arial"/>
          <w:color w:val="000000"/>
          <w:sz w:val="24"/>
          <w:szCs w:val="24"/>
          <w:lang w:eastAsia="pt-BR"/>
        </w:rPr>
        <w:t>ntre o 1º e 7º dia de vida.</w:t>
      </w:r>
    </w:p>
    <w:p w:rsidR="00E65310" w:rsidRPr="00E65310" w:rsidRDefault="00E65310" w:rsidP="00E65310">
      <w:pPr>
        <w:spacing w:before="100" w:beforeAutospacing="1" w:after="68"/>
        <w:jc w:val="both"/>
        <w:rPr>
          <w:rFonts w:ascii="Arial" w:eastAsia="Times New Roman" w:hAnsi="Arial" w:cs="Arial"/>
          <w:color w:val="000000"/>
          <w:sz w:val="24"/>
          <w:szCs w:val="24"/>
          <w:lang w:eastAsia="pt-BR"/>
        </w:rPr>
      </w:pPr>
    </w:p>
    <w:p w:rsidR="00E65310" w:rsidRPr="00E65310" w:rsidRDefault="00E65310" w:rsidP="00E65310">
      <w:pPr>
        <w:spacing w:after="136"/>
        <w:jc w:val="both"/>
        <w:rPr>
          <w:rFonts w:ascii="Arial" w:eastAsia="Times New Roman" w:hAnsi="Arial" w:cs="Arial"/>
          <w:b/>
          <w:color w:val="000000"/>
          <w:sz w:val="24"/>
          <w:szCs w:val="24"/>
          <w:lang w:eastAsia="pt-BR"/>
        </w:rPr>
      </w:pPr>
      <w:proofErr w:type="gramStart"/>
      <w:r w:rsidRPr="00E65310">
        <w:rPr>
          <w:rFonts w:ascii="Arial" w:eastAsia="Times New Roman" w:hAnsi="Arial" w:cs="Arial"/>
          <w:b/>
          <w:color w:val="000000"/>
          <w:sz w:val="24"/>
          <w:szCs w:val="24"/>
          <w:lang w:eastAsia="pt-BR"/>
        </w:rPr>
        <w:t>QUESTÃO 22)</w:t>
      </w:r>
      <w:proofErr w:type="gramEnd"/>
      <w:r w:rsidRPr="00E65310">
        <w:rPr>
          <w:rFonts w:ascii="Arial" w:eastAsia="Times New Roman" w:hAnsi="Arial" w:cs="Arial"/>
          <w:b/>
          <w:vanish/>
          <w:sz w:val="24"/>
          <w:szCs w:val="24"/>
          <w:lang w:eastAsia="pt-BR"/>
        </w:rPr>
        <w:t>Parte inferior do formulário</w:t>
      </w:r>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33333"/>
          <w:sz w:val="24"/>
          <w:szCs w:val="24"/>
          <w:lang w:eastAsia="pt-BR"/>
        </w:rPr>
        <w:t xml:space="preserve">O índice de </w:t>
      </w:r>
      <w:proofErr w:type="spellStart"/>
      <w:r w:rsidRPr="00E65310">
        <w:rPr>
          <w:rFonts w:ascii="Arial" w:eastAsia="Times New Roman" w:hAnsi="Arial" w:cs="Arial"/>
          <w:b/>
          <w:color w:val="333333"/>
          <w:sz w:val="24"/>
          <w:szCs w:val="24"/>
          <w:lang w:eastAsia="pt-BR"/>
        </w:rPr>
        <w:t>Apgar</w:t>
      </w:r>
      <w:proofErr w:type="spellEnd"/>
      <w:r w:rsidRPr="00E65310">
        <w:rPr>
          <w:rFonts w:ascii="Arial" w:eastAsia="Times New Roman" w:hAnsi="Arial" w:cs="Arial"/>
          <w:b/>
          <w:color w:val="333333"/>
          <w:sz w:val="24"/>
          <w:szCs w:val="24"/>
          <w:lang w:eastAsia="pt-BR"/>
        </w:rPr>
        <w:t xml:space="preserve"> quantifica e resume a resposta do recém-nascido ao ambiente extra uterino. Deve ser avaliado no primeiro e no quinto minutos após o nascimento. Quando necessário, devem-se repetir contagens adicionais a cada cinco minutos, até o 20º minuto. Analise as afirmações a seguir e assinale a alternativa correta.</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I. O índice de </w:t>
      </w:r>
      <w:proofErr w:type="spellStart"/>
      <w:r w:rsidRPr="00E65310">
        <w:rPr>
          <w:rFonts w:ascii="Arial" w:eastAsia="Times New Roman" w:hAnsi="Arial" w:cs="Arial"/>
          <w:color w:val="333333"/>
          <w:sz w:val="24"/>
          <w:szCs w:val="24"/>
          <w:lang w:eastAsia="pt-BR"/>
        </w:rPr>
        <w:t>Apgar</w:t>
      </w:r>
      <w:proofErr w:type="spellEnd"/>
      <w:r w:rsidRPr="00E65310">
        <w:rPr>
          <w:rFonts w:ascii="Arial" w:eastAsia="Times New Roman" w:hAnsi="Arial" w:cs="Arial"/>
          <w:color w:val="333333"/>
          <w:sz w:val="24"/>
          <w:szCs w:val="24"/>
          <w:lang w:eastAsia="pt-BR"/>
        </w:rPr>
        <w:t xml:space="preserve"> é utilizado para determinar a indicação e as ações de reanimação que o recém-nascido irá receber.</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II. A cada um dos sinais avaliados na composição do índice de </w:t>
      </w:r>
      <w:proofErr w:type="spellStart"/>
      <w:r w:rsidRPr="00E65310">
        <w:rPr>
          <w:rFonts w:ascii="Arial" w:eastAsia="Times New Roman" w:hAnsi="Arial" w:cs="Arial"/>
          <w:color w:val="333333"/>
          <w:sz w:val="24"/>
          <w:szCs w:val="24"/>
          <w:lang w:eastAsia="pt-BR"/>
        </w:rPr>
        <w:t>Apgar</w:t>
      </w:r>
      <w:proofErr w:type="spellEnd"/>
      <w:r w:rsidRPr="00E65310">
        <w:rPr>
          <w:rFonts w:ascii="Arial" w:eastAsia="Times New Roman" w:hAnsi="Arial" w:cs="Arial"/>
          <w:color w:val="333333"/>
          <w:sz w:val="24"/>
          <w:szCs w:val="24"/>
          <w:lang w:eastAsia="pt-BR"/>
        </w:rPr>
        <w:t xml:space="preserve"> é atribuído um valor que varia entre </w:t>
      </w:r>
      <w:proofErr w:type="gramStart"/>
      <w:r w:rsidRPr="00E65310">
        <w:rPr>
          <w:rFonts w:ascii="Arial" w:eastAsia="Times New Roman" w:hAnsi="Arial" w:cs="Arial"/>
          <w:color w:val="333333"/>
          <w:sz w:val="24"/>
          <w:szCs w:val="24"/>
          <w:lang w:eastAsia="pt-BR"/>
        </w:rPr>
        <w:t>0</w:t>
      </w:r>
      <w:proofErr w:type="gramEnd"/>
      <w:r w:rsidRPr="00E65310">
        <w:rPr>
          <w:rFonts w:ascii="Arial" w:eastAsia="Times New Roman" w:hAnsi="Arial" w:cs="Arial"/>
          <w:color w:val="333333"/>
          <w:sz w:val="24"/>
          <w:szCs w:val="24"/>
          <w:lang w:eastAsia="pt-BR"/>
        </w:rPr>
        <w:t xml:space="preserve"> (pior situação) e 2 (melhor situação).</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III. Os sinais avaliados para compor o índice de </w:t>
      </w:r>
      <w:proofErr w:type="spellStart"/>
      <w:r w:rsidRPr="00E65310">
        <w:rPr>
          <w:rFonts w:ascii="Arial" w:eastAsia="Times New Roman" w:hAnsi="Arial" w:cs="Arial"/>
          <w:color w:val="333333"/>
          <w:sz w:val="24"/>
          <w:szCs w:val="24"/>
          <w:lang w:eastAsia="pt-BR"/>
        </w:rPr>
        <w:t>Apgar</w:t>
      </w:r>
      <w:proofErr w:type="spellEnd"/>
      <w:r w:rsidRPr="00E65310">
        <w:rPr>
          <w:rFonts w:ascii="Arial" w:eastAsia="Times New Roman" w:hAnsi="Arial" w:cs="Arial"/>
          <w:color w:val="333333"/>
          <w:sz w:val="24"/>
          <w:szCs w:val="24"/>
          <w:lang w:eastAsia="pt-BR"/>
        </w:rPr>
        <w:t xml:space="preserve"> são: frequência cardíaca, respiração, tônus muscular, irritabilidade reflexa e coloração.</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IV. </w:t>
      </w:r>
      <w:proofErr w:type="spellStart"/>
      <w:r w:rsidRPr="00E65310">
        <w:rPr>
          <w:rFonts w:ascii="Arial" w:eastAsia="Times New Roman" w:hAnsi="Arial" w:cs="Arial"/>
          <w:color w:val="333333"/>
          <w:sz w:val="24"/>
          <w:szCs w:val="24"/>
          <w:lang w:eastAsia="pt-BR"/>
        </w:rPr>
        <w:t>Recém-nascido</w:t>
      </w:r>
      <w:proofErr w:type="spellEnd"/>
      <w:r w:rsidRPr="00E65310">
        <w:rPr>
          <w:rFonts w:ascii="Arial" w:eastAsia="Times New Roman" w:hAnsi="Arial" w:cs="Arial"/>
          <w:color w:val="333333"/>
          <w:sz w:val="24"/>
          <w:szCs w:val="24"/>
          <w:lang w:eastAsia="pt-BR"/>
        </w:rPr>
        <w:t xml:space="preserve"> que recebe pontuação do índice de </w:t>
      </w:r>
      <w:proofErr w:type="spellStart"/>
      <w:r w:rsidRPr="00E65310">
        <w:rPr>
          <w:rFonts w:ascii="Arial" w:eastAsia="Times New Roman" w:hAnsi="Arial" w:cs="Arial"/>
          <w:color w:val="333333"/>
          <w:sz w:val="24"/>
          <w:szCs w:val="24"/>
          <w:lang w:eastAsia="pt-BR"/>
        </w:rPr>
        <w:t>Apgar</w:t>
      </w:r>
      <w:proofErr w:type="spellEnd"/>
      <w:r w:rsidRPr="00E65310">
        <w:rPr>
          <w:rFonts w:ascii="Arial" w:eastAsia="Times New Roman" w:hAnsi="Arial" w:cs="Arial"/>
          <w:color w:val="333333"/>
          <w:sz w:val="24"/>
          <w:szCs w:val="24"/>
          <w:lang w:eastAsia="pt-BR"/>
        </w:rPr>
        <w:t xml:space="preserve"> igual a dez (10) apresenta-se corado, com frequência cardíaca maior que 100 batimentos por minuto, boa respiração, movimentos ativos de pernas e braços e tosse, espirro ou choro ao ser estimulado.</w:t>
      </w:r>
    </w:p>
    <w:p w:rsidR="00E65310" w:rsidRDefault="00E65310" w:rsidP="00E65310">
      <w:pPr>
        <w:shd w:val="clear" w:color="auto" w:fill="FFFFFF"/>
        <w:spacing w:after="136"/>
        <w:jc w:val="both"/>
        <w:rPr>
          <w:rFonts w:ascii="Arial" w:eastAsia="Times New Roman" w:hAnsi="Arial" w:cs="Arial"/>
          <w:b/>
          <w:color w:val="333333"/>
          <w:sz w:val="24"/>
          <w:szCs w:val="24"/>
          <w:lang w:eastAsia="pt-BR"/>
        </w:rPr>
      </w:pPr>
      <w:r w:rsidRPr="00E65310">
        <w:rPr>
          <w:rFonts w:ascii="Arial" w:eastAsia="Times New Roman" w:hAnsi="Arial" w:cs="Arial"/>
          <w:b/>
          <w:color w:val="333333"/>
          <w:sz w:val="24"/>
          <w:szCs w:val="24"/>
          <w:lang w:eastAsia="pt-BR"/>
        </w:rPr>
        <w:t xml:space="preserve">Estão corretas as </w:t>
      </w:r>
      <w:proofErr w:type="gramStart"/>
      <w:r w:rsidRPr="00E65310">
        <w:rPr>
          <w:rFonts w:ascii="Arial" w:eastAsia="Times New Roman" w:hAnsi="Arial" w:cs="Arial"/>
          <w:b/>
          <w:color w:val="333333"/>
          <w:sz w:val="24"/>
          <w:szCs w:val="24"/>
          <w:lang w:eastAsia="pt-BR"/>
        </w:rPr>
        <w:t>afirmativas:</w:t>
      </w:r>
      <w:proofErr w:type="gramEnd"/>
      <w:r w:rsidRPr="00E65310">
        <w:rPr>
          <w:rFonts w:ascii="Arial" w:eastAsia="Times New Roman" w:hAnsi="Arial" w:cs="Arial"/>
          <w:b/>
          <w:vanish/>
          <w:sz w:val="24"/>
          <w:szCs w:val="24"/>
          <w:lang w:eastAsia="pt-BR"/>
        </w:rPr>
        <w:t>Parte superior do formulário</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a) </w:t>
      </w:r>
      <w:proofErr w:type="gramStart"/>
      <w:r w:rsidRPr="00E65310">
        <w:rPr>
          <w:rFonts w:ascii="Arial" w:eastAsia="Times New Roman" w:hAnsi="Arial" w:cs="Arial"/>
          <w:color w:val="333333"/>
          <w:sz w:val="24"/>
          <w:szCs w:val="24"/>
          <w:lang w:eastAsia="pt-BR"/>
        </w:rPr>
        <w:t>I, II e III</w:t>
      </w:r>
      <w:proofErr w:type="gramEnd"/>
      <w:r w:rsidRPr="00E65310">
        <w:rPr>
          <w:rFonts w:ascii="Arial" w:eastAsia="Times New Roman" w:hAnsi="Arial" w:cs="Arial"/>
          <w:color w:val="333333"/>
          <w:sz w:val="24"/>
          <w:szCs w:val="24"/>
          <w:lang w:eastAsia="pt-BR"/>
        </w:rPr>
        <w:t xml:space="preserve"> apenas.</w:t>
      </w:r>
    </w:p>
    <w:p w:rsid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b) </w:t>
      </w:r>
      <w:proofErr w:type="gramStart"/>
      <w:r w:rsidRPr="00E65310">
        <w:rPr>
          <w:rFonts w:ascii="Arial" w:eastAsia="Times New Roman" w:hAnsi="Arial" w:cs="Arial"/>
          <w:color w:val="333333"/>
          <w:sz w:val="24"/>
          <w:szCs w:val="24"/>
          <w:lang w:eastAsia="pt-BR"/>
        </w:rPr>
        <w:t>II, III e IV</w:t>
      </w:r>
      <w:proofErr w:type="gramEnd"/>
      <w:r w:rsidRPr="00E65310">
        <w:rPr>
          <w:rFonts w:ascii="Arial" w:eastAsia="Times New Roman" w:hAnsi="Arial" w:cs="Arial"/>
          <w:color w:val="333333"/>
          <w:sz w:val="24"/>
          <w:szCs w:val="24"/>
          <w:lang w:eastAsia="pt-BR"/>
        </w:rPr>
        <w:t xml:space="preserve"> apenas.</w:t>
      </w:r>
    </w:p>
    <w:p w:rsidR="00E65310" w:rsidRPr="00E65310" w:rsidRDefault="00E65310" w:rsidP="00E65310">
      <w:pPr>
        <w:shd w:val="clear" w:color="auto" w:fill="FFFFFF"/>
        <w:spacing w:after="136"/>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c) </w:t>
      </w:r>
      <w:proofErr w:type="gramStart"/>
      <w:r w:rsidRPr="00E65310">
        <w:rPr>
          <w:rFonts w:ascii="Arial" w:eastAsia="Times New Roman" w:hAnsi="Arial" w:cs="Arial"/>
          <w:color w:val="333333"/>
          <w:sz w:val="24"/>
          <w:szCs w:val="24"/>
          <w:lang w:eastAsia="pt-BR"/>
        </w:rPr>
        <w:t>I, II e IV</w:t>
      </w:r>
      <w:proofErr w:type="gramEnd"/>
      <w:r w:rsidRPr="00E65310">
        <w:rPr>
          <w:rFonts w:ascii="Arial" w:eastAsia="Times New Roman" w:hAnsi="Arial" w:cs="Arial"/>
          <w:color w:val="333333"/>
          <w:sz w:val="24"/>
          <w:szCs w:val="24"/>
          <w:lang w:eastAsia="pt-BR"/>
        </w:rPr>
        <w:t xml:space="preserve"> apenas.</w:t>
      </w:r>
    </w:p>
    <w:p w:rsidR="00E65310" w:rsidRPr="00E65310" w:rsidRDefault="00E65310" w:rsidP="00E65310">
      <w:pPr>
        <w:spacing w:after="0"/>
        <w:ind w:left="-8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 d) </w:t>
      </w:r>
      <w:proofErr w:type="gramStart"/>
      <w:r w:rsidRPr="00E65310">
        <w:rPr>
          <w:rFonts w:ascii="Arial" w:eastAsia="Times New Roman" w:hAnsi="Arial" w:cs="Arial"/>
          <w:color w:val="333333"/>
          <w:sz w:val="24"/>
          <w:szCs w:val="24"/>
          <w:lang w:eastAsia="pt-BR"/>
        </w:rPr>
        <w:t>I, III e IV</w:t>
      </w:r>
      <w:proofErr w:type="gramEnd"/>
      <w:r w:rsidRPr="00E65310">
        <w:rPr>
          <w:rFonts w:ascii="Arial" w:eastAsia="Times New Roman" w:hAnsi="Arial" w:cs="Arial"/>
          <w:color w:val="333333"/>
          <w:sz w:val="24"/>
          <w:szCs w:val="24"/>
          <w:lang w:eastAsia="pt-BR"/>
        </w:rPr>
        <w:t xml:space="preserve"> apenas.</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Pr="00E65310" w:rsidRDefault="00E65310" w:rsidP="00E65310">
      <w:pPr>
        <w:spacing w:after="136"/>
        <w:jc w:val="both"/>
        <w:rPr>
          <w:rFonts w:ascii="Arial" w:eastAsia="Times New Roman" w:hAnsi="Arial" w:cs="Arial"/>
          <w:b/>
          <w:color w:val="000000"/>
          <w:sz w:val="24"/>
          <w:szCs w:val="24"/>
          <w:lang w:eastAsia="pt-BR"/>
        </w:rPr>
      </w:pPr>
      <w:proofErr w:type="gramStart"/>
      <w:r w:rsidRPr="00E65310">
        <w:rPr>
          <w:rFonts w:ascii="Arial" w:eastAsia="Times New Roman" w:hAnsi="Arial" w:cs="Arial"/>
          <w:b/>
          <w:color w:val="000000"/>
          <w:sz w:val="24"/>
          <w:szCs w:val="24"/>
          <w:lang w:eastAsia="pt-BR"/>
        </w:rPr>
        <w:t>QUESTÃO 23)</w:t>
      </w:r>
      <w:proofErr w:type="gramEnd"/>
      <w:r w:rsidRPr="00E65310">
        <w:rPr>
          <w:rFonts w:ascii="Arial" w:eastAsia="Times New Roman" w:hAnsi="Arial" w:cs="Arial"/>
          <w:b/>
          <w:color w:val="000000"/>
          <w:sz w:val="24"/>
          <w:szCs w:val="24"/>
          <w:lang w:eastAsia="pt-BR"/>
        </w:rPr>
        <w:t xml:space="preserve"> Considere um recém-nascido com as seguintes características no momento do parto: idade gestacional = 34 semanas; peso = 1500 gramas e posição no gráfico de peso por idade gestacional = abaixo do percentil 10 (p10). Analise as afirmações a seguir e assinale a alternativa correta.</w:t>
      </w:r>
    </w:p>
    <w:p w:rsidR="00E65310" w:rsidRPr="00E65310" w:rsidRDefault="00E65310" w:rsidP="00E65310">
      <w:pPr>
        <w:spacing w:after="136"/>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I. Trata-se de recém-nascido pré-termo.</w:t>
      </w:r>
    </w:p>
    <w:p w:rsidR="00E65310" w:rsidRPr="00E65310" w:rsidRDefault="00E65310" w:rsidP="00E65310">
      <w:pPr>
        <w:spacing w:after="136"/>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II. Trata-se de recém-nascido com peso adequado para a idade gestacional.</w:t>
      </w:r>
    </w:p>
    <w:p w:rsidR="00E65310" w:rsidRPr="00E65310" w:rsidRDefault="00E65310" w:rsidP="00E65310">
      <w:pPr>
        <w:spacing w:after="136"/>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III. Trata-se de recém-nascido de baixo peso.</w:t>
      </w:r>
    </w:p>
    <w:p w:rsidR="00E65310" w:rsidRPr="00E65310" w:rsidRDefault="00E65310" w:rsidP="00E65310">
      <w:pPr>
        <w:spacing w:after="136"/>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IV. Trata-se de recém-nascido pequeno para a idade gestacional.</w:t>
      </w:r>
    </w:p>
    <w:p w:rsidR="00E65310" w:rsidRDefault="00E65310" w:rsidP="00E65310">
      <w:pPr>
        <w:spacing w:after="136"/>
        <w:jc w:val="both"/>
        <w:rPr>
          <w:rFonts w:ascii="Arial" w:eastAsia="Times New Roman" w:hAnsi="Arial" w:cs="Arial"/>
          <w:b/>
          <w:color w:val="000000"/>
          <w:sz w:val="24"/>
          <w:szCs w:val="24"/>
          <w:lang w:eastAsia="pt-BR"/>
        </w:rPr>
      </w:pPr>
      <w:r w:rsidRPr="00E65310">
        <w:rPr>
          <w:rFonts w:ascii="Arial" w:eastAsia="Times New Roman" w:hAnsi="Arial" w:cs="Arial"/>
          <w:b/>
          <w:color w:val="000000"/>
          <w:sz w:val="24"/>
          <w:szCs w:val="24"/>
          <w:lang w:eastAsia="pt-BR"/>
        </w:rPr>
        <w:t>Estão corretas as afirmativas:</w:t>
      </w:r>
    </w:p>
    <w:p w:rsidR="00E65310" w:rsidRPr="00E65310" w:rsidRDefault="00E65310" w:rsidP="00E65310">
      <w:pPr>
        <w:spacing w:after="0"/>
        <w:jc w:val="both"/>
        <w:rPr>
          <w:rFonts w:ascii="Arial" w:eastAsia="Times New Roman" w:hAnsi="Arial" w:cs="Arial"/>
          <w:vanish/>
          <w:sz w:val="24"/>
          <w:szCs w:val="24"/>
          <w:lang w:eastAsia="pt-BR"/>
        </w:rPr>
      </w:pPr>
      <w:r w:rsidRPr="00E65310">
        <w:rPr>
          <w:rFonts w:ascii="Arial" w:eastAsia="Times New Roman" w:hAnsi="Arial" w:cs="Arial"/>
          <w:vanish/>
          <w:sz w:val="24"/>
          <w:szCs w:val="24"/>
          <w:lang w:eastAsia="pt-BR"/>
        </w:rPr>
        <w:lastRenderedPageBreak/>
        <w:t>Parte superior do formulário</w:t>
      </w:r>
    </w:p>
    <w:p w:rsidR="00E65310" w:rsidRPr="00E65310" w:rsidRDefault="00E65310" w:rsidP="00E65310">
      <w:pPr>
        <w:spacing w:after="0"/>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 xml:space="preserve">a) </w:t>
      </w:r>
      <w:proofErr w:type="gramStart"/>
      <w:r w:rsidRPr="00E65310">
        <w:rPr>
          <w:rFonts w:ascii="Arial" w:eastAsia="Times New Roman" w:hAnsi="Arial" w:cs="Arial"/>
          <w:color w:val="000000"/>
          <w:sz w:val="24"/>
          <w:szCs w:val="24"/>
          <w:lang w:eastAsia="pt-BR"/>
        </w:rPr>
        <w:t>I, II e III</w:t>
      </w:r>
      <w:proofErr w:type="gramEnd"/>
      <w:r w:rsidRPr="00E65310">
        <w:rPr>
          <w:rFonts w:ascii="Arial" w:eastAsia="Times New Roman" w:hAnsi="Arial" w:cs="Arial"/>
          <w:color w:val="000000"/>
          <w:sz w:val="24"/>
          <w:szCs w:val="24"/>
          <w:lang w:eastAsia="pt-BR"/>
        </w:rPr>
        <w:t xml:space="preserve"> apenas.</w:t>
      </w:r>
    </w:p>
    <w:p w:rsidR="00E65310" w:rsidRPr="00E65310" w:rsidRDefault="00E65310" w:rsidP="00E65310">
      <w:pPr>
        <w:spacing w:after="0"/>
        <w:ind w:left="-88"/>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 xml:space="preserve">b) </w:t>
      </w:r>
      <w:proofErr w:type="gramStart"/>
      <w:r w:rsidRPr="00E65310">
        <w:rPr>
          <w:rFonts w:ascii="Arial" w:eastAsia="Times New Roman" w:hAnsi="Arial" w:cs="Arial"/>
          <w:color w:val="000000"/>
          <w:sz w:val="24"/>
          <w:szCs w:val="24"/>
          <w:lang w:eastAsia="pt-BR"/>
        </w:rPr>
        <w:t>II, III e IV</w:t>
      </w:r>
      <w:proofErr w:type="gramEnd"/>
      <w:r w:rsidRPr="00E65310">
        <w:rPr>
          <w:rFonts w:ascii="Arial" w:eastAsia="Times New Roman" w:hAnsi="Arial" w:cs="Arial"/>
          <w:color w:val="000000"/>
          <w:sz w:val="24"/>
          <w:szCs w:val="24"/>
          <w:lang w:eastAsia="pt-BR"/>
        </w:rPr>
        <w:t xml:space="preserve"> apenas.</w:t>
      </w:r>
    </w:p>
    <w:p w:rsidR="00E65310" w:rsidRPr="00E65310" w:rsidRDefault="00E65310" w:rsidP="00E65310">
      <w:pPr>
        <w:spacing w:after="0"/>
        <w:ind w:left="-88"/>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 xml:space="preserve">c) </w:t>
      </w:r>
      <w:proofErr w:type="gramStart"/>
      <w:r w:rsidRPr="00E65310">
        <w:rPr>
          <w:rFonts w:ascii="Arial" w:eastAsia="Times New Roman" w:hAnsi="Arial" w:cs="Arial"/>
          <w:color w:val="000000"/>
          <w:sz w:val="24"/>
          <w:szCs w:val="24"/>
          <w:lang w:eastAsia="pt-BR"/>
        </w:rPr>
        <w:t>I, II e IV</w:t>
      </w:r>
      <w:proofErr w:type="gramEnd"/>
      <w:r w:rsidRPr="00E65310">
        <w:rPr>
          <w:rFonts w:ascii="Arial" w:eastAsia="Times New Roman" w:hAnsi="Arial" w:cs="Arial"/>
          <w:color w:val="000000"/>
          <w:sz w:val="24"/>
          <w:szCs w:val="24"/>
          <w:lang w:eastAsia="pt-BR"/>
        </w:rPr>
        <w:t xml:space="preserve"> apenas.</w:t>
      </w:r>
    </w:p>
    <w:p w:rsidR="00E65310" w:rsidRPr="00E65310" w:rsidRDefault="00E65310" w:rsidP="00E65310">
      <w:pPr>
        <w:spacing w:after="0"/>
        <w:ind w:left="-88"/>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 xml:space="preserve">d) </w:t>
      </w:r>
      <w:proofErr w:type="gramStart"/>
      <w:r w:rsidRPr="00E65310">
        <w:rPr>
          <w:rFonts w:ascii="Arial" w:eastAsia="Times New Roman" w:hAnsi="Arial" w:cs="Arial"/>
          <w:color w:val="000000"/>
          <w:sz w:val="24"/>
          <w:szCs w:val="24"/>
          <w:lang w:eastAsia="pt-BR"/>
        </w:rPr>
        <w:t>I, III e IV</w:t>
      </w:r>
      <w:proofErr w:type="gramEnd"/>
      <w:r w:rsidRPr="00E65310">
        <w:rPr>
          <w:rFonts w:ascii="Arial" w:eastAsia="Times New Roman" w:hAnsi="Arial" w:cs="Arial"/>
          <w:color w:val="000000"/>
          <w:sz w:val="24"/>
          <w:szCs w:val="24"/>
          <w:lang w:eastAsia="pt-BR"/>
        </w:rPr>
        <w:t xml:space="preserve"> apenas.</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Default="00E65310" w:rsidP="00E65310">
      <w:pPr>
        <w:spacing w:after="136"/>
        <w:jc w:val="both"/>
        <w:rPr>
          <w:rFonts w:ascii="Arial" w:eastAsia="Times New Roman" w:hAnsi="Arial" w:cs="Arial"/>
          <w:b/>
          <w:color w:val="333333"/>
          <w:sz w:val="24"/>
          <w:szCs w:val="24"/>
          <w:lang w:eastAsia="pt-BR"/>
        </w:rPr>
      </w:pPr>
      <w:proofErr w:type="gramStart"/>
      <w:r w:rsidRPr="00E65310">
        <w:rPr>
          <w:rFonts w:ascii="Arial" w:eastAsia="Times New Roman" w:hAnsi="Arial" w:cs="Arial"/>
          <w:b/>
          <w:color w:val="000000"/>
          <w:sz w:val="24"/>
          <w:szCs w:val="24"/>
          <w:lang w:eastAsia="pt-BR"/>
        </w:rPr>
        <w:t>QUESTÃO 24)</w:t>
      </w:r>
      <w:proofErr w:type="gramEnd"/>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33333"/>
          <w:sz w:val="24"/>
          <w:szCs w:val="24"/>
          <w:lang w:eastAsia="pt-BR"/>
        </w:rPr>
        <w:t xml:space="preserve">O Leite Materno é completo por ter todas as vitaminas, proteínas, minerais e outros nutrientes que garantem o melhor crescimento e desenvolvimento do bebê, protegendo contra doenças, principalmente diarréias, alergias e infecções. Deve ser mantido exclusivamente até os </w:t>
      </w:r>
      <w:proofErr w:type="gramStart"/>
      <w:r w:rsidRPr="00E65310">
        <w:rPr>
          <w:rFonts w:ascii="Arial" w:eastAsia="Times New Roman" w:hAnsi="Arial" w:cs="Arial"/>
          <w:b/>
          <w:color w:val="333333"/>
          <w:sz w:val="24"/>
          <w:szCs w:val="24"/>
          <w:lang w:eastAsia="pt-BR"/>
        </w:rPr>
        <w:t>6</w:t>
      </w:r>
      <w:proofErr w:type="gramEnd"/>
      <w:r w:rsidRPr="00E65310">
        <w:rPr>
          <w:rFonts w:ascii="Arial" w:eastAsia="Times New Roman" w:hAnsi="Arial" w:cs="Arial"/>
          <w:b/>
          <w:color w:val="333333"/>
          <w:sz w:val="24"/>
          <w:szCs w:val="24"/>
          <w:lang w:eastAsia="pt-BR"/>
        </w:rPr>
        <w:t xml:space="preserve"> meses em livre demanda. Após este período, as mães retornam ao trabalho e há a necessidade de retirar e guardar seu leite em um frasco de vidro, com tampa plástica e de rosca, lavado e fervido. Considerando a conservação e validade do leite materno, assinale a alternativa correta.</w:t>
      </w:r>
    </w:p>
    <w:p w:rsidR="00E65310" w:rsidRPr="00E65310" w:rsidRDefault="00E65310" w:rsidP="00E65310">
      <w:pPr>
        <w:spacing w:after="136"/>
        <w:ind w:left="-142"/>
        <w:jc w:val="both"/>
        <w:rPr>
          <w:rFonts w:ascii="Arial" w:eastAsia="Times New Roman" w:hAnsi="Arial" w:cs="Arial"/>
          <w:color w:val="333333"/>
          <w:sz w:val="24"/>
          <w:szCs w:val="24"/>
          <w:lang w:eastAsia="pt-BR"/>
        </w:rPr>
      </w:pPr>
    </w:p>
    <w:p w:rsidR="00E65310" w:rsidRPr="00E65310" w:rsidRDefault="00E65310" w:rsidP="00E65310">
      <w:pPr>
        <w:shd w:val="clear" w:color="auto" w:fill="FFFFFF"/>
        <w:spacing w:after="0"/>
        <w:ind w:left="-142"/>
        <w:jc w:val="both"/>
        <w:rPr>
          <w:rFonts w:ascii="Arial" w:eastAsia="Times New Roman" w:hAnsi="Arial" w:cs="Arial"/>
          <w:vanish/>
          <w:sz w:val="24"/>
          <w:szCs w:val="24"/>
          <w:lang w:eastAsia="pt-BR"/>
        </w:rPr>
      </w:pPr>
      <w:r w:rsidRPr="00E65310">
        <w:rPr>
          <w:rFonts w:ascii="Arial" w:eastAsia="Times New Roman" w:hAnsi="Arial" w:cs="Arial"/>
          <w:color w:val="333333"/>
          <w:sz w:val="24"/>
          <w:szCs w:val="24"/>
          <w:lang w:eastAsia="pt-BR"/>
        </w:rPr>
        <w:t> </w:t>
      </w:r>
      <w:r w:rsidRPr="00E65310">
        <w:rPr>
          <w:rFonts w:ascii="Arial" w:eastAsia="Times New Roman" w:hAnsi="Arial" w:cs="Arial"/>
          <w:vanish/>
          <w:sz w:val="24"/>
          <w:szCs w:val="24"/>
          <w:lang w:eastAsia="pt-BR"/>
        </w:rPr>
        <w:t>Parte superior do formulário</w:t>
      </w:r>
    </w:p>
    <w:p w:rsidR="00E65310" w:rsidRPr="00E65310" w:rsidRDefault="00E65310" w:rsidP="00E65310">
      <w:pPr>
        <w:spacing w:before="100" w:beforeAutospacing="1" w:after="68"/>
        <w:ind w:left="-142"/>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a) O leite ordenhado cru congelado pode ser estocado por um período máximo de 15 dias a partir da data da primeira coleta, a uma temperatura máxima de -3ºC. Uma vez descongelado, o leite humano ordenhado cru para uso do próprio filho deve ser mantido em refrigeração à temperatura máxima de 5ºC, com validade de 12 horas.</w:t>
      </w:r>
    </w:p>
    <w:p w:rsidR="00E65310" w:rsidRPr="00E65310" w:rsidRDefault="00E65310" w:rsidP="00E65310">
      <w:pPr>
        <w:spacing w:before="100" w:beforeAutospacing="1" w:after="68"/>
        <w:ind w:left="-142"/>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b) O leite ordenhado cru congelado pode ser estocado por um período máximo de 30 dias a partir da data da primeira coleta, a uma temperatura máxima de -3ºC. Uma vez descongelado, o leite humano ordenhado cru para uso do próprio filho deve ser mantido em refrigeração à temperatura máxima de 5ºC, com validade de 24 horas.</w:t>
      </w:r>
    </w:p>
    <w:p w:rsidR="00E65310" w:rsidRPr="00E65310" w:rsidRDefault="00E65310" w:rsidP="00E65310">
      <w:pPr>
        <w:spacing w:before="100" w:beforeAutospacing="1" w:after="68"/>
        <w:ind w:left="-8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xml:space="preserve">c) O leite ordenhado cru congelado pode ser estocado por um período máximo de </w:t>
      </w:r>
      <w:proofErr w:type="gramStart"/>
      <w:r w:rsidRPr="00E65310">
        <w:rPr>
          <w:rFonts w:ascii="Arial" w:eastAsia="Times New Roman" w:hAnsi="Arial" w:cs="Arial"/>
          <w:color w:val="333333"/>
          <w:sz w:val="24"/>
          <w:szCs w:val="24"/>
          <w:lang w:eastAsia="pt-BR"/>
        </w:rPr>
        <w:t>7</w:t>
      </w:r>
      <w:proofErr w:type="gramEnd"/>
      <w:r w:rsidRPr="00E65310">
        <w:rPr>
          <w:rFonts w:ascii="Arial" w:eastAsia="Times New Roman" w:hAnsi="Arial" w:cs="Arial"/>
          <w:color w:val="333333"/>
          <w:sz w:val="24"/>
          <w:szCs w:val="24"/>
          <w:lang w:eastAsia="pt-BR"/>
        </w:rPr>
        <w:t xml:space="preserve"> dias a partir da data da primeira coleta, a uma temperatura máxima de 2ºC. Uma vez descongelado, o leite humano ordenhado cru para uso do próprio filho deve ser mantido em refrigeração à temperatura máxima de 8ºC, com validade de 6 horas.</w:t>
      </w:r>
    </w:p>
    <w:p w:rsidR="00E65310" w:rsidRPr="00E65310" w:rsidRDefault="00E65310" w:rsidP="00E65310">
      <w:pPr>
        <w:spacing w:before="100" w:beforeAutospacing="1" w:after="68"/>
        <w:ind w:left="-8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d) O leite ordenhado cru congelado pode ser estocado por um período máximo de 60 dias a partir da data da primeira coleta, a uma temperatura máxima de -5ºC. Uma vez descongelado, o leite humano ordenhado cru para uso do próprio filho deve ser mantido em refrigeração à temperatura máxima de 3ºC, com validade de 48 horas.</w:t>
      </w:r>
    </w:p>
    <w:p w:rsidR="00E65310" w:rsidRPr="00E65310" w:rsidRDefault="00E65310" w:rsidP="00E65310">
      <w:pPr>
        <w:spacing w:before="100" w:beforeAutospacing="1" w:after="68"/>
        <w:jc w:val="both"/>
        <w:rPr>
          <w:rFonts w:ascii="Arial" w:eastAsia="Times New Roman" w:hAnsi="Arial" w:cs="Arial"/>
          <w:color w:val="333333"/>
          <w:sz w:val="24"/>
          <w:szCs w:val="24"/>
          <w:lang w:eastAsia="pt-BR"/>
        </w:rPr>
      </w:pPr>
    </w:p>
    <w:p w:rsidR="00E65310" w:rsidRPr="00E65310" w:rsidRDefault="00E65310" w:rsidP="00E65310">
      <w:pPr>
        <w:spacing w:after="136"/>
        <w:jc w:val="both"/>
        <w:rPr>
          <w:rFonts w:ascii="Arial" w:eastAsia="Times New Roman" w:hAnsi="Arial" w:cs="Arial"/>
          <w:b/>
          <w:color w:val="333333"/>
          <w:sz w:val="24"/>
          <w:szCs w:val="24"/>
          <w:lang w:eastAsia="pt-BR"/>
        </w:rPr>
      </w:pPr>
      <w:proofErr w:type="gramStart"/>
      <w:r w:rsidRPr="00E65310">
        <w:rPr>
          <w:rFonts w:ascii="Arial" w:eastAsia="Times New Roman" w:hAnsi="Arial" w:cs="Arial"/>
          <w:b/>
          <w:color w:val="000000"/>
          <w:sz w:val="24"/>
          <w:szCs w:val="24"/>
          <w:lang w:eastAsia="pt-BR"/>
        </w:rPr>
        <w:t>QUESTÃO 25)</w:t>
      </w:r>
      <w:proofErr w:type="gramEnd"/>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33333"/>
          <w:sz w:val="24"/>
          <w:szCs w:val="24"/>
          <w:lang w:eastAsia="pt-BR"/>
        </w:rPr>
        <w:t xml:space="preserve">Entre os cuidados de enfermagem prestados ao recém-nascido em fototerapia, inclui-se a promoção da </w:t>
      </w:r>
      <w:proofErr w:type="spellStart"/>
      <w:r w:rsidRPr="00E65310">
        <w:rPr>
          <w:rFonts w:ascii="Arial" w:eastAsia="Times New Roman" w:hAnsi="Arial" w:cs="Arial"/>
          <w:b/>
          <w:color w:val="333333"/>
          <w:sz w:val="24"/>
          <w:szCs w:val="24"/>
          <w:lang w:eastAsia="pt-BR"/>
        </w:rPr>
        <w:t>motilidade</w:t>
      </w:r>
      <w:proofErr w:type="spellEnd"/>
      <w:r w:rsidRPr="00E65310">
        <w:rPr>
          <w:rFonts w:ascii="Arial" w:eastAsia="Times New Roman" w:hAnsi="Arial" w:cs="Arial"/>
          <w:b/>
          <w:color w:val="333333"/>
          <w:sz w:val="24"/>
          <w:szCs w:val="24"/>
          <w:lang w:eastAsia="pt-BR"/>
        </w:rPr>
        <w:t> gastrointestinal através da alimentação e estímulo às evacuações, que tem por objetiv</w:t>
      </w:r>
      <w:r>
        <w:rPr>
          <w:rFonts w:ascii="Arial" w:eastAsia="Times New Roman" w:hAnsi="Arial" w:cs="Arial"/>
          <w:b/>
          <w:color w:val="333333"/>
          <w:sz w:val="24"/>
          <w:szCs w:val="24"/>
          <w:lang w:eastAsia="pt-BR"/>
        </w:rPr>
        <w:t>o:</w:t>
      </w:r>
      <w:r w:rsidRPr="00E65310">
        <w:rPr>
          <w:rFonts w:ascii="Arial" w:eastAsia="Times New Roman" w:hAnsi="Arial" w:cs="Arial"/>
          <w:vanish/>
          <w:sz w:val="24"/>
          <w:szCs w:val="24"/>
          <w:lang w:eastAsia="pt-BR"/>
        </w:rPr>
        <w:t>Parte superior do formulário</w:t>
      </w:r>
    </w:p>
    <w:p w:rsidR="00E65310" w:rsidRDefault="00E65310" w:rsidP="00E65310">
      <w:pPr>
        <w:pStyle w:val="PargrafodaLista"/>
        <w:numPr>
          <w:ilvl w:val="0"/>
          <w:numId w:val="28"/>
        </w:numPr>
        <w:spacing w:before="100" w:beforeAutospacing="1" w:after="68"/>
        <w:ind w:left="284" w:hanging="284"/>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Prevenir desidratação.</w:t>
      </w:r>
    </w:p>
    <w:p w:rsidR="00E65310" w:rsidRPr="00E65310" w:rsidRDefault="00E65310" w:rsidP="00E65310">
      <w:pPr>
        <w:pStyle w:val="PargrafodaLista"/>
        <w:numPr>
          <w:ilvl w:val="0"/>
          <w:numId w:val="28"/>
        </w:numPr>
        <w:spacing w:before="100" w:beforeAutospacing="1" w:after="68"/>
        <w:ind w:left="284" w:hanging="284"/>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Evitar distensão gástrica.</w:t>
      </w:r>
    </w:p>
    <w:p w:rsidR="00E65310" w:rsidRPr="00E65310" w:rsidRDefault="00E65310" w:rsidP="00E65310">
      <w:pPr>
        <w:pStyle w:val="PargrafodaLista"/>
        <w:numPr>
          <w:ilvl w:val="0"/>
          <w:numId w:val="28"/>
        </w:numPr>
        <w:spacing w:before="100" w:beforeAutospacing="1" w:after="68"/>
        <w:ind w:left="284"/>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lastRenderedPageBreak/>
        <w:t>Favorecer ganho ponderal.</w:t>
      </w:r>
    </w:p>
    <w:p w:rsidR="00E65310" w:rsidRPr="00E65310" w:rsidRDefault="00E65310" w:rsidP="00E65310">
      <w:pPr>
        <w:pStyle w:val="PargrafodaLista"/>
        <w:numPr>
          <w:ilvl w:val="0"/>
          <w:numId w:val="28"/>
        </w:numPr>
        <w:spacing w:before="100" w:beforeAutospacing="1" w:after="68"/>
        <w:ind w:left="284"/>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Promover eliminação da bilirrubina.</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Default="00E65310" w:rsidP="00E65310">
      <w:pPr>
        <w:spacing w:after="136"/>
        <w:jc w:val="both"/>
        <w:rPr>
          <w:rStyle w:val="Forte"/>
          <w:rFonts w:ascii="Arial" w:eastAsia="Calibri" w:hAnsi="Arial" w:cs="Arial"/>
          <w:sz w:val="24"/>
          <w:szCs w:val="24"/>
          <w:shd w:val="clear" w:color="auto" w:fill="FFFFFF"/>
        </w:rPr>
      </w:pPr>
      <w:proofErr w:type="gramStart"/>
      <w:r w:rsidRPr="00E65310">
        <w:rPr>
          <w:rFonts w:ascii="Arial" w:eastAsia="Times New Roman" w:hAnsi="Arial" w:cs="Arial"/>
          <w:b/>
          <w:color w:val="000000"/>
          <w:sz w:val="24"/>
          <w:szCs w:val="24"/>
          <w:lang w:eastAsia="pt-BR"/>
        </w:rPr>
        <w:t xml:space="preserve">QUESTÃO </w:t>
      </w:r>
      <w:r>
        <w:rPr>
          <w:rFonts w:ascii="Arial" w:eastAsia="Times New Roman" w:hAnsi="Arial" w:cs="Arial"/>
          <w:b/>
          <w:color w:val="000000"/>
          <w:sz w:val="24"/>
          <w:szCs w:val="24"/>
          <w:lang w:eastAsia="pt-BR"/>
        </w:rPr>
        <w:t>2</w:t>
      </w:r>
      <w:r w:rsidRPr="00E65310">
        <w:rPr>
          <w:rFonts w:ascii="Arial" w:eastAsia="Times New Roman" w:hAnsi="Arial" w:cs="Arial"/>
          <w:b/>
          <w:color w:val="000000"/>
          <w:sz w:val="24"/>
          <w:szCs w:val="24"/>
          <w:lang w:eastAsia="pt-BR"/>
        </w:rPr>
        <w:t>6</w:t>
      </w:r>
      <w:r>
        <w:rPr>
          <w:rFonts w:ascii="Arial" w:eastAsia="Times New Roman" w:hAnsi="Arial" w:cs="Arial"/>
          <w:b/>
          <w:color w:val="000000"/>
          <w:sz w:val="24"/>
          <w:szCs w:val="24"/>
          <w:lang w:eastAsia="pt-BR"/>
        </w:rPr>
        <w:t>)</w:t>
      </w:r>
      <w:proofErr w:type="gramEnd"/>
      <w:r>
        <w:rPr>
          <w:rFonts w:ascii="Arial" w:eastAsia="Times New Roman" w:hAnsi="Arial" w:cs="Arial"/>
          <w:b/>
          <w:color w:val="000000"/>
          <w:sz w:val="24"/>
          <w:szCs w:val="24"/>
          <w:lang w:eastAsia="pt-BR"/>
        </w:rPr>
        <w:t xml:space="preserve"> </w:t>
      </w:r>
      <w:r w:rsidRPr="00E65310">
        <w:rPr>
          <w:rStyle w:val="Forte"/>
          <w:rFonts w:ascii="Arial" w:eastAsia="Calibri" w:hAnsi="Arial" w:cs="Arial"/>
          <w:sz w:val="24"/>
          <w:szCs w:val="24"/>
          <w:shd w:val="clear" w:color="auto" w:fill="FFFFFF"/>
        </w:rPr>
        <w:t xml:space="preserve">A hipoglicemia neonatal é uma complicação </w:t>
      </w:r>
      <w:proofErr w:type="spellStart"/>
      <w:r w:rsidRPr="00E65310">
        <w:rPr>
          <w:rStyle w:val="Forte"/>
          <w:rFonts w:ascii="Arial" w:eastAsia="Calibri" w:hAnsi="Arial" w:cs="Arial"/>
          <w:sz w:val="24"/>
          <w:szCs w:val="24"/>
          <w:shd w:val="clear" w:color="auto" w:fill="FFFFFF"/>
        </w:rPr>
        <w:t>frequente</w:t>
      </w:r>
      <w:proofErr w:type="spellEnd"/>
      <w:r w:rsidRPr="00E65310">
        <w:rPr>
          <w:rStyle w:val="Forte"/>
          <w:rFonts w:ascii="Arial" w:eastAsia="Calibri" w:hAnsi="Arial" w:cs="Arial"/>
          <w:sz w:val="24"/>
          <w:szCs w:val="24"/>
          <w:shd w:val="clear" w:color="auto" w:fill="FFFFFF"/>
        </w:rPr>
        <w:t xml:space="preserve"> em recém-nascidos filhos de mães diabéticas. No Alojamento Conjunto é essencial o conhecimento dos sinais e sintomas da hipoglicemia neonatal para uma adequada intervenção. São manifestações clínicas deste quadro:</w:t>
      </w:r>
    </w:p>
    <w:p w:rsidR="00E65310" w:rsidRDefault="00E65310" w:rsidP="00E65310">
      <w:pPr>
        <w:spacing w:after="136"/>
        <w:jc w:val="both"/>
        <w:rPr>
          <w:rStyle w:val="Forte"/>
          <w:rFonts w:ascii="Arial" w:eastAsia="Calibri" w:hAnsi="Arial" w:cs="Arial"/>
          <w:sz w:val="24"/>
          <w:szCs w:val="24"/>
          <w:shd w:val="clear" w:color="auto" w:fill="FFFFFF"/>
        </w:rPr>
      </w:pPr>
    </w:p>
    <w:p w:rsidR="00E65310" w:rsidRPr="00E65310" w:rsidRDefault="00E65310" w:rsidP="00E65310">
      <w:pPr>
        <w:spacing w:after="136"/>
        <w:jc w:val="both"/>
        <w:rPr>
          <w:rStyle w:val="Forte"/>
          <w:rFonts w:ascii="Arial" w:eastAsia="Calibri" w:hAnsi="Arial" w:cs="Arial"/>
          <w:b w:val="0"/>
          <w:sz w:val="24"/>
          <w:szCs w:val="24"/>
          <w:shd w:val="clear" w:color="auto" w:fill="FFFFFF"/>
        </w:rPr>
      </w:pPr>
      <w:r w:rsidRPr="00E65310">
        <w:rPr>
          <w:rStyle w:val="Forte"/>
          <w:rFonts w:ascii="Arial" w:eastAsia="Calibri" w:hAnsi="Arial" w:cs="Arial"/>
          <w:b w:val="0"/>
          <w:sz w:val="24"/>
          <w:szCs w:val="24"/>
          <w:shd w:val="clear" w:color="auto" w:fill="FFFFFF"/>
        </w:rPr>
        <w:t>a) Tremores, recusa alimentar e letargia.</w:t>
      </w:r>
    </w:p>
    <w:p w:rsidR="00E65310" w:rsidRPr="00E65310" w:rsidRDefault="00E65310" w:rsidP="00E65310">
      <w:pPr>
        <w:spacing w:after="136"/>
        <w:jc w:val="both"/>
        <w:rPr>
          <w:rStyle w:val="Forte"/>
          <w:rFonts w:ascii="Arial" w:eastAsia="Calibri" w:hAnsi="Arial" w:cs="Arial"/>
          <w:b w:val="0"/>
          <w:sz w:val="24"/>
          <w:szCs w:val="24"/>
          <w:shd w:val="clear" w:color="auto" w:fill="FFFFFF"/>
        </w:rPr>
      </w:pPr>
      <w:r w:rsidRPr="00E65310">
        <w:rPr>
          <w:rStyle w:val="Forte"/>
          <w:rFonts w:ascii="Arial" w:eastAsia="Calibri" w:hAnsi="Arial" w:cs="Arial"/>
          <w:b w:val="0"/>
          <w:sz w:val="24"/>
          <w:szCs w:val="24"/>
          <w:shd w:val="clear" w:color="auto" w:fill="FFFFFF"/>
        </w:rPr>
        <w:t>b) Recusa alimentar, irritabilidade e agitação.</w:t>
      </w:r>
    </w:p>
    <w:p w:rsidR="00E65310" w:rsidRPr="00E65310" w:rsidRDefault="00E65310" w:rsidP="00E65310">
      <w:pPr>
        <w:spacing w:after="136"/>
        <w:jc w:val="both"/>
        <w:rPr>
          <w:rStyle w:val="Forte"/>
          <w:rFonts w:ascii="Arial" w:eastAsia="Calibri" w:hAnsi="Arial" w:cs="Arial"/>
          <w:b w:val="0"/>
          <w:sz w:val="24"/>
          <w:szCs w:val="24"/>
          <w:shd w:val="clear" w:color="auto" w:fill="FFFFFF"/>
        </w:rPr>
      </w:pPr>
      <w:r w:rsidRPr="00E65310">
        <w:rPr>
          <w:rStyle w:val="Forte"/>
          <w:rFonts w:ascii="Arial" w:eastAsia="Calibri" w:hAnsi="Arial" w:cs="Arial"/>
          <w:b w:val="0"/>
          <w:sz w:val="24"/>
          <w:szCs w:val="24"/>
          <w:shd w:val="clear" w:color="auto" w:fill="FFFFFF"/>
        </w:rPr>
        <w:t xml:space="preserve">c) Hipotermia, </w:t>
      </w:r>
      <w:proofErr w:type="spellStart"/>
      <w:r w:rsidRPr="00E65310">
        <w:rPr>
          <w:rStyle w:val="Forte"/>
          <w:rFonts w:ascii="Arial" w:eastAsia="Calibri" w:hAnsi="Arial" w:cs="Arial"/>
          <w:b w:val="0"/>
          <w:sz w:val="24"/>
          <w:szCs w:val="24"/>
          <w:shd w:val="clear" w:color="auto" w:fill="FFFFFF"/>
        </w:rPr>
        <w:t>taquipneia</w:t>
      </w:r>
      <w:proofErr w:type="spellEnd"/>
      <w:r w:rsidRPr="00E65310">
        <w:rPr>
          <w:rStyle w:val="Forte"/>
          <w:rFonts w:ascii="Arial" w:eastAsia="Calibri" w:hAnsi="Arial" w:cs="Arial"/>
          <w:b w:val="0"/>
          <w:sz w:val="24"/>
          <w:szCs w:val="24"/>
          <w:shd w:val="clear" w:color="auto" w:fill="FFFFFF"/>
        </w:rPr>
        <w:t xml:space="preserve"> e icterícia.</w:t>
      </w:r>
    </w:p>
    <w:p w:rsidR="00E65310" w:rsidRPr="00E65310" w:rsidRDefault="00E65310" w:rsidP="00E65310">
      <w:pPr>
        <w:spacing w:after="136"/>
        <w:jc w:val="both"/>
        <w:rPr>
          <w:rStyle w:val="Forte"/>
          <w:rFonts w:ascii="Arial" w:eastAsia="Calibri" w:hAnsi="Arial" w:cs="Arial"/>
          <w:b w:val="0"/>
          <w:sz w:val="24"/>
          <w:szCs w:val="24"/>
          <w:shd w:val="clear" w:color="auto" w:fill="FFFFFF"/>
        </w:rPr>
      </w:pPr>
      <w:r w:rsidRPr="00E65310">
        <w:rPr>
          <w:rStyle w:val="Forte"/>
          <w:rFonts w:ascii="Arial" w:eastAsia="Calibri" w:hAnsi="Arial" w:cs="Arial"/>
          <w:b w:val="0"/>
          <w:sz w:val="24"/>
          <w:szCs w:val="24"/>
          <w:shd w:val="clear" w:color="auto" w:fill="FFFFFF"/>
        </w:rPr>
        <w:t>d) Hipertonia, hipotermia e tremores.</w:t>
      </w:r>
    </w:p>
    <w:p w:rsidR="00E65310" w:rsidRDefault="00E65310" w:rsidP="00E65310">
      <w:pPr>
        <w:spacing w:after="136"/>
        <w:jc w:val="both"/>
        <w:rPr>
          <w:rFonts w:ascii="Arial" w:eastAsia="Times New Roman" w:hAnsi="Arial" w:cs="Arial"/>
          <w:b/>
          <w:color w:val="000000"/>
          <w:sz w:val="24"/>
          <w:szCs w:val="24"/>
          <w:lang w:eastAsia="pt-BR"/>
        </w:rPr>
      </w:pPr>
    </w:p>
    <w:p w:rsidR="00E65310" w:rsidRPr="00E65310" w:rsidRDefault="00E65310" w:rsidP="00E65310">
      <w:pPr>
        <w:spacing w:after="136"/>
        <w:jc w:val="both"/>
        <w:rPr>
          <w:rFonts w:ascii="Arial" w:eastAsia="Times New Roman" w:hAnsi="Arial" w:cs="Arial"/>
          <w:b/>
          <w:color w:val="000000"/>
          <w:sz w:val="24"/>
          <w:szCs w:val="24"/>
          <w:lang w:eastAsia="pt-BR"/>
        </w:rPr>
      </w:pPr>
      <w:proofErr w:type="gramStart"/>
      <w:r w:rsidRPr="00E65310">
        <w:rPr>
          <w:rFonts w:ascii="Arial" w:eastAsia="Times New Roman" w:hAnsi="Arial" w:cs="Arial"/>
          <w:b/>
          <w:color w:val="000000"/>
          <w:sz w:val="24"/>
          <w:szCs w:val="24"/>
          <w:lang w:eastAsia="pt-BR"/>
        </w:rPr>
        <w:t>QUESTÃO 27)</w:t>
      </w:r>
      <w:proofErr w:type="gramEnd"/>
      <w:r w:rsidRPr="00E65310">
        <w:rPr>
          <w:rFonts w:ascii="Arial" w:eastAsia="Times New Roman" w:hAnsi="Arial" w:cs="Arial"/>
          <w:b/>
          <w:color w:val="000000"/>
          <w:sz w:val="24"/>
          <w:szCs w:val="24"/>
          <w:lang w:eastAsia="pt-BR"/>
        </w:rPr>
        <w:t xml:space="preserve"> A frequência cardíaca em recém-nascidos e lactentes deve ser preferencialmente, verificada através do pulso:</w:t>
      </w:r>
    </w:p>
    <w:p w:rsidR="00E65310" w:rsidRPr="00E65310" w:rsidRDefault="00E65310" w:rsidP="00E65310">
      <w:pPr>
        <w:pBdr>
          <w:bottom w:val="single" w:sz="6" w:space="1" w:color="auto"/>
        </w:pBdr>
        <w:spacing w:after="0"/>
        <w:ind w:left="284" w:hanging="284"/>
        <w:jc w:val="both"/>
        <w:rPr>
          <w:rFonts w:ascii="Arial" w:eastAsia="Times New Roman" w:hAnsi="Arial" w:cs="Arial"/>
          <w:vanish/>
          <w:sz w:val="24"/>
          <w:szCs w:val="24"/>
          <w:lang w:eastAsia="pt-BR"/>
        </w:rPr>
      </w:pPr>
      <w:r w:rsidRPr="00E65310">
        <w:rPr>
          <w:rFonts w:ascii="Arial" w:eastAsia="Times New Roman" w:hAnsi="Arial" w:cs="Arial"/>
          <w:vanish/>
          <w:sz w:val="24"/>
          <w:szCs w:val="24"/>
          <w:lang w:eastAsia="pt-BR"/>
        </w:rPr>
        <w:t>Parte superior do formulário</w:t>
      </w:r>
    </w:p>
    <w:p w:rsidR="00E65310" w:rsidRPr="00E65310" w:rsidRDefault="00E65310" w:rsidP="00E65310">
      <w:pPr>
        <w:pStyle w:val="PargrafodaLista"/>
        <w:numPr>
          <w:ilvl w:val="0"/>
          <w:numId w:val="29"/>
        </w:numPr>
        <w:spacing w:before="100" w:beforeAutospacing="1" w:after="68"/>
        <w:ind w:left="284" w:hanging="284"/>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Poplíteo.</w:t>
      </w:r>
    </w:p>
    <w:p w:rsidR="00E65310" w:rsidRPr="00E65310" w:rsidRDefault="00E65310" w:rsidP="00E65310">
      <w:pPr>
        <w:pStyle w:val="PargrafodaLista"/>
        <w:numPr>
          <w:ilvl w:val="0"/>
          <w:numId w:val="29"/>
        </w:numPr>
        <w:spacing w:before="100" w:beforeAutospacing="1" w:after="68"/>
        <w:ind w:left="284" w:hanging="284"/>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Dorsal.</w:t>
      </w:r>
    </w:p>
    <w:p w:rsidR="00E65310" w:rsidRPr="00E65310" w:rsidRDefault="00E65310" w:rsidP="00E65310">
      <w:pPr>
        <w:pStyle w:val="PargrafodaLista"/>
        <w:numPr>
          <w:ilvl w:val="0"/>
          <w:numId w:val="29"/>
        </w:numPr>
        <w:spacing w:before="100" w:beforeAutospacing="1" w:after="68"/>
        <w:ind w:left="284" w:hanging="284"/>
        <w:jc w:val="both"/>
        <w:rPr>
          <w:rFonts w:ascii="Arial" w:eastAsia="Times New Roman" w:hAnsi="Arial" w:cs="Arial"/>
          <w:color w:val="000000"/>
          <w:sz w:val="24"/>
          <w:szCs w:val="24"/>
          <w:lang w:eastAsia="pt-BR"/>
        </w:rPr>
      </w:pPr>
      <w:proofErr w:type="spellStart"/>
      <w:r w:rsidRPr="00E65310">
        <w:rPr>
          <w:rFonts w:ascii="Arial" w:eastAsia="Times New Roman" w:hAnsi="Arial" w:cs="Arial"/>
          <w:color w:val="000000"/>
          <w:sz w:val="24"/>
          <w:szCs w:val="24"/>
          <w:lang w:eastAsia="pt-BR"/>
        </w:rPr>
        <w:t>Ulnar</w:t>
      </w:r>
      <w:proofErr w:type="spellEnd"/>
      <w:r w:rsidRPr="00E65310">
        <w:rPr>
          <w:rFonts w:ascii="Arial" w:eastAsia="Times New Roman" w:hAnsi="Arial" w:cs="Arial"/>
          <w:color w:val="000000"/>
          <w:sz w:val="24"/>
          <w:szCs w:val="24"/>
          <w:lang w:eastAsia="pt-BR"/>
        </w:rPr>
        <w:t>.</w:t>
      </w:r>
    </w:p>
    <w:p w:rsidR="00E65310" w:rsidRPr="00E65310" w:rsidRDefault="00E65310" w:rsidP="00E65310">
      <w:pPr>
        <w:pStyle w:val="PargrafodaLista"/>
        <w:numPr>
          <w:ilvl w:val="0"/>
          <w:numId w:val="29"/>
        </w:numPr>
        <w:spacing w:before="100" w:beforeAutospacing="1" w:after="68"/>
        <w:ind w:left="284" w:hanging="284"/>
        <w:jc w:val="both"/>
        <w:rPr>
          <w:rFonts w:ascii="Arial" w:eastAsia="Times New Roman" w:hAnsi="Arial" w:cs="Arial"/>
          <w:color w:val="000000"/>
          <w:sz w:val="24"/>
          <w:szCs w:val="24"/>
          <w:lang w:eastAsia="pt-BR"/>
        </w:rPr>
      </w:pPr>
      <w:r w:rsidRPr="00E65310">
        <w:rPr>
          <w:rFonts w:ascii="Arial" w:eastAsia="Times New Roman" w:hAnsi="Arial" w:cs="Arial"/>
          <w:color w:val="000000"/>
          <w:sz w:val="24"/>
          <w:szCs w:val="24"/>
          <w:lang w:eastAsia="pt-BR"/>
        </w:rPr>
        <w:t>Apical.</w:t>
      </w:r>
    </w:p>
    <w:p w:rsidR="00E65310" w:rsidRPr="00E65310" w:rsidRDefault="00E65310" w:rsidP="00E65310">
      <w:pPr>
        <w:pBdr>
          <w:top w:val="single" w:sz="6" w:space="1" w:color="auto"/>
        </w:pBdr>
        <w:spacing w:after="0"/>
        <w:jc w:val="both"/>
        <w:rPr>
          <w:rFonts w:ascii="Arial" w:eastAsia="Times New Roman" w:hAnsi="Arial" w:cs="Arial"/>
          <w:b/>
          <w:vanish/>
          <w:sz w:val="24"/>
          <w:szCs w:val="24"/>
          <w:lang w:eastAsia="pt-BR"/>
        </w:rPr>
      </w:pPr>
      <w:r w:rsidRPr="00E65310">
        <w:rPr>
          <w:rFonts w:ascii="Arial" w:eastAsia="Times New Roman" w:hAnsi="Arial" w:cs="Arial"/>
          <w:b/>
          <w:vanish/>
          <w:sz w:val="24"/>
          <w:szCs w:val="24"/>
          <w:lang w:eastAsia="pt-BR"/>
        </w:rPr>
        <w:t>Parte inferior do formulário</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Pr="00E65310" w:rsidRDefault="00E65310" w:rsidP="00E65310">
      <w:pPr>
        <w:spacing w:after="136"/>
        <w:jc w:val="both"/>
        <w:rPr>
          <w:rFonts w:ascii="Arial" w:eastAsia="Times New Roman" w:hAnsi="Arial" w:cs="Arial"/>
          <w:b/>
          <w:color w:val="333333"/>
          <w:sz w:val="24"/>
          <w:szCs w:val="24"/>
          <w:lang w:eastAsia="pt-BR"/>
        </w:rPr>
      </w:pPr>
      <w:proofErr w:type="gramStart"/>
      <w:r w:rsidRPr="00E65310">
        <w:rPr>
          <w:rFonts w:ascii="Arial" w:eastAsia="Times New Roman" w:hAnsi="Arial" w:cs="Arial"/>
          <w:b/>
          <w:color w:val="000000"/>
          <w:sz w:val="24"/>
          <w:szCs w:val="24"/>
          <w:lang w:eastAsia="pt-BR"/>
        </w:rPr>
        <w:t>QUESTÃO 28)</w:t>
      </w:r>
      <w:proofErr w:type="gramEnd"/>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33333"/>
          <w:sz w:val="24"/>
          <w:szCs w:val="24"/>
          <w:lang w:eastAsia="pt-BR"/>
        </w:rPr>
        <w:t>A icterícia fisiológica no período neonatal é bastante comum; portanto, representa um dos focos dos cuidados de enfermagem em puericultura. Quanto aos princípios gerais da assistência de enfermagem ao recém-nascido com icterícia fisiológica em tratamento de fototerapia, assinale a alternativa correta.</w:t>
      </w:r>
    </w:p>
    <w:p w:rsidR="00E65310" w:rsidRPr="00E65310" w:rsidRDefault="00E65310" w:rsidP="00E65310">
      <w:pPr>
        <w:shd w:val="clear" w:color="auto" w:fill="FFFFFF"/>
        <w:spacing w:after="0"/>
        <w:jc w:val="both"/>
        <w:rPr>
          <w:rFonts w:ascii="Arial" w:eastAsia="Times New Roman" w:hAnsi="Arial" w:cs="Arial"/>
          <w:vanish/>
          <w:sz w:val="24"/>
          <w:szCs w:val="24"/>
          <w:lang w:eastAsia="pt-BR"/>
        </w:rPr>
      </w:pPr>
      <w:r w:rsidRPr="00E65310">
        <w:rPr>
          <w:rFonts w:ascii="Arial" w:eastAsia="Times New Roman" w:hAnsi="Arial" w:cs="Arial"/>
          <w:color w:val="333333"/>
          <w:sz w:val="24"/>
          <w:szCs w:val="24"/>
          <w:lang w:eastAsia="pt-BR"/>
        </w:rPr>
        <w:t> </w:t>
      </w:r>
      <w:r w:rsidRPr="00E65310">
        <w:rPr>
          <w:rFonts w:ascii="Arial" w:eastAsia="Times New Roman" w:hAnsi="Arial" w:cs="Arial"/>
          <w:vanish/>
          <w:sz w:val="24"/>
          <w:szCs w:val="24"/>
          <w:lang w:eastAsia="pt-BR"/>
        </w:rPr>
        <w:t>Parte superior do formulário</w:t>
      </w:r>
    </w:p>
    <w:p w:rsidR="00E65310" w:rsidRPr="00E65310" w:rsidRDefault="00E65310" w:rsidP="00E65310">
      <w:pPr>
        <w:spacing w:before="100" w:beforeAutospacing="1" w:after="6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a) Durante o tratamento de fototerapia deve proteger os olhos do RN para evitar lesões nos fotorreceptores da retina.</w:t>
      </w:r>
    </w:p>
    <w:p w:rsidR="00E65310" w:rsidRPr="00E65310" w:rsidRDefault="00E65310" w:rsidP="00E65310">
      <w:pPr>
        <w:spacing w:before="100" w:beforeAutospacing="1" w:after="6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b) Ajustar o aparelho de fototerapia no berço ou incubadora a uma distância de 5 a 10 cm da criança.</w:t>
      </w:r>
    </w:p>
    <w:p w:rsidR="00E65310" w:rsidRPr="00E65310" w:rsidRDefault="00E65310" w:rsidP="00E65310">
      <w:pPr>
        <w:spacing w:before="100" w:beforeAutospacing="1" w:after="6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c) Posicionar a criança para que a luz incida apenas na região da face e dos membros superiores.</w:t>
      </w:r>
    </w:p>
    <w:p w:rsidR="00E65310" w:rsidRPr="00E65310" w:rsidRDefault="00E65310" w:rsidP="00E65310">
      <w:pPr>
        <w:spacing w:before="100" w:beforeAutospacing="1" w:after="68"/>
        <w:jc w:val="both"/>
        <w:rPr>
          <w:rFonts w:ascii="Arial" w:eastAsia="Times New Roman" w:hAnsi="Arial" w:cs="Arial"/>
          <w:color w:val="333333"/>
          <w:sz w:val="24"/>
          <w:szCs w:val="24"/>
          <w:lang w:eastAsia="pt-BR"/>
        </w:rPr>
      </w:pPr>
      <w:r w:rsidRPr="00E65310">
        <w:rPr>
          <w:rFonts w:ascii="Arial" w:eastAsia="Times New Roman" w:hAnsi="Arial" w:cs="Arial"/>
          <w:color w:val="333333"/>
          <w:sz w:val="24"/>
          <w:szCs w:val="24"/>
          <w:lang w:eastAsia="pt-BR"/>
        </w:rPr>
        <w:t> d) Orientar as mães para restringir o número e o tempo de amamentação. O alto consumo hídrico dificulta a fotodegradação da bilirrubina.</w:t>
      </w:r>
    </w:p>
    <w:p w:rsidR="00E65310" w:rsidRPr="00E65310" w:rsidRDefault="00E65310" w:rsidP="00E65310">
      <w:pPr>
        <w:pBdr>
          <w:top w:val="single" w:sz="6" w:space="1" w:color="auto"/>
        </w:pBdr>
        <w:spacing w:after="0"/>
        <w:jc w:val="both"/>
        <w:rPr>
          <w:rFonts w:ascii="Arial" w:eastAsia="Times New Roman" w:hAnsi="Arial" w:cs="Arial"/>
          <w:vanish/>
          <w:sz w:val="24"/>
          <w:szCs w:val="24"/>
          <w:lang w:eastAsia="pt-BR"/>
        </w:rPr>
      </w:pPr>
      <w:r w:rsidRPr="00E65310">
        <w:rPr>
          <w:rFonts w:ascii="Arial" w:eastAsia="Times New Roman" w:hAnsi="Arial" w:cs="Arial"/>
          <w:vanish/>
          <w:sz w:val="24"/>
          <w:szCs w:val="24"/>
          <w:lang w:eastAsia="pt-BR"/>
        </w:rPr>
        <w:t>Parte inferior do formulário</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Pr="00E65310" w:rsidRDefault="00E65310" w:rsidP="00E65310">
      <w:pPr>
        <w:spacing w:after="136"/>
        <w:jc w:val="both"/>
        <w:rPr>
          <w:rFonts w:ascii="Arial" w:eastAsia="Times New Roman" w:hAnsi="Arial" w:cs="Arial"/>
          <w:b/>
          <w:color w:val="343A40"/>
          <w:sz w:val="24"/>
          <w:szCs w:val="24"/>
          <w:lang w:eastAsia="pt-BR"/>
        </w:rPr>
      </w:pPr>
      <w:proofErr w:type="gramStart"/>
      <w:r w:rsidRPr="00E65310">
        <w:rPr>
          <w:rFonts w:ascii="Arial" w:eastAsia="Times New Roman" w:hAnsi="Arial" w:cs="Arial"/>
          <w:b/>
          <w:color w:val="000000"/>
          <w:sz w:val="24"/>
          <w:szCs w:val="24"/>
          <w:lang w:eastAsia="pt-BR"/>
        </w:rPr>
        <w:lastRenderedPageBreak/>
        <w:t>QUESTÃO 29)</w:t>
      </w:r>
      <w:proofErr w:type="gramEnd"/>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43A40"/>
          <w:sz w:val="24"/>
          <w:szCs w:val="24"/>
          <w:lang w:eastAsia="pt-BR"/>
        </w:rPr>
        <w:t>O cateter central de inserção periférica (PICC/CCIP) é uns dos cateteres mais utilizados em recém-nascidos prematuros e pode ser inserido por um enfermeiro qualificado e capacitado para tal procedimento. A principal recomendação para que não haja complicações e intercorrências com esse dispositivo é:</w:t>
      </w:r>
    </w:p>
    <w:p w:rsidR="00E65310" w:rsidRPr="00E65310" w:rsidRDefault="00E65310" w:rsidP="00E65310">
      <w:pPr>
        <w:pStyle w:val="PargrafodaLista"/>
        <w:numPr>
          <w:ilvl w:val="0"/>
          <w:numId w:val="30"/>
        </w:numPr>
        <w:shd w:val="clear" w:color="auto" w:fill="FFFFFF"/>
        <w:spacing w:before="100" w:beforeAutospacing="1" w:after="100" w:afterAutospacing="1"/>
        <w:ind w:left="284" w:hanging="284"/>
        <w:jc w:val="both"/>
        <w:rPr>
          <w:rFonts w:ascii="Arial" w:eastAsia="Times New Roman" w:hAnsi="Arial" w:cs="Arial"/>
          <w:color w:val="343A40"/>
          <w:sz w:val="24"/>
          <w:szCs w:val="24"/>
          <w:lang w:eastAsia="pt-BR"/>
        </w:rPr>
      </w:pPr>
      <w:r w:rsidRPr="00E65310">
        <w:rPr>
          <w:rFonts w:ascii="Arial" w:eastAsia="Times New Roman" w:hAnsi="Arial" w:cs="Arial"/>
          <w:color w:val="343A40"/>
          <w:sz w:val="24"/>
          <w:szCs w:val="24"/>
          <w:lang w:eastAsia="pt-BR"/>
        </w:rPr>
        <w:t>Fazer diariamente a troca da película transparente que envolve o cateter para que não haja saída acidental do mesmo.</w:t>
      </w:r>
    </w:p>
    <w:p w:rsidR="00E65310" w:rsidRPr="00E65310" w:rsidRDefault="00E65310" w:rsidP="00E65310">
      <w:pPr>
        <w:pStyle w:val="PargrafodaLista"/>
        <w:numPr>
          <w:ilvl w:val="0"/>
          <w:numId w:val="30"/>
        </w:numPr>
        <w:shd w:val="clear" w:color="auto" w:fill="FFFFFF"/>
        <w:spacing w:before="100" w:beforeAutospacing="1" w:after="100" w:afterAutospacing="1"/>
        <w:ind w:left="284" w:hanging="284"/>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U</w:t>
      </w:r>
      <w:r w:rsidRPr="00E65310">
        <w:rPr>
          <w:rFonts w:ascii="Arial" w:eastAsia="Times New Roman" w:hAnsi="Arial" w:cs="Arial"/>
          <w:color w:val="343A40"/>
          <w:sz w:val="24"/>
          <w:szCs w:val="24"/>
          <w:lang w:eastAsia="pt-BR"/>
        </w:rPr>
        <w:t xml:space="preserve">tilizar seringa de </w:t>
      </w:r>
      <w:proofErr w:type="gramStart"/>
      <w:r w:rsidRPr="00E65310">
        <w:rPr>
          <w:rFonts w:ascii="Arial" w:eastAsia="Times New Roman" w:hAnsi="Arial" w:cs="Arial"/>
          <w:color w:val="343A40"/>
          <w:sz w:val="24"/>
          <w:szCs w:val="24"/>
          <w:lang w:eastAsia="pt-BR"/>
        </w:rPr>
        <w:t>3</w:t>
      </w:r>
      <w:proofErr w:type="gramEnd"/>
      <w:r w:rsidRPr="00E65310">
        <w:rPr>
          <w:rFonts w:ascii="Arial" w:eastAsia="Times New Roman" w:hAnsi="Arial" w:cs="Arial"/>
          <w:color w:val="343A40"/>
          <w:sz w:val="24"/>
          <w:szCs w:val="24"/>
          <w:lang w:eastAsia="pt-BR"/>
        </w:rPr>
        <w:t xml:space="preserve"> mL para a </w:t>
      </w:r>
      <w:proofErr w:type="spellStart"/>
      <w:r w:rsidRPr="00E65310">
        <w:rPr>
          <w:rFonts w:ascii="Arial" w:eastAsia="Times New Roman" w:hAnsi="Arial" w:cs="Arial"/>
          <w:color w:val="343A40"/>
          <w:sz w:val="24"/>
          <w:szCs w:val="24"/>
          <w:lang w:eastAsia="pt-BR"/>
        </w:rPr>
        <w:t>permeabilização</w:t>
      </w:r>
      <w:proofErr w:type="spellEnd"/>
      <w:r w:rsidRPr="00E65310">
        <w:rPr>
          <w:rFonts w:ascii="Arial" w:eastAsia="Times New Roman" w:hAnsi="Arial" w:cs="Arial"/>
          <w:color w:val="343A40"/>
          <w:sz w:val="24"/>
          <w:szCs w:val="24"/>
          <w:lang w:eastAsia="pt-BR"/>
        </w:rPr>
        <w:t>, a fim de evitar a obstrução parcial ou total do dispositivo.</w:t>
      </w:r>
    </w:p>
    <w:p w:rsidR="00E65310" w:rsidRPr="00E65310" w:rsidRDefault="00E65310" w:rsidP="00E65310">
      <w:pPr>
        <w:pStyle w:val="PargrafodaLista"/>
        <w:numPr>
          <w:ilvl w:val="0"/>
          <w:numId w:val="30"/>
        </w:numPr>
        <w:shd w:val="clear" w:color="auto" w:fill="FFFFFF"/>
        <w:spacing w:before="100" w:beforeAutospacing="1" w:after="100" w:afterAutospacing="1"/>
        <w:ind w:left="284" w:hanging="284"/>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U</w:t>
      </w:r>
      <w:r w:rsidRPr="00E65310">
        <w:rPr>
          <w:rFonts w:ascii="Arial" w:eastAsia="Times New Roman" w:hAnsi="Arial" w:cs="Arial"/>
          <w:color w:val="343A40"/>
          <w:sz w:val="24"/>
          <w:szCs w:val="24"/>
          <w:lang w:eastAsia="pt-BR"/>
        </w:rPr>
        <w:t xml:space="preserve">tilizar álcool 70% para realizar </w:t>
      </w:r>
      <w:proofErr w:type="spellStart"/>
      <w:r w:rsidRPr="00E65310">
        <w:rPr>
          <w:rFonts w:ascii="Arial" w:eastAsia="Times New Roman" w:hAnsi="Arial" w:cs="Arial"/>
          <w:color w:val="343A40"/>
          <w:sz w:val="24"/>
          <w:szCs w:val="24"/>
          <w:lang w:eastAsia="pt-BR"/>
        </w:rPr>
        <w:t>antissepsia</w:t>
      </w:r>
      <w:proofErr w:type="spellEnd"/>
      <w:r w:rsidRPr="00E65310">
        <w:rPr>
          <w:rFonts w:ascii="Arial" w:eastAsia="Times New Roman" w:hAnsi="Arial" w:cs="Arial"/>
          <w:color w:val="343A40"/>
          <w:sz w:val="24"/>
          <w:szCs w:val="24"/>
          <w:lang w:eastAsia="pt-BR"/>
        </w:rPr>
        <w:t xml:space="preserve"> das conexões, evitando, assim, infecções relacionadas ao cateter.</w:t>
      </w:r>
    </w:p>
    <w:p w:rsidR="00E65310" w:rsidRPr="00E65310" w:rsidRDefault="00E65310" w:rsidP="00E65310">
      <w:pPr>
        <w:pStyle w:val="PargrafodaLista"/>
        <w:numPr>
          <w:ilvl w:val="0"/>
          <w:numId w:val="30"/>
        </w:numPr>
        <w:shd w:val="clear" w:color="auto" w:fill="FFFFFF"/>
        <w:spacing w:before="100" w:beforeAutospacing="1" w:after="100" w:afterAutospacing="1"/>
        <w:ind w:left="284" w:hanging="284"/>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A</w:t>
      </w:r>
      <w:r w:rsidRPr="00E65310">
        <w:rPr>
          <w:rFonts w:ascii="Arial" w:eastAsia="Times New Roman" w:hAnsi="Arial" w:cs="Arial"/>
          <w:color w:val="343A40"/>
          <w:sz w:val="24"/>
          <w:szCs w:val="24"/>
          <w:lang w:eastAsia="pt-BR"/>
        </w:rPr>
        <w:t xml:space="preserve">pós infusão de </w:t>
      </w:r>
      <w:proofErr w:type="spellStart"/>
      <w:r w:rsidRPr="00E65310">
        <w:rPr>
          <w:rFonts w:ascii="Arial" w:eastAsia="Times New Roman" w:hAnsi="Arial" w:cs="Arial"/>
          <w:color w:val="343A40"/>
          <w:sz w:val="24"/>
          <w:szCs w:val="24"/>
          <w:lang w:eastAsia="pt-BR"/>
        </w:rPr>
        <w:t>hemoderivados</w:t>
      </w:r>
      <w:proofErr w:type="spellEnd"/>
      <w:r w:rsidRPr="00E65310">
        <w:rPr>
          <w:rFonts w:ascii="Arial" w:eastAsia="Times New Roman" w:hAnsi="Arial" w:cs="Arial"/>
          <w:color w:val="343A40"/>
          <w:sz w:val="24"/>
          <w:szCs w:val="24"/>
          <w:lang w:eastAsia="pt-BR"/>
        </w:rPr>
        <w:t xml:space="preserve">, </w:t>
      </w:r>
      <w:proofErr w:type="spellStart"/>
      <w:r w:rsidRPr="00E65310">
        <w:rPr>
          <w:rFonts w:ascii="Arial" w:eastAsia="Times New Roman" w:hAnsi="Arial" w:cs="Arial"/>
          <w:color w:val="343A40"/>
          <w:sz w:val="24"/>
          <w:szCs w:val="24"/>
          <w:lang w:eastAsia="pt-BR"/>
        </w:rPr>
        <w:t>permeabilizar</w:t>
      </w:r>
      <w:proofErr w:type="spellEnd"/>
      <w:r w:rsidRPr="00E65310">
        <w:rPr>
          <w:rFonts w:ascii="Arial" w:eastAsia="Times New Roman" w:hAnsi="Arial" w:cs="Arial"/>
          <w:color w:val="343A40"/>
          <w:sz w:val="24"/>
          <w:szCs w:val="24"/>
          <w:lang w:eastAsia="pt-BR"/>
        </w:rPr>
        <w:t xml:space="preserve"> o cateter com solução de </w:t>
      </w:r>
      <w:proofErr w:type="spellStart"/>
      <w:r w:rsidRPr="00E65310">
        <w:rPr>
          <w:rFonts w:ascii="Arial" w:eastAsia="Times New Roman" w:hAnsi="Arial" w:cs="Arial"/>
          <w:color w:val="343A40"/>
          <w:sz w:val="24"/>
          <w:szCs w:val="24"/>
          <w:lang w:eastAsia="pt-BR"/>
        </w:rPr>
        <w:t>heparina</w:t>
      </w:r>
      <w:proofErr w:type="spellEnd"/>
      <w:r w:rsidRPr="00E65310">
        <w:rPr>
          <w:rFonts w:ascii="Arial" w:eastAsia="Times New Roman" w:hAnsi="Arial" w:cs="Arial"/>
          <w:color w:val="343A40"/>
          <w:sz w:val="24"/>
          <w:szCs w:val="24"/>
          <w:lang w:eastAsia="pt-BR"/>
        </w:rPr>
        <w:t xml:space="preserve"> para evitar formação de trombos.</w:t>
      </w:r>
    </w:p>
    <w:p w:rsidR="00E65310" w:rsidRPr="00E65310" w:rsidRDefault="00E65310" w:rsidP="00E65310">
      <w:pPr>
        <w:spacing w:after="136"/>
        <w:jc w:val="both"/>
        <w:rPr>
          <w:rFonts w:ascii="Arial" w:eastAsia="Times New Roman" w:hAnsi="Arial" w:cs="Arial"/>
          <w:b/>
          <w:color w:val="000000"/>
          <w:sz w:val="24"/>
          <w:szCs w:val="24"/>
          <w:lang w:eastAsia="pt-BR"/>
        </w:rPr>
      </w:pPr>
    </w:p>
    <w:p w:rsidR="00E65310" w:rsidRDefault="00E65310" w:rsidP="00E65310">
      <w:pPr>
        <w:spacing w:after="136"/>
        <w:jc w:val="both"/>
        <w:rPr>
          <w:rFonts w:ascii="Arial" w:eastAsia="Times New Roman" w:hAnsi="Arial" w:cs="Arial"/>
          <w:b/>
          <w:color w:val="343A40"/>
          <w:sz w:val="24"/>
          <w:szCs w:val="24"/>
          <w:lang w:eastAsia="pt-BR"/>
        </w:rPr>
      </w:pPr>
      <w:proofErr w:type="gramStart"/>
      <w:r w:rsidRPr="00E65310">
        <w:rPr>
          <w:rFonts w:ascii="Arial" w:eastAsia="Times New Roman" w:hAnsi="Arial" w:cs="Arial"/>
          <w:b/>
          <w:color w:val="000000"/>
          <w:sz w:val="24"/>
          <w:szCs w:val="24"/>
          <w:lang w:eastAsia="pt-BR"/>
        </w:rPr>
        <w:t>QUESTÃO</w:t>
      </w:r>
      <w:r>
        <w:rPr>
          <w:rFonts w:ascii="Arial" w:eastAsia="Times New Roman" w:hAnsi="Arial" w:cs="Arial"/>
          <w:b/>
          <w:color w:val="000000"/>
          <w:sz w:val="24"/>
          <w:szCs w:val="24"/>
          <w:lang w:eastAsia="pt-BR"/>
        </w:rPr>
        <w:t xml:space="preserve"> </w:t>
      </w:r>
      <w:r w:rsidRPr="00E65310">
        <w:rPr>
          <w:rFonts w:ascii="Arial" w:eastAsia="Times New Roman" w:hAnsi="Arial" w:cs="Arial"/>
          <w:b/>
          <w:color w:val="000000"/>
          <w:sz w:val="24"/>
          <w:szCs w:val="24"/>
          <w:lang w:eastAsia="pt-BR"/>
        </w:rPr>
        <w:t>30)</w:t>
      </w:r>
      <w:proofErr w:type="gramEnd"/>
      <w:r w:rsidRPr="00E65310">
        <w:rPr>
          <w:rFonts w:ascii="Arial" w:eastAsia="Times New Roman" w:hAnsi="Arial" w:cs="Arial"/>
          <w:b/>
          <w:color w:val="000000"/>
          <w:sz w:val="24"/>
          <w:szCs w:val="24"/>
          <w:lang w:eastAsia="pt-BR"/>
        </w:rPr>
        <w:t xml:space="preserve"> </w:t>
      </w:r>
      <w:r w:rsidRPr="00E65310">
        <w:rPr>
          <w:rFonts w:ascii="Arial" w:eastAsia="Times New Roman" w:hAnsi="Arial" w:cs="Arial"/>
          <w:b/>
          <w:color w:val="343A40"/>
          <w:sz w:val="24"/>
          <w:szCs w:val="24"/>
          <w:lang w:eastAsia="pt-BR"/>
        </w:rPr>
        <w:t xml:space="preserve">O Ministério da Saúde considera, como foco prioritário, o desenvolvimento de ações que visam a melhoria do atendimento </w:t>
      </w:r>
      <w:proofErr w:type="spellStart"/>
      <w:r w:rsidRPr="00E65310">
        <w:rPr>
          <w:rFonts w:ascii="Arial" w:eastAsia="Times New Roman" w:hAnsi="Arial" w:cs="Arial"/>
          <w:b/>
          <w:color w:val="343A40"/>
          <w:sz w:val="24"/>
          <w:szCs w:val="24"/>
          <w:lang w:eastAsia="pt-BR"/>
        </w:rPr>
        <w:t>perinatal</w:t>
      </w:r>
      <w:proofErr w:type="spellEnd"/>
      <w:r w:rsidRPr="00E65310">
        <w:rPr>
          <w:rFonts w:ascii="Arial" w:eastAsia="Times New Roman" w:hAnsi="Arial" w:cs="Arial"/>
          <w:b/>
          <w:color w:val="343A40"/>
          <w:sz w:val="24"/>
          <w:szCs w:val="24"/>
          <w:lang w:eastAsia="pt-BR"/>
        </w:rPr>
        <w:t xml:space="preserve"> e a integralidade do cuidado obstétrico e neonatal. O método Canguru, introduzido em algumas unidades de saúde brasileiras, é um exemplo de políticas de saúde no campo </w:t>
      </w:r>
      <w:proofErr w:type="spellStart"/>
      <w:r w:rsidRPr="00E65310">
        <w:rPr>
          <w:rFonts w:ascii="Arial" w:eastAsia="Times New Roman" w:hAnsi="Arial" w:cs="Arial"/>
          <w:b/>
          <w:color w:val="343A40"/>
          <w:sz w:val="24"/>
          <w:szCs w:val="24"/>
          <w:lang w:eastAsia="pt-BR"/>
        </w:rPr>
        <w:t>perinatal</w:t>
      </w:r>
      <w:proofErr w:type="spellEnd"/>
      <w:r w:rsidRPr="00E65310">
        <w:rPr>
          <w:rFonts w:ascii="Arial" w:eastAsia="Times New Roman" w:hAnsi="Arial" w:cs="Arial"/>
          <w:b/>
          <w:color w:val="343A40"/>
          <w:sz w:val="24"/>
          <w:szCs w:val="24"/>
          <w:lang w:eastAsia="pt-BR"/>
        </w:rPr>
        <w:t>. A respeito desse assunto, assinale a opção correta.</w:t>
      </w:r>
    </w:p>
    <w:p w:rsidR="00E65310" w:rsidRDefault="00E65310" w:rsidP="00E65310">
      <w:pPr>
        <w:spacing w:after="136"/>
        <w:jc w:val="both"/>
        <w:rPr>
          <w:rFonts w:ascii="Arial" w:eastAsia="Times New Roman" w:hAnsi="Arial" w:cs="Arial"/>
          <w:b/>
          <w:color w:val="343A40"/>
          <w:sz w:val="24"/>
          <w:szCs w:val="24"/>
          <w:lang w:eastAsia="pt-BR"/>
        </w:rPr>
      </w:pPr>
    </w:p>
    <w:p w:rsidR="00E65310" w:rsidRPr="00E65310" w:rsidRDefault="00E65310" w:rsidP="00E65310">
      <w:pPr>
        <w:pStyle w:val="PargrafodaLista"/>
        <w:numPr>
          <w:ilvl w:val="0"/>
          <w:numId w:val="31"/>
        </w:numPr>
        <w:spacing w:after="136"/>
        <w:ind w:left="426"/>
        <w:jc w:val="both"/>
        <w:rPr>
          <w:rFonts w:ascii="Arial" w:eastAsia="Times New Roman" w:hAnsi="Arial" w:cs="Arial"/>
          <w:color w:val="343A40"/>
          <w:sz w:val="24"/>
          <w:szCs w:val="24"/>
          <w:lang w:eastAsia="pt-BR"/>
        </w:rPr>
      </w:pPr>
      <w:r w:rsidRPr="00E65310">
        <w:rPr>
          <w:rFonts w:ascii="Arial" w:eastAsia="Times New Roman" w:hAnsi="Arial" w:cs="Arial"/>
          <w:color w:val="343A40"/>
          <w:sz w:val="24"/>
          <w:szCs w:val="24"/>
          <w:lang w:eastAsia="pt-BR"/>
        </w:rPr>
        <w:t>A implementação do método Canguru objetiva economizar recursos humanos e técnicos, visto que a atenção à criança é devidamente distribuída entre seus familiares e os profissionais de saúde.</w:t>
      </w:r>
    </w:p>
    <w:p w:rsidR="00E65310" w:rsidRPr="00E65310" w:rsidRDefault="00E65310" w:rsidP="00E65310">
      <w:pPr>
        <w:pStyle w:val="PargrafodaLista"/>
        <w:numPr>
          <w:ilvl w:val="0"/>
          <w:numId w:val="31"/>
        </w:numPr>
        <w:spacing w:after="136"/>
        <w:ind w:left="426"/>
        <w:jc w:val="both"/>
        <w:rPr>
          <w:rFonts w:ascii="Arial" w:eastAsia="Times New Roman" w:hAnsi="Arial" w:cs="Arial"/>
          <w:color w:val="343A40"/>
          <w:sz w:val="24"/>
          <w:szCs w:val="24"/>
          <w:lang w:eastAsia="pt-BR"/>
        </w:rPr>
      </w:pPr>
      <w:r w:rsidRPr="00E65310">
        <w:rPr>
          <w:rFonts w:ascii="Arial" w:eastAsia="Times New Roman" w:hAnsi="Arial" w:cs="Arial"/>
          <w:color w:val="343A40"/>
          <w:sz w:val="24"/>
          <w:szCs w:val="24"/>
          <w:lang w:eastAsia="pt-BR"/>
        </w:rPr>
        <w:t>Na segunda etapa do método Canguru, o profissional de saúde deve estipular um tempo superior a quinze minutos para a manutenção da posição canguru, visto que períodos inferiores a esse são, comprovadamente, insuficientes para a criação de fortes laços afetivos entre a mãe e o bebê.</w:t>
      </w:r>
    </w:p>
    <w:p w:rsidR="00E65310" w:rsidRPr="00E65310" w:rsidRDefault="00E65310" w:rsidP="00E65310">
      <w:pPr>
        <w:pStyle w:val="PargrafodaLista"/>
        <w:numPr>
          <w:ilvl w:val="0"/>
          <w:numId w:val="31"/>
        </w:numPr>
        <w:spacing w:after="136"/>
        <w:ind w:left="426"/>
        <w:jc w:val="both"/>
        <w:rPr>
          <w:rFonts w:ascii="Arial" w:eastAsia="Times New Roman" w:hAnsi="Arial" w:cs="Arial"/>
          <w:color w:val="343A40"/>
          <w:sz w:val="24"/>
          <w:szCs w:val="24"/>
          <w:lang w:eastAsia="pt-BR"/>
        </w:rPr>
      </w:pPr>
      <w:r w:rsidRPr="00E65310">
        <w:rPr>
          <w:rFonts w:ascii="Arial" w:eastAsia="Times New Roman" w:hAnsi="Arial" w:cs="Arial"/>
          <w:color w:val="343A40"/>
          <w:sz w:val="24"/>
          <w:szCs w:val="24"/>
          <w:lang w:eastAsia="pt-BR"/>
        </w:rPr>
        <w:t>A terceira etapa do método Canguru inclui o momento em que o bebê permanece de maneira contínua com sua mãe na posição canguru ou em posição ventral sobre um colchão posicionado ao lado da mãe.</w:t>
      </w:r>
    </w:p>
    <w:p w:rsidR="00E65310" w:rsidRPr="00E65310" w:rsidRDefault="00E65310" w:rsidP="00E65310">
      <w:pPr>
        <w:pStyle w:val="PargrafodaLista"/>
        <w:numPr>
          <w:ilvl w:val="0"/>
          <w:numId w:val="31"/>
        </w:numPr>
        <w:spacing w:after="136"/>
        <w:ind w:left="426"/>
        <w:jc w:val="both"/>
        <w:rPr>
          <w:rFonts w:ascii="Arial" w:eastAsia="Times New Roman" w:hAnsi="Arial" w:cs="Arial"/>
          <w:color w:val="2E2F32"/>
          <w:sz w:val="24"/>
          <w:szCs w:val="24"/>
          <w:lang w:eastAsia="pt-BR"/>
        </w:rPr>
      </w:pPr>
      <w:r w:rsidRPr="00E65310">
        <w:rPr>
          <w:rFonts w:ascii="Arial" w:eastAsia="Times New Roman" w:hAnsi="Arial" w:cs="Arial"/>
          <w:color w:val="343A40"/>
          <w:sz w:val="24"/>
          <w:szCs w:val="24"/>
          <w:lang w:eastAsia="pt-BR"/>
        </w:rPr>
        <w:t xml:space="preserve">O método Canguru preconiza a participação progressiva da mãe, ainda durante a internação, nos cuidados com seu filho, colocando-se, à medida que o quadro se estabiliza, o bebê em contato pele a pele com a mãe, ainda que ele esteja em ventilação mecânica ou sob nutrição parenteral. </w:t>
      </w:r>
      <w:r w:rsidRPr="00E65310">
        <w:rPr>
          <w:rFonts w:ascii="Arial" w:eastAsia="Times New Roman" w:hAnsi="Arial" w:cs="Arial"/>
          <w:vanish/>
          <w:sz w:val="24"/>
          <w:szCs w:val="24"/>
          <w:lang w:eastAsia="pt-BR"/>
        </w:rPr>
        <w:t>Parte inferior do formulário</w:t>
      </w:r>
    </w:p>
    <w:p w:rsidR="00E65310" w:rsidRDefault="00E65310" w:rsidP="00E65310">
      <w:pPr>
        <w:pStyle w:val="PargrafodaLista"/>
        <w:spacing w:after="136"/>
        <w:ind w:left="0"/>
        <w:jc w:val="both"/>
        <w:rPr>
          <w:rFonts w:ascii="Arial" w:eastAsia="Times New Roman" w:hAnsi="Arial" w:cs="Arial"/>
          <w:color w:val="2E2F32"/>
          <w:sz w:val="24"/>
          <w:szCs w:val="24"/>
          <w:lang w:eastAsia="pt-BR"/>
        </w:rPr>
      </w:pPr>
    </w:p>
    <w:p w:rsidR="00E65310" w:rsidRPr="00E65310" w:rsidRDefault="00E65310" w:rsidP="00E65310">
      <w:pPr>
        <w:pStyle w:val="PargrafodaLista"/>
        <w:spacing w:after="136"/>
        <w:ind w:left="0"/>
        <w:jc w:val="both"/>
        <w:rPr>
          <w:rFonts w:ascii="Arial" w:eastAsia="Times New Roman" w:hAnsi="Arial" w:cs="Arial"/>
          <w:b/>
          <w:color w:val="2E2F32"/>
          <w:sz w:val="24"/>
          <w:szCs w:val="24"/>
          <w:lang w:eastAsia="pt-BR"/>
        </w:rPr>
      </w:pPr>
      <w:proofErr w:type="gramStart"/>
      <w:r w:rsidRPr="00E65310">
        <w:rPr>
          <w:rFonts w:ascii="Arial" w:eastAsia="Times New Roman" w:hAnsi="Arial" w:cs="Arial"/>
          <w:b/>
          <w:color w:val="2E2F32"/>
          <w:sz w:val="24"/>
          <w:szCs w:val="24"/>
          <w:lang w:eastAsia="pt-BR"/>
        </w:rPr>
        <w:t>QUESTÃO 31)</w:t>
      </w:r>
      <w:proofErr w:type="gramEnd"/>
      <w:r w:rsidRPr="00E65310">
        <w:rPr>
          <w:rFonts w:ascii="Arial" w:eastAsia="Times New Roman" w:hAnsi="Arial" w:cs="Arial"/>
          <w:b/>
          <w:color w:val="2E2F32"/>
          <w:sz w:val="24"/>
          <w:szCs w:val="24"/>
          <w:lang w:eastAsia="pt-BR"/>
        </w:rPr>
        <w:t xml:space="preserve"> A Rede Cegonha é uma estratégia do Ministério da Saúde que visa garantir atendimento de qualidade às brasileiras pelo SUS, desde a confirmação da gestação até os dois primeiros anos de vida do bebê. Com relação a esse tema, assinale a opção correta.</w:t>
      </w:r>
    </w:p>
    <w:p w:rsidR="00E65310" w:rsidRPr="00E65310" w:rsidRDefault="00E65310" w:rsidP="00E65310">
      <w:pPr>
        <w:pStyle w:val="PargrafodaLista"/>
        <w:spacing w:after="136"/>
        <w:ind w:left="0"/>
        <w:jc w:val="both"/>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lastRenderedPageBreak/>
        <w:t>a</w:t>
      </w:r>
      <w:proofErr w:type="gramEnd"/>
      <w:r w:rsidRPr="00E65310">
        <w:rPr>
          <w:rFonts w:ascii="Arial" w:eastAsia="Times New Roman" w:hAnsi="Arial" w:cs="Arial"/>
          <w:color w:val="2E2F32"/>
          <w:sz w:val="24"/>
          <w:szCs w:val="24"/>
          <w:lang w:eastAsia="pt-BR"/>
        </w:rPr>
        <w:t>)</w:t>
      </w:r>
      <w:r w:rsidRPr="00E65310">
        <w:rPr>
          <w:rFonts w:ascii="Arial" w:eastAsia="Times New Roman" w:hAnsi="Arial" w:cs="Arial"/>
          <w:color w:val="2E2F32"/>
          <w:sz w:val="24"/>
          <w:szCs w:val="24"/>
          <w:lang w:eastAsia="pt-BR"/>
        </w:rPr>
        <w:tab/>
        <w:t>A gestante deverá realizar seis consultas no primeiro trimestre da gravidez, caso contrário, será desligada da Rede Cegonha.</w:t>
      </w:r>
    </w:p>
    <w:p w:rsidR="00E65310" w:rsidRPr="00E65310" w:rsidRDefault="00E65310" w:rsidP="00E65310">
      <w:pPr>
        <w:pStyle w:val="PargrafodaLista"/>
        <w:spacing w:after="136"/>
        <w:ind w:left="0"/>
        <w:jc w:val="both"/>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b)</w:t>
      </w:r>
      <w:proofErr w:type="gramEnd"/>
      <w:r w:rsidRPr="00E65310">
        <w:rPr>
          <w:rFonts w:ascii="Arial" w:eastAsia="Times New Roman" w:hAnsi="Arial" w:cs="Arial"/>
          <w:color w:val="2E2F32"/>
          <w:sz w:val="24"/>
          <w:szCs w:val="24"/>
          <w:lang w:eastAsia="pt-BR"/>
        </w:rPr>
        <w:tab/>
        <w:t>A gestante será vinculada compulsoriamente, desde o pré-natal, à Casa da Gestante para realização do parto natural, evitando a peregrinação de mulheres e recém-nascidos nos serviços de saúde.</w:t>
      </w:r>
    </w:p>
    <w:p w:rsidR="00E65310" w:rsidRPr="00E65310" w:rsidRDefault="00E65310" w:rsidP="00E65310">
      <w:pPr>
        <w:pStyle w:val="PargrafodaLista"/>
        <w:spacing w:after="136"/>
        <w:ind w:left="0"/>
        <w:jc w:val="both"/>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c)</w:t>
      </w:r>
      <w:proofErr w:type="gramEnd"/>
      <w:r w:rsidRPr="00E65310">
        <w:rPr>
          <w:rFonts w:ascii="Arial" w:eastAsia="Times New Roman" w:hAnsi="Arial" w:cs="Arial"/>
          <w:color w:val="2E2F32"/>
          <w:sz w:val="24"/>
          <w:szCs w:val="24"/>
          <w:lang w:eastAsia="pt-BR"/>
        </w:rPr>
        <w:tab/>
        <w:t>O parto normal e domiciliar (natural) é incentivado, o que implica que os hospitais não podem realizar indução hormonal ou utilizar métodos de alívio da dor.</w:t>
      </w:r>
    </w:p>
    <w:p w:rsidR="00E65310" w:rsidRDefault="00E65310" w:rsidP="00E65310">
      <w:pPr>
        <w:pStyle w:val="PargrafodaLista"/>
        <w:spacing w:after="136"/>
        <w:ind w:left="0"/>
        <w:jc w:val="both"/>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d)</w:t>
      </w:r>
      <w:proofErr w:type="gramEnd"/>
      <w:r w:rsidRPr="00E65310">
        <w:rPr>
          <w:rFonts w:ascii="Arial" w:eastAsia="Times New Roman" w:hAnsi="Arial" w:cs="Arial"/>
          <w:color w:val="2E2F32"/>
          <w:sz w:val="24"/>
          <w:szCs w:val="24"/>
          <w:lang w:eastAsia="pt-BR"/>
        </w:rPr>
        <w:tab/>
        <w:t>Nos estados ou municípios em que a Rede Cegonha esteja adotada, as grávidas receberão auxílio para o deslocamento até o local das consultas de pré-natal e para a maternidade no momento do parto.</w:t>
      </w:r>
    </w:p>
    <w:p w:rsidR="00E65310" w:rsidRDefault="00E65310" w:rsidP="00E65310">
      <w:pPr>
        <w:pStyle w:val="PargrafodaLista"/>
        <w:spacing w:after="136"/>
        <w:ind w:left="426"/>
        <w:jc w:val="both"/>
        <w:rPr>
          <w:rFonts w:ascii="Arial" w:eastAsia="Times New Roman" w:hAnsi="Arial" w:cs="Arial"/>
          <w:color w:val="2E2F32"/>
          <w:sz w:val="24"/>
          <w:szCs w:val="24"/>
          <w:lang w:eastAsia="pt-BR"/>
        </w:rPr>
      </w:pPr>
    </w:p>
    <w:p w:rsidR="00E65310" w:rsidRDefault="00E65310" w:rsidP="00E65310">
      <w:pPr>
        <w:pStyle w:val="PargrafodaLista"/>
        <w:spacing w:after="136"/>
        <w:ind w:left="0"/>
        <w:jc w:val="both"/>
        <w:rPr>
          <w:rFonts w:ascii="Arial" w:eastAsia="Times New Roman" w:hAnsi="Arial" w:cs="Arial"/>
          <w:b/>
          <w:color w:val="2E2F32"/>
          <w:sz w:val="24"/>
          <w:szCs w:val="24"/>
          <w:lang w:eastAsia="pt-BR"/>
        </w:rPr>
      </w:pPr>
      <w:proofErr w:type="gramStart"/>
      <w:r w:rsidRPr="00E65310">
        <w:rPr>
          <w:rFonts w:ascii="Arial" w:eastAsia="Times New Roman" w:hAnsi="Arial" w:cs="Arial"/>
          <w:b/>
          <w:color w:val="2E2F32"/>
          <w:sz w:val="24"/>
          <w:szCs w:val="24"/>
          <w:lang w:eastAsia="pt-BR"/>
        </w:rPr>
        <w:t>QUESTÃO 32)</w:t>
      </w:r>
      <w:proofErr w:type="gramEnd"/>
      <w:r w:rsidRPr="00E65310">
        <w:rPr>
          <w:rFonts w:ascii="Arial" w:eastAsia="Times New Roman" w:hAnsi="Arial" w:cs="Arial"/>
          <w:b/>
          <w:color w:val="2E2F32"/>
          <w:sz w:val="24"/>
          <w:szCs w:val="24"/>
          <w:lang w:eastAsia="pt-BR"/>
        </w:rPr>
        <w:t xml:space="preserve"> Segundo o Ministério da Saúde, as consultas de pré-natal poderão ser realizadas na unidade de saúde ou durante visitas domiciliares. O</w:t>
      </w:r>
      <w:r>
        <w:rPr>
          <w:rFonts w:ascii="Arial" w:eastAsia="Times New Roman" w:hAnsi="Arial" w:cs="Arial"/>
          <w:b/>
          <w:color w:val="2E2F32"/>
          <w:sz w:val="24"/>
          <w:szCs w:val="24"/>
          <w:lang w:eastAsia="pt-BR"/>
        </w:rPr>
        <w:t xml:space="preserve"> total deverá ser de, no mínimo:</w:t>
      </w:r>
    </w:p>
    <w:p w:rsidR="00E65310" w:rsidRPr="00E65310" w:rsidRDefault="00E65310" w:rsidP="00E65310">
      <w:pPr>
        <w:pStyle w:val="PargrafodaLista"/>
        <w:spacing w:after="136"/>
        <w:ind w:left="426"/>
        <w:jc w:val="both"/>
        <w:rPr>
          <w:rFonts w:ascii="Arial" w:eastAsia="Times New Roman" w:hAnsi="Arial" w:cs="Arial"/>
          <w:b/>
          <w:color w:val="2E2F32"/>
          <w:sz w:val="24"/>
          <w:szCs w:val="24"/>
          <w:lang w:eastAsia="pt-BR"/>
        </w:rPr>
      </w:pPr>
    </w:p>
    <w:p w:rsidR="00E65310" w:rsidRDefault="00E65310" w:rsidP="00E65310">
      <w:pPr>
        <w:pStyle w:val="PargrafodaLista"/>
        <w:numPr>
          <w:ilvl w:val="0"/>
          <w:numId w:val="32"/>
        </w:num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84" w:hanging="284"/>
        <w:jc w:val="both"/>
        <w:textAlignment w:val="baseline"/>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6</w:t>
      </w:r>
      <w:proofErr w:type="gramEnd"/>
      <w:r w:rsidRPr="00E65310">
        <w:rPr>
          <w:rFonts w:ascii="Arial" w:eastAsia="Times New Roman" w:hAnsi="Arial" w:cs="Arial"/>
          <w:color w:val="2E2F32"/>
          <w:sz w:val="24"/>
          <w:szCs w:val="24"/>
          <w:lang w:eastAsia="pt-BR"/>
        </w:rPr>
        <w:t xml:space="preserve"> (seis) consultas com acompanhamento médico e 4 consultas do enfermeiro.</w:t>
      </w:r>
    </w:p>
    <w:p w:rsidR="00E65310" w:rsidRDefault="00E65310" w:rsidP="00E65310">
      <w:pPr>
        <w:pStyle w:val="PargrafodaLista"/>
        <w:numPr>
          <w:ilvl w:val="0"/>
          <w:numId w:val="32"/>
        </w:num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84" w:hanging="284"/>
        <w:jc w:val="both"/>
        <w:textAlignment w:val="baseline"/>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9</w:t>
      </w:r>
      <w:proofErr w:type="gramEnd"/>
      <w:r w:rsidRPr="00E65310">
        <w:rPr>
          <w:rFonts w:ascii="Arial" w:eastAsia="Times New Roman" w:hAnsi="Arial" w:cs="Arial"/>
          <w:color w:val="2E2F32"/>
          <w:sz w:val="24"/>
          <w:szCs w:val="24"/>
          <w:lang w:eastAsia="pt-BR"/>
        </w:rPr>
        <w:t xml:space="preserve"> (nove) consultas com acompanhamento intercalado entre médico e     enfermeiro.</w:t>
      </w:r>
    </w:p>
    <w:p w:rsidR="00E65310" w:rsidRPr="00E65310" w:rsidRDefault="00E65310" w:rsidP="00E65310">
      <w:pPr>
        <w:pStyle w:val="PargrafodaLista"/>
        <w:numPr>
          <w:ilvl w:val="0"/>
          <w:numId w:val="32"/>
        </w:num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84" w:hanging="284"/>
        <w:jc w:val="both"/>
        <w:textAlignment w:val="baseline"/>
        <w:rPr>
          <w:rFonts w:ascii="Arial" w:eastAsia="Times New Roman" w:hAnsi="Arial" w:cs="Arial"/>
          <w:color w:val="2E2F32"/>
          <w:sz w:val="24"/>
          <w:szCs w:val="24"/>
          <w:lang w:eastAsia="pt-BR"/>
        </w:rPr>
      </w:pPr>
      <w:proofErr w:type="gramStart"/>
      <w:r w:rsidRPr="00E65310">
        <w:rPr>
          <w:rFonts w:ascii="Arial" w:eastAsia="Times New Roman" w:hAnsi="Arial" w:cs="Arial"/>
          <w:color w:val="2E2F32"/>
          <w:sz w:val="24"/>
          <w:szCs w:val="24"/>
          <w:lang w:eastAsia="pt-BR"/>
        </w:rPr>
        <w:t>4</w:t>
      </w:r>
      <w:proofErr w:type="gramEnd"/>
      <w:r w:rsidRPr="00E65310">
        <w:rPr>
          <w:rFonts w:ascii="Arial" w:eastAsia="Times New Roman" w:hAnsi="Arial" w:cs="Arial"/>
          <w:color w:val="2E2F32"/>
          <w:sz w:val="24"/>
          <w:szCs w:val="24"/>
          <w:lang w:eastAsia="pt-BR"/>
        </w:rPr>
        <w:t xml:space="preserve"> (quatro) consultas médicas.</w:t>
      </w:r>
    </w:p>
    <w:p w:rsidR="00E65310" w:rsidRPr="00E65310" w:rsidRDefault="00E65310" w:rsidP="00E65310">
      <w:pPr>
        <w:pStyle w:val="PargrafodaLista"/>
        <w:numPr>
          <w:ilvl w:val="0"/>
          <w:numId w:val="32"/>
        </w:numPr>
        <w:shd w:val="clear" w:color="auto" w:fill="FFFFFF"/>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284" w:hanging="284"/>
        <w:jc w:val="both"/>
        <w:textAlignment w:val="baseline"/>
        <w:rPr>
          <w:rFonts w:ascii="Arial" w:eastAsia="Times New Roman" w:hAnsi="Arial" w:cs="Arial"/>
          <w:color w:val="2E2F32"/>
          <w:sz w:val="24"/>
          <w:szCs w:val="24"/>
          <w:lang w:eastAsia="pt-BR"/>
        </w:rPr>
      </w:pPr>
      <w:proofErr w:type="gramStart"/>
      <w:r w:rsidRPr="00E65310">
        <w:rPr>
          <w:rFonts w:ascii="Arial" w:eastAsia="Times New Roman" w:hAnsi="Arial" w:cs="Arial"/>
          <w:bCs/>
          <w:color w:val="2E2F32"/>
          <w:sz w:val="24"/>
          <w:szCs w:val="24"/>
          <w:lang w:eastAsia="pt-BR"/>
        </w:rPr>
        <w:t>6</w:t>
      </w:r>
      <w:proofErr w:type="gramEnd"/>
      <w:r w:rsidRPr="00E65310">
        <w:rPr>
          <w:rFonts w:ascii="Arial" w:eastAsia="Times New Roman" w:hAnsi="Arial" w:cs="Arial"/>
          <w:bCs/>
          <w:color w:val="2E2F32"/>
          <w:sz w:val="24"/>
          <w:szCs w:val="24"/>
          <w:lang w:eastAsia="pt-BR"/>
        </w:rPr>
        <w:t xml:space="preserve"> (seis) consultas com acompanhamento intercalado entre médico e enfermeiro</w:t>
      </w:r>
      <w:r w:rsidRPr="00E65310">
        <w:rPr>
          <w:rFonts w:ascii="Arial" w:eastAsia="Times New Roman" w:hAnsi="Arial" w:cs="Arial"/>
          <w:color w:val="2E2F32"/>
          <w:sz w:val="24"/>
          <w:szCs w:val="24"/>
          <w:lang w:eastAsia="pt-BR"/>
        </w:rPr>
        <w:t>.</w:t>
      </w:r>
    </w:p>
    <w:p w:rsidR="00E65310" w:rsidRPr="00E65310" w:rsidRDefault="00E65310" w:rsidP="00E65310">
      <w:pPr>
        <w:pStyle w:val="Pr-formataoHTML"/>
        <w:shd w:val="clear" w:color="auto" w:fill="FFFFFF"/>
        <w:spacing w:line="276" w:lineRule="auto"/>
        <w:jc w:val="both"/>
        <w:textAlignment w:val="baseline"/>
        <w:rPr>
          <w:rFonts w:ascii="Arial" w:hAnsi="Arial" w:cs="Arial"/>
          <w:b/>
          <w:color w:val="2E2F32"/>
          <w:sz w:val="24"/>
          <w:szCs w:val="24"/>
        </w:rPr>
      </w:pPr>
    </w:p>
    <w:p w:rsidR="00E65310" w:rsidRPr="00E65310" w:rsidRDefault="00E65310" w:rsidP="00E65310">
      <w:pPr>
        <w:jc w:val="both"/>
        <w:rPr>
          <w:rFonts w:ascii="Arial" w:hAnsi="Arial" w:cs="Arial"/>
          <w:b/>
          <w:sz w:val="24"/>
          <w:szCs w:val="24"/>
        </w:rPr>
      </w:pPr>
      <w:proofErr w:type="gramStart"/>
      <w:r w:rsidRPr="00E65310">
        <w:rPr>
          <w:rFonts w:ascii="Arial" w:hAnsi="Arial" w:cs="Arial"/>
          <w:b/>
          <w:sz w:val="24"/>
          <w:szCs w:val="24"/>
        </w:rPr>
        <w:t>QUESTÃO 33)</w:t>
      </w:r>
      <w:proofErr w:type="gramEnd"/>
      <w:r w:rsidRPr="00E65310">
        <w:rPr>
          <w:rFonts w:ascii="Arial" w:hAnsi="Arial" w:cs="Arial"/>
          <w:b/>
          <w:sz w:val="24"/>
          <w:szCs w:val="24"/>
        </w:rPr>
        <w:t xml:space="preserve"> Sobre as crises hipertensivas que ocorrem nas gestações de alto risco, assinale a alternativa incorreta:</w:t>
      </w:r>
    </w:p>
    <w:p w:rsidR="00E65310" w:rsidRPr="00E65310" w:rsidRDefault="00E65310" w:rsidP="00E65310">
      <w:pPr>
        <w:pStyle w:val="PargrafodaLista"/>
        <w:jc w:val="both"/>
        <w:rPr>
          <w:rFonts w:ascii="Arial" w:hAnsi="Arial" w:cs="Arial"/>
          <w:sz w:val="24"/>
          <w:szCs w:val="24"/>
        </w:rPr>
      </w:pPr>
    </w:p>
    <w:p w:rsidR="00E65310" w:rsidRPr="006B5A57" w:rsidRDefault="00E65310" w:rsidP="006B5A57">
      <w:pPr>
        <w:pStyle w:val="PargrafodaLista"/>
        <w:ind w:left="0"/>
        <w:jc w:val="both"/>
        <w:rPr>
          <w:rFonts w:ascii="Arial" w:hAnsi="Arial" w:cs="Arial"/>
          <w:sz w:val="24"/>
          <w:szCs w:val="24"/>
        </w:rPr>
      </w:pPr>
      <w:r w:rsidRPr="006B5A57">
        <w:rPr>
          <w:rFonts w:ascii="Arial" w:hAnsi="Arial" w:cs="Arial"/>
          <w:sz w:val="24"/>
          <w:szCs w:val="24"/>
        </w:rPr>
        <w:t xml:space="preserve">a) A hipertensão crônica é observada antes da gravidez, </w:t>
      </w:r>
      <w:proofErr w:type="gramStart"/>
      <w:r w:rsidRPr="006B5A57">
        <w:rPr>
          <w:rFonts w:ascii="Arial" w:hAnsi="Arial" w:cs="Arial"/>
          <w:sz w:val="24"/>
          <w:szCs w:val="24"/>
        </w:rPr>
        <w:t>ou antes</w:t>
      </w:r>
      <w:proofErr w:type="gramEnd"/>
      <w:r w:rsidRPr="006B5A57">
        <w:rPr>
          <w:rFonts w:ascii="Arial" w:hAnsi="Arial" w:cs="Arial"/>
          <w:sz w:val="24"/>
          <w:szCs w:val="24"/>
        </w:rPr>
        <w:t xml:space="preserve"> de 20 semanas de gestação, ou diagnosticada pela primeira vez durante a gravidez e não se resolve até 12 semanas após o parto.</w:t>
      </w:r>
    </w:p>
    <w:p w:rsidR="00E65310" w:rsidRPr="006B5A57" w:rsidRDefault="00E65310" w:rsidP="006B5A57">
      <w:pPr>
        <w:pStyle w:val="PargrafodaLista"/>
        <w:ind w:left="0"/>
        <w:jc w:val="both"/>
        <w:rPr>
          <w:rFonts w:ascii="Arial" w:hAnsi="Arial" w:cs="Arial"/>
          <w:sz w:val="24"/>
          <w:szCs w:val="24"/>
        </w:rPr>
      </w:pPr>
      <w:r w:rsidRPr="006B5A57">
        <w:rPr>
          <w:rFonts w:ascii="Arial" w:hAnsi="Arial" w:cs="Arial"/>
          <w:sz w:val="24"/>
          <w:szCs w:val="24"/>
        </w:rPr>
        <w:t xml:space="preserve">b) A pré-eclâmpsia caracteriza-se pela presença de convulsões </w:t>
      </w:r>
      <w:proofErr w:type="spellStart"/>
      <w:r w:rsidRPr="006B5A57">
        <w:rPr>
          <w:rFonts w:ascii="Arial" w:hAnsi="Arial" w:cs="Arial"/>
          <w:sz w:val="24"/>
          <w:szCs w:val="24"/>
        </w:rPr>
        <w:t>tônico-clônicas</w:t>
      </w:r>
      <w:proofErr w:type="spellEnd"/>
      <w:r w:rsidRPr="006B5A57">
        <w:rPr>
          <w:rFonts w:ascii="Arial" w:hAnsi="Arial" w:cs="Arial"/>
          <w:sz w:val="24"/>
          <w:szCs w:val="24"/>
        </w:rPr>
        <w:t xml:space="preserve"> generalizadas ou coma em mulher com qualquer quadro </w:t>
      </w:r>
      <w:proofErr w:type="gramStart"/>
      <w:r w:rsidRPr="006B5A57">
        <w:rPr>
          <w:rFonts w:ascii="Arial" w:hAnsi="Arial" w:cs="Arial"/>
          <w:sz w:val="24"/>
          <w:szCs w:val="24"/>
        </w:rPr>
        <w:t>hipertensivo, não causadas</w:t>
      </w:r>
      <w:proofErr w:type="gramEnd"/>
      <w:r w:rsidRPr="006B5A57">
        <w:rPr>
          <w:rFonts w:ascii="Arial" w:hAnsi="Arial" w:cs="Arial"/>
          <w:sz w:val="24"/>
          <w:szCs w:val="24"/>
        </w:rPr>
        <w:t xml:space="preserve"> por epilepsia ou qualquer outra doença convulsiva. Pode ocorrer na gravidez, no parto e no puerpério imediato.</w:t>
      </w:r>
    </w:p>
    <w:p w:rsidR="00E65310" w:rsidRDefault="00E65310" w:rsidP="006B5A57">
      <w:pPr>
        <w:pStyle w:val="PargrafodaLista"/>
        <w:ind w:left="0"/>
        <w:jc w:val="both"/>
        <w:rPr>
          <w:rFonts w:ascii="Arial" w:hAnsi="Arial" w:cs="Arial"/>
          <w:sz w:val="24"/>
          <w:szCs w:val="24"/>
        </w:rPr>
      </w:pPr>
      <w:r w:rsidRPr="006B5A57">
        <w:rPr>
          <w:rFonts w:ascii="Arial" w:hAnsi="Arial" w:cs="Arial"/>
          <w:sz w:val="24"/>
          <w:szCs w:val="24"/>
        </w:rPr>
        <w:t xml:space="preserve">c) Pré-eclâmpsia sobreposta à hipertensão crônica é o surgimento de pré-eclâmpsia em mulheres com hipertensão crônica ou doença renal. Nessas gestantes, essa condição agrava-se e a </w:t>
      </w:r>
      <w:proofErr w:type="spellStart"/>
      <w:r w:rsidRPr="006B5A57">
        <w:rPr>
          <w:rFonts w:ascii="Arial" w:hAnsi="Arial" w:cs="Arial"/>
          <w:sz w:val="24"/>
          <w:szCs w:val="24"/>
        </w:rPr>
        <w:t>proteinúria</w:t>
      </w:r>
      <w:proofErr w:type="spellEnd"/>
      <w:r w:rsidRPr="006B5A57">
        <w:rPr>
          <w:rFonts w:ascii="Arial" w:hAnsi="Arial" w:cs="Arial"/>
          <w:sz w:val="24"/>
          <w:szCs w:val="24"/>
        </w:rPr>
        <w:t xml:space="preserve"> surge ou piora 29 após a 20a semana de gravidez. Pode surgir </w:t>
      </w:r>
      <w:proofErr w:type="spellStart"/>
      <w:r w:rsidRPr="006B5A57">
        <w:rPr>
          <w:rFonts w:ascii="Arial" w:hAnsi="Arial" w:cs="Arial"/>
          <w:sz w:val="24"/>
          <w:szCs w:val="24"/>
        </w:rPr>
        <w:t>trombocitopenia</w:t>
      </w:r>
      <w:proofErr w:type="spellEnd"/>
      <w:r w:rsidRPr="006B5A57">
        <w:rPr>
          <w:rFonts w:ascii="Arial" w:hAnsi="Arial" w:cs="Arial"/>
          <w:sz w:val="24"/>
          <w:szCs w:val="24"/>
        </w:rPr>
        <w:t xml:space="preserve"> e ocorrer aumento das enzimas hepáticas.</w:t>
      </w:r>
    </w:p>
    <w:p w:rsidR="009E00ED" w:rsidRPr="006B5A57" w:rsidRDefault="009E00ED" w:rsidP="006B5A57">
      <w:pPr>
        <w:pStyle w:val="PargrafodaLista"/>
        <w:ind w:left="0"/>
        <w:jc w:val="both"/>
        <w:rPr>
          <w:rFonts w:ascii="Arial" w:hAnsi="Arial" w:cs="Arial"/>
          <w:sz w:val="24"/>
          <w:szCs w:val="24"/>
        </w:rPr>
      </w:pPr>
      <w:r w:rsidRPr="009E00ED">
        <w:rPr>
          <w:rFonts w:ascii="Arial" w:hAnsi="Arial" w:cs="Arial"/>
          <w:sz w:val="24"/>
          <w:szCs w:val="24"/>
        </w:rPr>
        <w:t>d) O edema ocorre com muita frequência em gestantes e por isso não deve ser usado como discriminador no esquema de classificação das crises hipertensivas.</w:t>
      </w:r>
    </w:p>
    <w:p w:rsidR="00E65310" w:rsidRPr="00E65310" w:rsidRDefault="00E65310" w:rsidP="00E65310">
      <w:pPr>
        <w:pStyle w:val="PargrafodaLista"/>
        <w:jc w:val="both"/>
        <w:rPr>
          <w:rFonts w:ascii="Arial" w:hAnsi="Arial" w:cs="Arial"/>
          <w:sz w:val="24"/>
          <w:szCs w:val="24"/>
        </w:rPr>
      </w:pPr>
    </w:p>
    <w:p w:rsidR="00E65310" w:rsidRPr="006B5A57" w:rsidRDefault="006B5A57" w:rsidP="006B5A57">
      <w:pPr>
        <w:jc w:val="both"/>
        <w:rPr>
          <w:rFonts w:ascii="Arial" w:hAnsi="Arial" w:cs="Arial"/>
          <w:b/>
          <w:sz w:val="24"/>
          <w:szCs w:val="24"/>
        </w:rPr>
      </w:pPr>
      <w:proofErr w:type="gramStart"/>
      <w:r w:rsidRPr="006B5A57">
        <w:rPr>
          <w:rFonts w:ascii="Arial" w:hAnsi="Arial" w:cs="Arial"/>
          <w:b/>
          <w:sz w:val="24"/>
          <w:szCs w:val="24"/>
        </w:rPr>
        <w:t>QUESTÃO 34)</w:t>
      </w:r>
      <w:proofErr w:type="gramEnd"/>
      <w:r w:rsidRPr="006B5A57">
        <w:rPr>
          <w:rFonts w:ascii="Arial" w:hAnsi="Arial" w:cs="Arial"/>
          <w:b/>
          <w:sz w:val="24"/>
          <w:szCs w:val="24"/>
        </w:rPr>
        <w:t xml:space="preserve"> </w:t>
      </w:r>
      <w:r w:rsidR="00E65310" w:rsidRPr="006B5A57">
        <w:rPr>
          <w:rFonts w:ascii="Arial" w:hAnsi="Arial" w:cs="Arial"/>
          <w:b/>
          <w:sz w:val="24"/>
          <w:szCs w:val="24"/>
        </w:rPr>
        <w:t xml:space="preserve">Em 1996, a Organização Mundial da Saúde (OMS) desenvolveu uma classificação das práticas comuns na condução do parto normal, orientando para o que deve e o que não deve ser feito no processo do parto. Esta classificação foi baseada em evidências científicas concluídas através de pesquisas feitas no </w:t>
      </w:r>
      <w:r w:rsidR="00E65310" w:rsidRPr="006B5A57">
        <w:rPr>
          <w:rFonts w:ascii="Arial" w:hAnsi="Arial" w:cs="Arial"/>
          <w:b/>
          <w:sz w:val="24"/>
          <w:szCs w:val="24"/>
        </w:rPr>
        <w:lastRenderedPageBreak/>
        <w:t>mundo todo. Assinale a alternativa que não indica boas práticas de atenção ao parto e nascimento:</w:t>
      </w:r>
    </w:p>
    <w:p w:rsidR="006B5A57" w:rsidRDefault="00E65310" w:rsidP="006B5A57">
      <w:pPr>
        <w:pStyle w:val="PargrafodaLista"/>
        <w:numPr>
          <w:ilvl w:val="0"/>
          <w:numId w:val="26"/>
        </w:numPr>
        <w:ind w:left="284" w:hanging="284"/>
        <w:jc w:val="both"/>
        <w:rPr>
          <w:rFonts w:ascii="Arial" w:hAnsi="Arial" w:cs="Arial"/>
          <w:sz w:val="24"/>
          <w:szCs w:val="24"/>
        </w:rPr>
      </w:pPr>
      <w:r w:rsidRPr="006B5A57">
        <w:rPr>
          <w:rFonts w:ascii="Arial" w:hAnsi="Arial" w:cs="Arial"/>
          <w:sz w:val="24"/>
          <w:szCs w:val="24"/>
        </w:rPr>
        <w:t>Plano individual determinando onde e por quem o nascimento será realizado, feito em conjunto com a mulher durante a gestação e comunicado a seu marido/companheiro</w:t>
      </w:r>
      <w:r w:rsidR="006B5A57">
        <w:rPr>
          <w:rFonts w:ascii="Arial" w:hAnsi="Arial" w:cs="Arial"/>
          <w:sz w:val="24"/>
          <w:szCs w:val="24"/>
        </w:rPr>
        <w:t>.</w:t>
      </w:r>
    </w:p>
    <w:p w:rsidR="006B5A57" w:rsidRDefault="00E65310" w:rsidP="006B5A57">
      <w:pPr>
        <w:pStyle w:val="PargrafodaLista"/>
        <w:numPr>
          <w:ilvl w:val="0"/>
          <w:numId w:val="26"/>
        </w:numPr>
        <w:tabs>
          <w:tab w:val="left" w:pos="284"/>
        </w:tabs>
        <w:ind w:left="0" w:firstLine="0"/>
        <w:jc w:val="both"/>
        <w:rPr>
          <w:rFonts w:ascii="Arial" w:hAnsi="Arial" w:cs="Arial"/>
          <w:sz w:val="24"/>
          <w:szCs w:val="24"/>
        </w:rPr>
      </w:pPr>
      <w:r w:rsidRPr="006B5A57">
        <w:rPr>
          <w:rFonts w:ascii="Arial" w:hAnsi="Arial" w:cs="Arial"/>
          <w:sz w:val="24"/>
          <w:szCs w:val="24"/>
        </w:rPr>
        <w:t>Monitoramento fetal por meio de ausculta intermitente</w:t>
      </w:r>
      <w:r w:rsidR="006B5A57">
        <w:rPr>
          <w:rFonts w:ascii="Arial" w:hAnsi="Arial" w:cs="Arial"/>
          <w:sz w:val="24"/>
          <w:szCs w:val="24"/>
        </w:rPr>
        <w:t>.</w:t>
      </w:r>
    </w:p>
    <w:p w:rsidR="006B5A57" w:rsidRDefault="00E65310" w:rsidP="006B5A57">
      <w:pPr>
        <w:pStyle w:val="PargrafodaLista"/>
        <w:numPr>
          <w:ilvl w:val="0"/>
          <w:numId w:val="26"/>
        </w:numPr>
        <w:tabs>
          <w:tab w:val="left" w:pos="284"/>
        </w:tabs>
        <w:ind w:left="0" w:firstLine="0"/>
        <w:jc w:val="both"/>
        <w:rPr>
          <w:rFonts w:ascii="Arial" w:hAnsi="Arial" w:cs="Arial"/>
          <w:sz w:val="24"/>
          <w:szCs w:val="24"/>
        </w:rPr>
      </w:pPr>
      <w:r w:rsidRPr="006B5A57">
        <w:rPr>
          <w:rFonts w:ascii="Arial" w:hAnsi="Arial" w:cs="Arial"/>
          <w:sz w:val="24"/>
          <w:szCs w:val="24"/>
        </w:rPr>
        <w:t>Métodos não invasivos e não farmacológicos de alívio da dor, como massagem e técnicas de relaxamento, durante o trabalho de parto</w:t>
      </w:r>
      <w:r w:rsidR="006B5A57">
        <w:rPr>
          <w:rFonts w:ascii="Arial" w:hAnsi="Arial" w:cs="Arial"/>
          <w:sz w:val="24"/>
          <w:szCs w:val="24"/>
        </w:rPr>
        <w:t>.</w:t>
      </w:r>
    </w:p>
    <w:p w:rsidR="006B5A57" w:rsidRDefault="00E65310" w:rsidP="006B5A57">
      <w:pPr>
        <w:pStyle w:val="PargrafodaLista"/>
        <w:numPr>
          <w:ilvl w:val="0"/>
          <w:numId w:val="26"/>
        </w:numPr>
        <w:tabs>
          <w:tab w:val="left" w:pos="284"/>
        </w:tabs>
        <w:ind w:left="0" w:firstLine="0"/>
        <w:jc w:val="both"/>
        <w:rPr>
          <w:rFonts w:ascii="Arial" w:hAnsi="Arial" w:cs="Arial"/>
          <w:sz w:val="24"/>
          <w:szCs w:val="24"/>
        </w:rPr>
      </w:pPr>
      <w:r w:rsidRPr="006B5A57">
        <w:rPr>
          <w:rFonts w:ascii="Arial" w:hAnsi="Arial" w:cs="Arial"/>
          <w:sz w:val="24"/>
          <w:szCs w:val="24"/>
        </w:rPr>
        <w:t>Realização de toque vaginal a cada 1 hora para confirmar a descida fetal</w:t>
      </w:r>
      <w:r w:rsidR="006B5A57">
        <w:rPr>
          <w:rFonts w:ascii="Arial" w:hAnsi="Arial" w:cs="Arial"/>
          <w:sz w:val="24"/>
          <w:szCs w:val="24"/>
        </w:rPr>
        <w:t>.</w:t>
      </w:r>
    </w:p>
    <w:p w:rsidR="00E65310" w:rsidRPr="006B5A57" w:rsidRDefault="00E65310" w:rsidP="006B5A57">
      <w:pPr>
        <w:pStyle w:val="PargrafodaLista"/>
        <w:ind w:left="142"/>
        <w:jc w:val="both"/>
        <w:rPr>
          <w:rFonts w:ascii="Arial" w:hAnsi="Arial" w:cs="Arial"/>
          <w:sz w:val="24"/>
          <w:szCs w:val="24"/>
        </w:rPr>
      </w:pPr>
    </w:p>
    <w:p w:rsidR="00E65310" w:rsidRDefault="006B5A57" w:rsidP="006B5A57">
      <w:pPr>
        <w:pStyle w:val="Pr-formataoHTML"/>
        <w:shd w:val="clear" w:color="auto" w:fill="FFFFFF"/>
        <w:spacing w:line="276" w:lineRule="auto"/>
        <w:jc w:val="both"/>
        <w:textAlignment w:val="baseline"/>
        <w:rPr>
          <w:rFonts w:ascii="Arial" w:hAnsi="Arial" w:cs="Arial"/>
          <w:b/>
          <w:color w:val="2E2F32"/>
          <w:sz w:val="24"/>
          <w:szCs w:val="24"/>
        </w:rPr>
      </w:pPr>
      <w:proofErr w:type="gramStart"/>
      <w:r w:rsidRPr="006B5A57">
        <w:rPr>
          <w:rFonts w:ascii="Arial" w:hAnsi="Arial" w:cs="Arial"/>
          <w:b/>
          <w:color w:val="2E2F32"/>
          <w:sz w:val="24"/>
          <w:szCs w:val="24"/>
        </w:rPr>
        <w:t>QUESTÃO 35)</w:t>
      </w:r>
      <w:proofErr w:type="gramEnd"/>
      <w:r w:rsidRPr="006B5A57">
        <w:rPr>
          <w:rFonts w:ascii="Arial" w:hAnsi="Arial" w:cs="Arial"/>
          <w:b/>
          <w:color w:val="2E2F32"/>
          <w:sz w:val="24"/>
          <w:szCs w:val="24"/>
        </w:rPr>
        <w:t xml:space="preserve"> </w:t>
      </w:r>
      <w:r w:rsidR="00E65310" w:rsidRPr="006B5A57">
        <w:rPr>
          <w:rFonts w:ascii="Arial" w:hAnsi="Arial" w:cs="Arial"/>
          <w:b/>
          <w:color w:val="2E2F32"/>
          <w:sz w:val="24"/>
          <w:szCs w:val="24"/>
        </w:rPr>
        <w:t>As consultas de pré-natal no Programa de Saúde da Família devem ser agendadas quinzenalmente de 28ª até 36ª semana, após a 36ª semana de gestação deverá ser agendadas semanalmente. Esse aumento gradativo de quantitativo de consultas se deve a:</w:t>
      </w:r>
    </w:p>
    <w:p w:rsidR="006B5A57" w:rsidRPr="006B5A57" w:rsidRDefault="006B5A57" w:rsidP="006B5A57">
      <w:pPr>
        <w:pStyle w:val="Pr-formataoHTML"/>
        <w:shd w:val="clear" w:color="auto" w:fill="FFFFFF"/>
        <w:tabs>
          <w:tab w:val="left" w:pos="142"/>
        </w:tabs>
        <w:spacing w:line="276" w:lineRule="auto"/>
        <w:ind w:left="426" w:hanging="426"/>
        <w:jc w:val="both"/>
        <w:textAlignment w:val="baseline"/>
        <w:rPr>
          <w:rFonts w:ascii="Arial" w:hAnsi="Arial" w:cs="Arial"/>
          <w:b/>
          <w:color w:val="2E2F32"/>
          <w:sz w:val="24"/>
          <w:szCs w:val="24"/>
        </w:rPr>
      </w:pPr>
    </w:p>
    <w:p w:rsidR="006B5A57" w:rsidRPr="006B5A57" w:rsidRDefault="006B5A57" w:rsidP="006B5A57">
      <w:pPr>
        <w:pStyle w:val="Pr-formataoHTML"/>
        <w:numPr>
          <w:ilvl w:val="0"/>
          <w:numId w:val="34"/>
        </w:numPr>
        <w:shd w:val="clear" w:color="auto" w:fill="FFFFFF"/>
        <w:tabs>
          <w:tab w:val="left" w:pos="426"/>
        </w:tabs>
        <w:spacing w:line="276" w:lineRule="auto"/>
        <w:ind w:left="142" w:hanging="142"/>
        <w:jc w:val="both"/>
        <w:textAlignment w:val="baseline"/>
        <w:rPr>
          <w:rFonts w:ascii="Arial" w:hAnsi="Arial" w:cs="Arial"/>
          <w:color w:val="2E2F32"/>
          <w:sz w:val="24"/>
          <w:szCs w:val="24"/>
        </w:rPr>
      </w:pPr>
      <w:r w:rsidRPr="006B5A57">
        <w:rPr>
          <w:rFonts w:ascii="Arial" w:hAnsi="Arial" w:cs="Arial"/>
          <w:color w:val="2E2F32"/>
          <w:sz w:val="24"/>
          <w:szCs w:val="24"/>
        </w:rPr>
        <w:t>D</w:t>
      </w:r>
      <w:r w:rsidR="00E65310" w:rsidRPr="006B5A57">
        <w:rPr>
          <w:rFonts w:ascii="Arial" w:hAnsi="Arial" w:cs="Arial"/>
          <w:color w:val="2E2F32"/>
          <w:sz w:val="24"/>
          <w:szCs w:val="24"/>
        </w:rPr>
        <w:t>iminuir o abandono no pré-natal</w:t>
      </w:r>
      <w:r>
        <w:rPr>
          <w:rFonts w:ascii="Arial" w:hAnsi="Arial" w:cs="Arial"/>
          <w:color w:val="2E2F32"/>
          <w:sz w:val="24"/>
          <w:szCs w:val="24"/>
        </w:rPr>
        <w:t>.</w:t>
      </w:r>
    </w:p>
    <w:p w:rsidR="006B5A57" w:rsidRPr="006B5A57" w:rsidRDefault="006B5A57" w:rsidP="006B5A57">
      <w:pPr>
        <w:pStyle w:val="Pr-formataoHTML"/>
        <w:numPr>
          <w:ilvl w:val="0"/>
          <w:numId w:val="34"/>
        </w:numPr>
        <w:shd w:val="clear" w:color="auto" w:fill="FFFFFF"/>
        <w:tabs>
          <w:tab w:val="left" w:pos="0"/>
          <w:tab w:val="left" w:pos="426"/>
        </w:tabs>
        <w:spacing w:line="276" w:lineRule="auto"/>
        <w:ind w:left="142" w:hanging="142"/>
        <w:jc w:val="both"/>
        <w:textAlignment w:val="baseline"/>
        <w:rPr>
          <w:rFonts w:ascii="Arial" w:hAnsi="Arial" w:cs="Arial"/>
          <w:color w:val="2E2F32"/>
          <w:sz w:val="24"/>
          <w:szCs w:val="24"/>
        </w:rPr>
      </w:pPr>
      <w:r w:rsidRPr="006B5A57">
        <w:rPr>
          <w:rFonts w:ascii="Arial" w:hAnsi="Arial" w:cs="Arial"/>
          <w:color w:val="2E2F32"/>
          <w:sz w:val="24"/>
          <w:szCs w:val="24"/>
        </w:rPr>
        <w:t>P</w:t>
      </w:r>
      <w:r w:rsidR="00E65310" w:rsidRPr="006B5A57">
        <w:rPr>
          <w:rFonts w:ascii="Arial" w:hAnsi="Arial" w:cs="Arial"/>
          <w:color w:val="2E2F32"/>
          <w:sz w:val="24"/>
          <w:szCs w:val="24"/>
        </w:rPr>
        <w:t>revenir o tétano neonatal</w:t>
      </w:r>
      <w:r>
        <w:rPr>
          <w:rFonts w:ascii="Arial" w:hAnsi="Arial" w:cs="Arial"/>
          <w:color w:val="2E2F32"/>
          <w:sz w:val="24"/>
          <w:szCs w:val="24"/>
        </w:rPr>
        <w:t>.</w:t>
      </w:r>
    </w:p>
    <w:p w:rsidR="006B5A57" w:rsidRDefault="006B5A57" w:rsidP="006B5A57">
      <w:pPr>
        <w:pStyle w:val="Pr-formataoHTML"/>
        <w:numPr>
          <w:ilvl w:val="0"/>
          <w:numId w:val="34"/>
        </w:numPr>
        <w:shd w:val="clear" w:color="auto" w:fill="FFFFFF"/>
        <w:tabs>
          <w:tab w:val="left" w:pos="0"/>
          <w:tab w:val="left" w:pos="426"/>
        </w:tabs>
        <w:spacing w:line="276" w:lineRule="auto"/>
        <w:ind w:left="142" w:hanging="142"/>
        <w:jc w:val="both"/>
        <w:textAlignment w:val="baseline"/>
        <w:rPr>
          <w:rFonts w:ascii="Arial" w:hAnsi="Arial" w:cs="Arial"/>
          <w:color w:val="2E2F32"/>
          <w:sz w:val="24"/>
          <w:szCs w:val="24"/>
        </w:rPr>
      </w:pPr>
      <w:r w:rsidRPr="006B5A57">
        <w:rPr>
          <w:rFonts w:ascii="Arial" w:hAnsi="Arial" w:cs="Arial"/>
          <w:color w:val="2E2F32"/>
          <w:sz w:val="24"/>
          <w:szCs w:val="24"/>
        </w:rPr>
        <w:t>A</w:t>
      </w:r>
      <w:r w:rsidR="00E65310" w:rsidRPr="006B5A57">
        <w:rPr>
          <w:rFonts w:ascii="Arial" w:hAnsi="Arial" w:cs="Arial"/>
          <w:color w:val="2E2F32"/>
          <w:sz w:val="24"/>
          <w:szCs w:val="24"/>
        </w:rPr>
        <w:t xml:space="preserve">dequar </w:t>
      </w:r>
      <w:proofErr w:type="gramStart"/>
      <w:r w:rsidR="00E65310" w:rsidRPr="006B5A57">
        <w:rPr>
          <w:rFonts w:ascii="Arial" w:hAnsi="Arial" w:cs="Arial"/>
          <w:color w:val="2E2F32"/>
          <w:sz w:val="24"/>
          <w:szCs w:val="24"/>
        </w:rPr>
        <w:t>a</w:t>
      </w:r>
      <w:proofErr w:type="gramEnd"/>
      <w:r w:rsidR="00E65310" w:rsidRPr="006B5A57">
        <w:rPr>
          <w:rFonts w:ascii="Arial" w:hAnsi="Arial" w:cs="Arial"/>
          <w:color w:val="2E2F32"/>
          <w:sz w:val="24"/>
          <w:szCs w:val="24"/>
        </w:rPr>
        <w:t xml:space="preserve"> coleta de dado</w:t>
      </w:r>
      <w:r w:rsidRPr="006B5A57">
        <w:rPr>
          <w:rFonts w:ascii="Arial" w:hAnsi="Arial" w:cs="Arial"/>
          <w:color w:val="2E2F32"/>
          <w:sz w:val="24"/>
          <w:szCs w:val="24"/>
        </w:rPr>
        <w:t>s</w:t>
      </w:r>
      <w:r>
        <w:rPr>
          <w:rFonts w:ascii="Arial" w:hAnsi="Arial" w:cs="Arial"/>
          <w:color w:val="2E2F32"/>
          <w:sz w:val="24"/>
          <w:szCs w:val="24"/>
        </w:rPr>
        <w:t>.</w:t>
      </w:r>
    </w:p>
    <w:p w:rsidR="00E65310" w:rsidRPr="00324525" w:rsidRDefault="006B5A57" w:rsidP="006B5A57">
      <w:pPr>
        <w:pStyle w:val="Pr-formataoHTML"/>
        <w:numPr>
          <w:ilvl w:val="0"/>
          <w:numId w:val="34"/>
        </w:numPr>
        <w:shd w:val="clear" w:color="auto" w:fill="FFFFFF"/>
        <w:tabs>
          <w:tab w:val="left" w:pos="0"/>
          <w:tab w:val="left" w:pos="426"/>
        </w:tabs>
        <w:spacing w:line="276" w:lineRule="auto"/>
        <w:ind w:left="142" w:hanging="142"/>
        <w:jc w:val="both"/>
        <w:textAlignment w:val="baseline"/>
        <w:rPr>
          <w:rFonts w:ascii="Arial" w:hAnsi="Arial" w:cs="Arial"/>
          <w:color w:val="2E2F32"/>
          <w:sz w:val="24"/>
          <w:szCs w:val="24"/>
        </w:rPr>
      </w:pPr>
      <w:r w:rsidRPr="006B5A57">
        <w:rPr>
          <w:rFonts w:ascii="Arial" w:hAnsi="Arial" w:cs="Arial"/>
          <w:bCs/>
          <w:color w:val="2E2F32"/>
          <w:sz w:val="24"/>
          <w:szCs w:val="24"/>
        </w:rPr>
        <w:t>E</w:t>
      </w:r>
      <w:r w:rsidR="00E65310" w:rsidRPr="006B5A57">
        <w:rPr>
          <w:rFonts w:ascii="Arial" w:hAnsi="Arial" w:cs="Arial"/>
          <w:bCs/>
          <w:color w:val="2E2F32"/>
          <w:sz w:val="24"/>
          <w:szCs w:val="24"/>
        </w:rPr>
        <w:t>vitar complicações</w:t>
      </w:r>
      <w:r>
        <w:rPr>
          <w:rFonts w:ascii="Arial" w:hAnsi="Arial" w:cs="Arial"/>
          <w:bCs/>
          <w:color w:val="2E2F32"/>
          <w:sz w:val="24"/>
          <w:szCs w:val="24"/>
        </w:rPr>
        <w:t>.</w:t>
      </w:r>
    </w:p>
    <w:p w:rsidR="00324525" w:rsidRDefault="00324525" w:rsidP="00324525">
      <w:pPr>
        <w:pStyle w:val="Pr-formataoHTML"/>
        <w:shd w:val="clear" w:color="auto" w:fill="FFFFFF"/>
        <w:tabs>
          <w:tab w:val="left" w:pos="0"/>
          <w:tab w:val="left" w:pos="426"/>
        </w:tabs>
        <w:spacing w:line="276" w:lineRule="auto"/>
        <w:ind w:left="142"/>
        <w:jc w:val="both"/>
        <w:textAlignment w:val="baseline"/>
        <w:rPr>
          <w:rFonts w:ascii="Arial" w:hAnsi="Arial" w:cs="Arial"/>
          <w:bCs/>
          <w:color w:val="2E2F32"/>
          <w:sz w:val="24"/>
          <w:szCs w:val="24"/>
        </w:rPr>
      </w:pPr>
    </w:p>
    <w:p w:rsidR="00324525" w:rsidRPr="00324525" w:rsidRDefault="00324525" w:rsidP="00324525">
      <w:pPr>
        <w:pStyle w:val="Pr-formataoHTML"/>
        <w:shd w:val="clear" w:color="auto" w:fill="FFFFFF"/>
        <w:tabs>
          <w:tab w:val="left" w:pos="0"/>
          <w:tab w:val="left" w:pos="426"/>
        </w:tabs>
        <w:ind w:left="142"/>
        <w:jc w:val="both"/>
        <w:textAlignment w:val="baseline"/>
        <w:rPr>
          <w:rFonts w:ascii="Arial" w:hAnsi="Arial" w:cs="Arial"/>
          <w:b/>
          <w:color w:val="2E2F32"/>
          <w:sz w:val="24"/>
          <w:szCs w:val="24"/>
        </w:rPr>
      </w:pPr>
    </w:p>
    <w:p w:rsidR="00324525" w:rsidRDefault="00324525" w:rsidP="00324525">
      <w:pPr>
        <w:pStyle w:val="Pr-formataoHTML"/>
        <w:shd w:val="clear" w:color="auto" w:fill="FFFFFF"/>
        <w:tabs>
          <w:tab w:val="left" w:pos="0"/>
          <w:tab w:val="left" w:pos="426"/>
        </w:tabs>
        <w:spacing w:line="276" w:lineRule="auto"/>
        <w:ind w:left="142"/>
        <w:jc w:val="both"/>
        <w:textAlignment w:val="baseline"/>
        <w:rPr>
          <w:rFonts w:ascii="Arial" w:hAnsi="Arial" w:cs="Arial"/>
          <w:b/>
          <w:sz w:val="24"/>
          <w:szCs w:val="24"/>
        </w:rPr>
      </w:pPr>
      <w:proofErr w:type="gramStart"/>
      <w:r w:rsidRPr="00324525">
        <w:rPr>
          <w:rFonts w:ascii="Arial" w:hAnsi="Arial" w:cs="Arial"/>
          <w:b/>
          <w:sz w:val="24"/>
          <w:szCs w:val="24"/>
        </w:rPr>
        <w:t>QUESTÃO 36)</w:t>
      </w:r>
      <w:proofErr w:type="gramEnd"/>
      <w:r w:rsidRPr="00324525">
        <w:rPr>
          <w:rFonts w:ascii="Arial" w:hAnsi="Arial" w:cs="Arial"/>
          <w:b/>
          <w:sz w:val="24"/>
          <w:szCs w:val="24"/>
        </w:rPr>
        <w:t xml:space="preserve"> Sobre as orientações a serem dadas sobre os cuidados com o bebê é INCORRETO afirmar:</w:t>
      </w:r>
    </w:p>
    <w:p w:rsidR="00324525" w:rsidRDefault="00324525" w:rsidP="00324525">
      <w:pPr>
        <w:pStyle w:val="Pr-formataoHTML"/>
        <w:shd w:val="clear" w:color="auto" w:fill="FFFFFF"/>
        <w:tabs>
          <w:tab w:val="left" w:pos="0"/>
          <w:tab w:val="left" w:pos="426"/>
        </w:tabs>
        <w:spacing w:line="276" w:lineRule="auto"/>
        <w:ind w:left="142"/>
        <w:jc w:val="both"/>
        <w:textAlignment w:val="baseline"/>
        <w:rPr>
          <w:rFonts w:ascii="Arial" w:hAnsi="Arial" w:cs="Arial"/>
          <w:b/>
          <w:sz w:val="24"/>
          <w:szCs w:val="24"/>
        </w:rPr>
      </w:pPr>
    </w:p>
    <w:p w:rsidR="00324525" w:rsidRPr="00324525" w:rsidRDefault="00324525" w:rsidP="00324525">
      <w:pPr>
        <w:pStyle w:val="Pr-formataoHTML"/>
        <w:shd w:val="clear" w:color="auto" w:fill="FFFFFF"/>
        <w:tabs>
          <w:tab w:val="left" w:pos="0"/>
          <w:tab w:val="left" w:pos="426"/>
        </w:tabs>
        <w:ind w:left="142"/>
        <w:jc w:val="both"/>
        <w:textAlignment w:val="baseline"/>
        <w:rPr>
          <w:rFonts w:ascii="Arial" w:hAnsi="Arial" w:cs="Arial"/>
          <w:sz w:val="24"/>
          <w:szCs w:val="24"/>
        </w:rPr>
      </w:pPr>
      <w:r w:rsidRPr="00324525">
        <w:rPr>
          <w:rFonts w:ascii="Arial" w:hAnsi="Arial" w:cs="Arial"/>
          <w:sz w:val="24"/>
          <w:szCs w:val="24"/>
        </w:rPr>
        <w:t>a) O banho deve ser diário e nos horários mais quentes, podendo ser várias vezes no dia, principalmente nos lugares de clima quente.</w:t>
      </w:r>
    </w:p>
    <w:p w:rsidR="00324525" w:rsidRPr="00324525" w:rsidRDefault="00324525" w:rsidP="00324525">
      <w:pPr>
        <w:pStyle w:val="Pr-formataoHTML"/>
        <w:shd w:val="clear" w:color="auto" w:fill="FFFFFF"/>
        <w:tabs>
          <w:tab w:val="left" w:pos="0"/>
          <w:tab w:val="left" w:pos="426"/>
        </w:tabs>
        <w:ind w:left="142"/>
        <w:jc w:val="both"/>
        <w:textAlignment w:val="baseline"/>
        <w:rPr>
          <w:rFonts w:ascii="Arial" w:hAnsi="Arial" w:cs="Arial"/>
          <w:sz w:val="24"/>
          <w:szCs w:val="24"/>
        </w:rPr>
      </w:pPr>
      <w:r w:rsidRPr="00324525">
        <w:rPr>
          <w:rFonts w:ascii="Arial" w:hAnsi="Arial" w:cs="Arial"/>
          <w:sz w:val="24"/>
          <w:szCs w:val="24"/>
        </w:rPr>
        <w:t>b) Deve-se dar banho com água morna, limpa e sabonete neutro. Sendo importante testar a temperatura da água antes de colocar a criança no banho.</w:t>
      </w:r>
    </w:p>
    <w:p w:rsidR="00324525" w:rsidRPr="00324525" w:rsidRDefault="00324525" w:rsidP="00324525">
      <w:pPr>
        <w:pStyle w:val="Pr-formataoHTML"/>
        <w:shd w:val="clear" w:color="auto" w:fill="FFFFFF"/>
        <w:tabs>
          <w:tab w:val="left" w:pos="0"/>
          <w:tab w:val="left" w:pos="426"/>
        </w:tabs>
        <w:ind w:left="142"/>
        <w:jc w:val="both"/>
        <w:textAlignment w:val="baseline"/>
        <w:rPr>
          <w:rFonts w:ascii="Arial" w:hAnsi="Arial" w:cs="Arial"/>
          <w:sz w:val="24"/>
          <w:szCs w:val="24"/>
        </w:rPr>
      </w:pPr>
      <w:r w:rsidRPr="00324525">
        <w:rPr>
          <w:rFonts w:ascii="Arial" w:hAnsi="Arial" w:cs="Arial"/>
          <w:sz w:val="24"/>
          <w:szCs w:val="24"/>
        </w:rPr>
        <w:t>c) Não usar perfume, óleos industrializados e talco na pele do bebê, pelo risco de aspiração do talco e por causar alergias.</w:t>
      </w:r>
    </w:p>
    <w:p w:rsidR="00324525" w:rsidRPr="00324525" w:rsidRDefault="00324525" w:rsidP="00324525">
      <w:pPr>
        <w:pStyle w:val="Pr-formataoHTML"/>
        <w:shd w:val="clear" w:color="auto" w:fill="FFFFFF"/>
        <w:tabs>
          <w:tab w:val="left" w:pos="0"/>
          <w:tab w:val="left" w:pos="426"/>
        </w:tabs>
        <w:spacing w:line="276" w:lineRule="auto"/>
        <w:ind w:left="142"/>
        <w:jc w:val="both"/>
        <w:textAlignment w:val="baseline"/>
        <w:rPr>
          <w:rFonts w:ascii="Arial" w:hAnsi="Arial" w:cs="Arial"/>
          <w:sz w:val="24"/>
          <w:szCs w:val="24"/>
        </w:rPr>
      </w:pPr>
      <w:r w:rsidRPr="00324525">
        <w:rPr>
          <w:rFonts w:ascii="Arial" w:hAnsi="Arial" w:cs="Arial"/>
          <w:sz w:val="24"/>
          <w:szCs w:val="24"/>
        </w:rPr>
        <w:t xml:space="preserve">d) As unhas do bebê só devem ser cortadas após </w:t>
      </w:r>
      <w:proofErr w:type="gramStart"/>
      <w:r w:rsidRPr="00324525">
        <w:rPr>
          <w:rFonts w:ascii="Arial" w:hAnsi="Arial" w:cs="Arial"/>
          <w:sz w:val="24"/>
          <w:szCs w:val="24"/>
        </w:rPr>
        <w:t>3</w:t>
      </w:r>
      <w:proofErr w:type="gramEnd"/>
      <w:r w:rsidRPr="00324525">
        <w:rPr>
          <w:rFonts w:ascii="Arial" w:hAnsi="Arial" w:cs="Arial"/>
          <w:sz w:val="24"/>
          <w:szCs w:val="24"/>
        </w:rPr>
        <w:t xml:space="preserve"> meses para evitar contaminação, devendo-se usar luvinhas para evitar arranhões.</w:t>
      </w:r>
    </w:p>
    <w:p w:rsidR="00E65310" w:rsidRPr="006B5A57" w:rsidRDefault="00324525" w:rsidP="00324525">
      <w:pPr>
        <w:pStyle w:val="Pr-formataoHTML"/>
        <w:shd w:val="clear" w:color="auto" w:fill="FFFFFF"/>
        <w:tabs>
          <w:tab w:val="left" w:pos="0"/>
          <w:tab w:val="left" w:pos="426"/>
        </w:tabs>
        <w:spacing w:line="276" w:lineRule="auto"/>
        <w:ind w:left="142"/>
        <w:jc w:val="both"/>
        <w:textAlignment w:val="baseline"/>
        <w:rPr>
          <w:rFonts w:ascii="Arial" w:hAnsi="Arial" w:cs="Arial"/>
          <w:b/>
          <w:color w:val="000000"/>
          <w:sz w:val="24"/>
          <w:szCs w:val="24"/>
        </w:rPr>
      </w:pPr>
      <w:r w:rsidRPr="006B5A57">
        <w:rPr>
          <w:rFonts w:ascii="Arial" w:hAnsi="Arial" w:cs="Arial"/>
          <w:b/>
          <w:color w:val="000000"/>
          <w:sz w:val="24"/>
          <w:szCs w:val="24"/>
        </w:rPr>
        <w:t xml:space="preserve"> </w:t>
      </w:r>
    </w:p>
    <w:p w:rsidR="006B5A57" w:rsidRDefault="006B5A57" w:rsidP="00E65310">
      <w:pPr>
        <w:pStyle w:val="SemEspaamento"/>
        <w:spacing w:line="276" w:lineRule="auto"/>
        <w:jc w:val="both"/>
        <w:rPr>
          <w:rFonts w:ascii="Arial" w:hAnsi="Arial" w:cs="Arial"/>
          <w:sz w:val="24"/>
          <w:szCs w:val="24"/>
          <w:lang w:eastAsia="pt-BR"/>
        </w:rPr>
      </w:pPr>
      <w:proofErr w:type="gramStart"/>
      <w:r w:rsidRPr="006B5A57">
        <w:rPr>
          <w:rFonts w:ascii="Arial" w:hAnsi="Arial" w:cs="Arial"/>
          <w:b/>
          <w:color w:val="000000"/>
          <w:sz w:val="24"/>
          <w:szCs w:val="24"/>
        </w:rPr>
        <w:t>QUESTÃO 37)</w:t>
      </w:r>
      <w:proofErr w:type="gramEnd"/>
      <w:r w:rsidRPr="006B5A57">
        <w:rPr>
          <w:rFonts w:ascii="Arial" w:hAnsi="Arial" w:cs="Arial"/>
          <w:b/>
          <w:color w:val="000000"/>
          <w:sz w:val="24"/>
          <w:szCs w:val="24"/>
        </w:rPr>
        <w:t xml:space="preserve"> </w:t>
      </w:r>
      <w:r w:rsidR="00E65310" w:rsidRPr="006B5A57">
        <w:rPr>
          <w:rFonts w:ascii="Arial" w:hAnsi="Arial" w:cs="Arial"/>
          <w:b/>
          <w:sz w:val="24"/>
          <w:szCs w:val="24"/>
          <w:lang w:eastAsia="pt-BR"/>
        </w:rPr>
        <w:t>A  adolescência é uma etapa da vida compreendida entre a infância e a fase adulta, marcada por um complexo processo de crescimento e desenvolvimento físico, moral e psicológico. Promoção à saúde e prevenção de agravos para o adolescente devem ser desenvolvidas pela equipe em integração com diferentes instituições na comunidade.</w:t>
      </w:r>
      <w:r w:rsidRPr="006B5A57">
        <w:rPr>
          <w:rFonts w:ascii="Arial" w:hAnsi="Arial" w:cs="Arial"/>
          <w:b/>
          <w:sz w:val="24"/>
          <w:szCs w:val="24"/>
          <w:lang w:eastAsia="pt-BR"/>
        </w:rPr>
        <w:t xml:space="preserve"> </w:t>
      </w:r>
      <w:r w:rsidR="00E65310" w:rsidRPr="006B5A57">
        <w:rPr>
          <w:rFonts w:ascii="Arial" w:hAnsi="Arial" w:cs="Arial"/>
          <w:b/>
          <w:sz w:val="24"/>
          <w:szCs w:val="24"/>
          <w:lang w:eastAsia="pt-BR"/>
        </w:rPr>
        <w:t xml:space="preserve">As seguintes orientações devem ser realizadas por profissionais de saúde. Identifique-as com V ou F, conforme </w:t>
      </w:r>
      <w:proofErr w:type="gramStart"/>
      <w:r w:rsidR="00E65310" w:rsidRPr="006B5A57">
        <w:rPr>
          <w:rFonts w:ascii="Arial" w:hAnsi="Arial" w:cs="Arial"/>
          <w:b/>
          <w:sz w:val="24"/>
          <w:szCs w:val="24"/>
          <w:lang w:eastAsia="pt-BR"/>
        </w:rPr>
        <w:t>sejam verdadeiras ou falsas</w:t>
      </w:r>
      <w:proofErr w:type="gramEnd"/>
      <w:r w:rsidR="00E65310" w:rsidRPr="006B5A57">
        <w:rPr>
          <w:rFonts w:ascii="Arial" w:hAnsi="Arial" w:cs="Arial"/>
          <w:b/>
          <w:sz w:val="24"/>
          <w:szCs w:val="24"/>
          <w:lang w:eastAsia="pt-BR"/>
        </w:rPr>
        <w:t>.</w:t>
      </w:r>
    </w:p>
    <w:p w:rsidR="006B5A57" w:rsidRDefault="006B5A57" w:rsidP="00E65310">
      <w:pPr>
        <w:pStyle w:val="SemEspaamento"/>
        <w:spacing w:line="276" w:lineRule="auto"/>
        <w:jc w:val="both"/>
        <w:rPr>
          <w:rFonts w:ascii="Arial" w:hAnsi="Arial" w:cs="Arial"/>
          <w:sz w:val="24"/>
          <w:szCs w:val="24"/>
          <w:lang w:eastAsia="pt-BR"/>
        </w:rPr>
      </w:pPr>
      <w:proofErr w:type="gramStart"/>
      <w:r>
        <w:rPr>
          <w:rFonts w:ascii="Arial" w:hAnsi="Arial" w:cs="Arial"/>
          <w:sz w:val="24"/>
          <w:szCs w:val="24"/>
          <w:lang w:eastAsia="pt-BR"/>
        </w:rPr>
        <w:t xml:space="preserve">(     </w:t>
      </w:r>
      <w:proofErr w:type="gramEnd"/>
      <w:r w:rsidR="00E65310" w:rsidRPr="00E65310">
        <w:rPr>
          <w:rFonts w:ascii="Arial" w:hAnsi="Arial" w:cs="Arial"/>
          <w:sz w:val="24"/>
          <w:szCs w:val="24"/>
          <w:lang w:eastAsia="pt-BR"/>
        </w:rPr>
        <w:t>) Sexualidade: doenças sexualmente transmissíveis (DST), HIV/</w:t>
      </w:r>
      <w:proofErr w:type="spellStart"/>
      <w:r w:rsidR="00E65310" w:rsidRPr="00E65310">
        <w:rPr>
          <w:rFonts w:ascii="Arial" w:hAnsi="Arial" w:cs="Arial"/>
          <w:sz w:val="24"/>
          <w:szCs w:val="24"/>
          <w:lang w:eastAsia="pt-BR"/>
        </w:rPr>
        <w:t>Aids</w:t>
      </w:r>
      <w:proofErr w:type="spellEnd"/>
      <w:r w:rsidR="00E65310" w:rsidRPr="00E65310">
        <w:rPr>
          <w:rFonts w:ascii="Arial" w:hAnsi="Arial" w:cs="Arial"/>
          <w:sz w:val="24"/>
          <w:szCs w:val="24"/>
          <w:lang w:eastAsia="pt-BR"/>
        </w:rPr>
        <w:t>, anticoncepção, gravidez.</w:t>
      </w:r>
    </w:p>
    <w:p w:rsidR="00E65310" w:rsidRPr="00E65310" w:rsidRDefault="00E65310" w:rsidP="00E65310">
      <w:pPr>
        <w:pStyle w:val="SemEspaamento"/>
        <w:spacing w:line="276" w:lineRule="auto"/>
        <w:jc w:val="both"/>
        <w:rPr>
          <w:rFonts w:ascii="Arial" w:hAnsi="Arial" w:cs="Arial"/>
          <w:sz w:val="24"/>
          <w:szCs w:val="24"/>
          <w:lang w:eastAsia="pt-BR"/>
        </w:rPr>
      </w:pPr>
      <w:proofErr w:type="gramStart"/>
      <w:r w:rsidRPr="00E65310">
        <w:rPr>
          <w:rFonts w:ascii="Arial" w:hAnsi="Arial" w:cs="Arial"/>
          <w:sz w:val="24"/>
          <w:szCs w:val="24"/>
          <w:lang w:eastAsia="pt-BR"/>
        </w:rPr>
        <w:t>(</w:t>
      </w:r>
      <w:r w:rsidR="006B5A57">
        <w:rPr>
          <w:rFonts w:ascii="Arial" w:hAnsi="Arial" w:cs="Arial"/>
          <w:sz w:val="24"/>
          <w:szCs w:val="24"/>
          <w:lang w:eastAsia="pt-BR"/>
        </w:rPr>
        <w:t xml:space="preserve">   </w:t>
      </w:r>
      <w:r w:rsidRPr="00E65310">
        <w:rPr>
          <w:rFonts w:ascii="Arial" w:hAnsi="Arial" w:cs="Arial"/>
          <w:sz w:val="24"/>
          <w:szCs w:val="24"/>
          <w:lang w:eastAsia="pt-BR"/>
        </w:rPr>
        <w:t xml:space="preserve">  </w:t>
      </w:r>
      <w:proofErr w:type="gramEnd"/>
      <w:r w:rsidRPr="00E65310">
        <w:rPr>
          <w:rFonts w:ascii="Arial" w:hAnsi="Arial" w:cs="Arial"/>
          <w:sz w:val="24"/>
          <w:szCs w:val="24"/>
          <w:lang w:eastAsia="pt-BR"/>
        </w:rPr>
        <w:t>) Hábitos saudáveis.</w:t>
      </w:r>
    </w:p>
    <w:p w:rsidR="00E65310" w:rsidRPr="00E65310" w:rsidRDefault="00E65310" w:rsidP="00E65310">
      <w:pPr>
        <w:pStyle w:val="SemEspaamento"/>
        <w:spacing w:line="276" w:lineRule="auto"/>
        <w:jc w:val="both"/>
        <w:rPr>
          <w:rFonts w:ascii="Arial" w:hAnsi="Arial" w:cs="Arial"/>
          <w:sz w:val="24"/>
          <w:szCs w:val="24"/>
          <w:lang w:eastAsia="pt-BR"/>
        </w:rPr>
      </w:pPr>
      <w:proofErr w:type="gramStart"/>
      <w:r w:rsidRPr="00E65310">
        <w:rPr>
          <w:rFonts w:ascii="Arial" w:hAnsi="Arial" w:cs="Arial"/>
          <w:sz w:val="24"/>
          <w:szCs w:val="24"/>
          <w:lang w:eastAsia="pt-BR"/>
        </w:rPr>
        <w:lastRenderedPageBreak/>
        <w:t>(</w:t>
      </w:r>
      <w:r w:rsidR="006B5A57">
        <w:rPr>
          <w:rFonts w:ascii="Arial" w:hAnsi="Arial" w:cs="Arial"/>
          <w:sz w:val="24"/>
          <w:szCs w:val="24"/>
          <w:lang w:eastAsia="pt-BR"/>
        </w:rPr>
        <w:t xml:space="preserve">   </w:t>
      </w:r>
      <w:r w:rsidRPr="00E65310">
        <w:rPr>
          <w:rFonts w:ascii="Arial" w:hAnsi="Arial" w:cs="Arial"/>
          <w:sz w:val="24"/>
          <w:szCs w:val="24"/>
          <w:lang w:eastAsia="pt-BR"/>
        </w:rPr>
        <w:t xml:space="preserve">  </w:t>
      </w:r>
      <w:proofErr w:type="gramEnd"/>
      <w:r w:rsidRPr="00E65310">
        <w:rPr>
          <w:rFonts w:ascii="Arial" w:hAnsi="Arial" w:cs="Arial"/>
          <w:sz w:val="24"/>
          <w:szCs w:val="24"/>
          <w:lang w:eastAsia="pt-BR"/>
        </w:rPr>
        <w:t>) Uso de álcool e outras drogas.</w:t>
      </w:r>
    </w:p>
    <w:p w:rsidR="00E65310" w:rsidRPr="00E65310" w:rsidRDefault="00E65310" w:rsidP="00E65310">
      <w:pPr>
        <w:pStyle w:val="SemEspaamento"/>
        <w:spacing w:line="276" w:lineRule="auto"/>
        <w:jc w:val="both"/>
        <w:rPr>
          <w:rFonts w:ascii="Arial" w:hAnsi="Arial" w:cs="Arial"/>
          <w:sz w:val="24"/>
          <w:szCs w:val="24"/>
          <w:lang w:eastAsia="pt-BR"/>
        </w:rPr>
      </w:pPr>
      <w:proofErr w:type="gramStart"/>
      <w:r w:rsidRPr="00E65310">
        <w:rPr>
          <w:rFonts w:ascii="Arial" w:hAnsi="Arial" w:cs="Arial"/>
          <w:sz w:val="24"/>
          <w:szCs w:val="24"/>
          <w:lang w:eastAsia="pt-BR"/>
        </w:rPr>
        <w:t xml:space="preserve">(  </w:t>
      </w:r>
      <w:r w:rsidR="006B5A57">
        <w:rPr>
          <w:rFonts w:ascii="Arial" w:hAnsi="Arial" w:cs="Arial"/>
          <w:sz w:val="24"/>
          <w:szCs w:val="24"/>
          <w:lang w:eastAsia="pt-BR"/>
        </w:rPr>
        <w:t xml:space="preserve">   </w:t>
      </w:r>
      <w:proofErr w:type="gramEnd"/>
      <w:r w:rsidRPr="00E65310">
        <w:rPr>
          <w:rFonts w:ascii="Arial" w:hAnsi="Arial" w:cs="Arial"/>
          <w:sz w:val="24"/>
          <w:szCs w:val="24"/>
          <w:lang w:eastAsia="pt-BR"/>
        </w:rPr>
        <w:t>) Desempenho escolar e método mais adequado para estudar.</w:t>
      </w:r>
    </w:p>
    <w:p w:rsidR="006B5A57" w:rsidRDefault="006B5A57" w:rsidP="006B5A57">
      <w:pPr>
        <w:pStyle w:val="SemEspaamento"/>
        <w:spacing w:line="276" w:lineRule="auto"/>
        <w:jc w:val="both"/>
        <w:rPr>
          <w:rFonts w:ascii="Arial" w:hAnsi="Arial" w:cs="Arial"/>
          <w:b/>
          <w:sz w:val="24"/>
          <w:szCs w:val="24"/>
          <w:lang w:eastAsia="pt-BR"/>
        </w:rPr>
      </w:pPr>
      <w:r w:rsidRPr="006B5A57">
        <w:rPr>
          <w:rFonts w:ascii="Arial" w:hAnsi="Arial" w:cs="Arial"/>
          <w:b/>
          <w:sz w:val="24"/>
          <w:szCs w:val="24"/>
          <w:lang w:eastAsia="pt-BR"/>
        </w:rPr>
        <w:t>A sequ</w:t>
      </w:r>
      <w:r w:rsidR="00E65310" w:rsidRPr="006B5A57">
        <w:rPr>
          <w:rFonts w:ascii="Arial" w:hAnsi="Arial" w:cs="Arial"/>
          <w:b/>
          <w:sz w:val="24"/>
          <w:szCs w:val="24"/>
          <w:lang w:eastAsia="pt-BR"/>
        </w:rPr>
        <w:t>ência CORRETA, de cima para baixo, é:</w:t>
      </w:r>
    </w:p>
    <w:p w:rsidR="006B5A57" w:rsidRDefault="006B5A57" w:rsidP="006B5A57">
      <w:pPr>
        <w:pStyle w:val="SemEspaamento"/>
        <w:jc w:val="both"/>
        <w:rPr>
          <w:rFonts w:ascii="Arial" w:hAnsi="Arial" w:cs="Arial"/>
          <w:sz w:val="24"/>
          <w:szCs w:val="24"/>
          <w:lang w:val="en-US" w:eastAsia="pt-BR"/>
        </w:rPr>
      </w:pPr>
      <w:r>
        <w:rPr>
          <w:rFonts w:ascii="Arial" w:hAnsi="Arial" w:cs="Arial"/>
          <w:sz w:val="24"/>
          <w:szCs w:val="24"/>
          <w:lang w:val="en-US" w:eastAsia="pt-BR"/>
        </w:rPr>
        <w:t xml:space="preserve">      </w:t>
      </w:r>
    </w:p>
    <w:p w:rsidR="006B5A57" w:rsidRPr="006B5A57" w:rsidRDefault="006B5A57" w:rsidP="006B5A57">
      <w:pPr>
        <w:pStyle w:val="SemEspaamento"/>
        <w:jc w:val="both"/>
        <w:rPr>
          <w:rFonts w:ascii="Arial" w:hAnsi="Arial" w:cs="Arial"/>
          <w:sz w:val="24"/>
          <w:szCs w:val="24"/>
          <w:lang w:val="en-US" w:eastAsia="pt-BR"/>
        </w:rPr>
      </w:pPr>
      <w:r>
        <w:rPr>
          <w:rFonts w:ascii="Arial" w:hAnsi="Arial" w:cs="Arial"/>
          <w:sz w:val="24"/>
          <w:szCs w:val="24"/>
          <w:lang w:val="en-US" w:eastAsia="pt-BR"/>
        </w:rPr>
        <w:t xml:space="preserve">a) </w:t>
      </w:r>
      <w:r w:rsidRPr="006B5A57">
        <w:rPr>
          <w:rFonts w:ascii="Arial" w:hAnsi="Arial" w:cs="Arial"/>
          <w:sz w:val="24"/>
          <w:szCs w:val="24"/>
          <w:lang w:val="en-US" w:eastAsia="pt-BR"/>
        </w:rPr>
        <w:t>F, V, V, F.</w:t>
      </w:r>
    </w:p>
    <w:p w:rsidR="006B5A57" w:rsidRPr="006B5A57" w:rsidRDefault="006B5A57" w:rsidP="006B5A57">
      <w:pPr>
        <w:pStyle w:val="SemEspaamento"/>
        <w:jc w:val="both"/>
        <w:rPr>
          <w:rFonts w:ascii="Arial" w:hAnsi="Arial" w:cs="Arial"/>
          <w:sz w:val="24"/>
          <w:szCs w:val="24"/>
          <w:lang w:val="en-US" w:eastAsia="pt-BR"/>
        </w:rPr>
      </w:pPr>
      <w:r>
        <w:rPr>
          <w:rFonts w:ascii="Arial" w:hAnsi="Arial" w:cs="Arial"/>
          <w:sz w:val="24"/>
          <w:szCs w:val="24"/>
          <w:lang w:val="en-US" w:eastAsia="pt-BR"/>
        </w:rPr>
        <w:t>b)</w:t>
      </w:r>
      <w:r w:rsidRPr="006B5A57">
        <w:rPr>
          <w:rFonts w:ascii="Arial" w:hAnsi="Arial" w:cs="Arial"/>
          <w:sz w:val="24"/>
          <w:szCs w:val="24"/>
          <w:lang w:val="en-US" w:eastAsia="pt-BR"/>
        </w:rPr>
        <w:t xml:space="preserve"> V, F, F, V.</w:t>
      </w:r>
    </w:p>
    <w:p w:rsidR="006B5A57" w:rsidRPr="006B5A57" w:rsidRDefault="006B5A57" w:rsidP="006B5A57">
      <w:pPr>
        <w:pStyle w:val="SemEspaamento"/>
        <w:jc w:val="both"/>
        <w:rPr>
          <w:rFonts w:ascii="Arial" w:hAnsi="Arial" w:cs="Arial"/>
          <w:sz w:val="24"/>
          <w:szCs w:val="24"/>
          <w:lang w:val="en-US" w:eastAsia="pt-BR"/>
        </w:rPr>
      </w:pPr>
      <w:r>
        <w:rPr>
          <w:rFonts w:ascii="Arial" w:hAnsi="Arial" w:cs="Arial"/>
          <w:sz w:val="24"/>
          <w:szCs w:val="24"/>
          <w:lang w:val="en-US" w:eastAsia="pt-BR"/>
        </w:rPr>
        <w:t>c)</w:t>
      </w:r>
      <w:r w:rsidRPr="006B5A57">
        <w:rPr>
          <w:rFonts w:ascii="Arial" w:hAnsi="Arial" w:cs="Arial"/>
          <w:sz w:val="24"/>
          <w:szCs w:val="24"/>
          <w:lang w:val="en-US" w:eastAsia="pt-BR"/>
        </w:rPr>
        <w:t xml:space="preserve"> V, V, F, F.</w:t>
      </w:r>
    </w:p>
    <w:p w:rsidR="00E65310" w:rsidRPr="006B5A57" w:rsidRDefault="006B5A57" w:rsidP="006B5A57">
      <w:pPr>
        <w:pStyle w:val="SemEspaamento"/>
        <w:spacing w:line="276" w:lineRule="auto"/>
        <w:jc w:val="both"/>
        <w:rPr>
          <w:rFonts w:ascii="Arial" w:hAnsi="Arial" w:cs="Arial"/>
          <w:sz w:val="24"/>
          <w:szCs w:val="24"/>
          <w:lang w:eastAsia="pt-BR"/>
        </w:rPr>
      </w:pPr>
      <w:r w:rsidRPr="006B5A57">
        <w:rPr>
          <w:rFonts w:ascii="Arial" w:hAnsi="Arial" w:cs="Arial"/>
          <w:sz w:val="24"/>
          <w:szCs w:val="24"/>
          <w:lang w:eastAsia="pt-BR"/>
        </w:rPr>
        <w:t xml:space="preserve">d) V, V, V, F. </w:t>
      </w:r>
    </w:p>
    <w:p w:rsidR="006B5A57" w:rsidRDefault="00E65310" w:rsidP="006B5A57">
      <w:pPr>
        <w:pStyle w:val="SemEspaamento"/>
        <w:spacing w:line="276" w:lineRule="auto"/>
        <w:jc w:val="both"/>
        <w:rPr>
          <w:rFonts w:ascii="Arial" w:eastAsia="Times New Roman" w:hAnsi="Arial" w:cs="Arial"/>
          <w:b/>
          <w:sz w:val="24"/>
          <w:szCs w:val="24"/>
          <w:lang w:eastAsia="pt-BR"/>
        </w:rPr>
      </w:pPr>
      <w:r w:rsidRPr="006B5A57">
        <w:rPr>
          <w:rFonts w:ascii="Arial" w:hAnsi="Arial" w:cs="Arial"/>
          <w:sz w:val="24"/>
          <w:szCs w:val="24"/>
          <w:lang w:eastAsia="pt-BR"/>
        </w:rPr>
        <w:br/>
      </w:r>
      <w:proofErr w:type="gramStart"/>
      <w:r w:rsidR="006B5A57" w:rsidRPr="006B5A57">
        <w:rPr>
          <w:rFonts w:ascii="Arial" w:eastAsia="Times New Roman" w:hAnsi="Arial" w:cs="Arial"/>
          <w:b/>
          <w:sz w:val="24"/>
          <w:szCs w:val="24"/>
          <w:lang w:eastAsia="pt-BR"/>
        </w:rPr>
        <w:t>QUESTÃO 38)</w:t>
      </w:r>
      <w:proofErr w:type="gramEnd"/>
      <w:r w:rsidRPr="006B5A57">
        <w:rPr>
          <w:rFonts w:ascii="Arial" w:eastAsia="Times New Roman" w:hAnsi="Arial" w:cs="Arial"/>
          <w:b/>
          <w:sz w:val="24"/>
          <w:szCs w:val="24"/>
          <w:lang w:eastAsia="pt-BR"/>
        </w:rPr>
        <w:t xml:space="preserve"> Sobre a atenção pré-natal, entende-se por captação precoce das gestantes aquela realizada para primeira consulta de pré-natal em até:</w:t>
      </w:r>
    </w:p>
    <w:p w:rsidR="006B5A57" w:rsidRDefault="006B5A57" w:rsidP="006B5A57">
      <w:pPr>
        <w:pStyle w:val="SemEspaamento"/>
        <w:spacing w:line="276" w:lineRule="auto"/>
        <w:jc w:val="both"/>
        <w:rPr>
          <w:rFonts w:ascii="Arial" w:eastAsia="Times New Roman" w:hAnsi="Arial" w:cs="Arial"/>
          <w:b/>
          <w:sz w:val="24"/>
          <w:szCs w:val="24"/>
          <w:lang w:eastAsia="pt-BR"/>
        </w:rPr>
      </w:pPr>
    </w:p>
    <w:p w:rsidR="006B5A57" w:rsidRPr="006B5A57" w:rsidRDefault="006B5A57" w:rsidP="006B5A57">
      <w:pPr>
        <w:pStyle w:val="SemEspaamento"/>
        <w:jc w:val="both"/>
        <w:rPr>
          <w:rFonts w:ascii="Arial" w:eastAsia="Times New Roman" w:hAnsi="Arial" w:cs="Arial"/>
          <w:sz w:val="24"/>
          <w:szCs w:val="24"/>
        </w:rPr>
      </w:pPr>
      <w:r>
        <w:rPr>
          <w:rFonts w:ascii="Arial" w:eastAsia="Times New Roman" w:hAnsi="Arial" w:cs="Arial"/>
          <w:sz w:val="24"/>
          <w:szCs w:val="24"/>
        </w:rPr>
        <w:t>a)</w:t>
      </w:r>
      <w:r w:rsidRPr="006B5A57">
        <w:rPr>
          <w:rFonts w:ascii="Arial" w:eastAsia="Times New Roman" w:hAnsi="Arial" w:cs="Arial"/>
          <w:sz w:val="24"/>
          <w:szCs w:val="24"/>
        </w:rPr>
        <w:t xml:space="preserve"> 60 dias da gestação.</w:t>
      </w:r>
    </w:p>
    <w:p w:rsidR="006B5A57" w:rsidRPr="006B5A57" w:rsidRDefault="006B5A57" w:rsidP="006B5A57">
      <w:pPr>
        <w:pStyle w:val="SemEspaamento"/>
        <w:jc w:val="both"/>
        <w:rPr>
          <w:rFonts w:ascii="Arial" w:eastAsia="Times New Roman" w:hAnsi="Arial" w:cs="Arial"/>
          <w:sz w:val="24"/>
          <w:szCs w:val="24"/>
        </w:rPr>
      </w:pPr>
      <w:r>
        <w:rPr>
          <w:rFonts w:ascii="Arial" w:eastAsia="Times New Roman" w:hAnsi="Arial" w:cs="Arial"/>
          <w:sz w:val="24"/>
          <w:szCs w:val="24"/>
        </w:rPr>
        <w:t>b)</w:t>
      </w:r>
      <w:r w:rsidRPr="006B5A57">
        <w:rPr>
          <w:rFonts w:ascii="Arial" w:eastAsia="Times New Roman" w:hAnsi="Arial" w:cs="Arial"/>
          <w:sz w:val="24"/>
          <w:szCs w:val="24"/>
        </w:rPr>
        <w:t xml:space="preserve"> 90 dias da gestação.</w:t>
      </w:r>
    </w:p>
    <w:p w:rsidR="006B5A57" w:rsidRPr="006B5A57" w:rsidRDefault="006B5A57" w:rsidP="006B5A57">
      <w:pPr>
        <w:pStyle w:val="SemEspaamento"/>
        <w:jc w:val="both"/>
        <w:rPr>
          <w:rFonts w:ascii="Arial" w:eastAsia="Times New Roman" w:hAnsi="Arial" w:cs="Arial"/>
          <w:sz w:val="24"/>
          <w:szCs w:val="24"/>
        </w:rPr>
      </w:pPr>
      <w:r>
        <w:rPr>
          <w:rFonts w:ascii="Arial" w:eastAsia="Times New Roman" w:hAnsi="Arial" w:cs="Arial"/>
          <w:sz w:val="24"/>
          <w:szCs w:val="24"/>
        </w:rPr>
        <w:t>c)</w:t>
      </w:r>
      <w:r w:rsidRPr="006B5A57">
        <w:rPr>
          <w:rFonts w:ascii="Arial" w:eastAsia="Times New Roman" w:hAnsi="Arial" w:cs="Arial"/>
          <w:sz w:val="24"/>
          <w:szCs w:val="24"/>
        </w:rPr>
        <w:t xml:space="preserve"> 120 dias da gestação.</w:t>
      </w:r>
    </w:p>
    <w:p w:rsidR="00E65310" w:rsidRPr="00E65310" w:rsidRDefault="006B5A57" w:rsidP="006B5A57">
      <w:pPr>
        <w:pStyle w:val="SemEspaamento"/>
        <w:spacing w:line="276" w:lineRule="auto"/>
        <w:jc w:val="both"/>
        <w:rPr>
          <w:rFonts w:ascii="Arial" w:eastAsia="Times New Roman" w:hAnsi="Arial" w:cs="Arial"/>
          <w:sz w:val="24"/>
          <w:szCs w:val="24"/>
          <w:shd w:val="clear" w:color="auto" w:fill="FFFFFF"/>
          <w:lang w:eastAsia="pt-BR"/>
        </w:rPr>
      </w:pPr>
      <w:r>
        <w:rPr>
          <w:rFonts w:ascii="Arial" w:eastAsia="Times New Roman" w:hAnsi="Arial" w:cs="Arial"/>
          <w:sz w:val="24"/>
          <w:szCs w:val="24"/>
        </w:rPr>
        <w:t>d)</w:t>
      </w:r>
      <w:r w:rsidRPr="006B5A57">
        <w:rPr>
          <w:rFonts w:ascii="Arial" w:eastAsia="Times New Roman" w:hAnsi="Arial" w:cs="Arial"/>
          <w:sz w:val="24"/>
          <w:szCs w:val="24"/>
        </w:rPr>
        <w:t xml:space="preserve"> 180 dias da gestação.</w:t>
      </w:r>
      <w:r w:rsidR="00E65310" w:rsidRPr="00E65310">
        <w:rPr>
          <w:rFonts w:ascii="Arial" w:eastAsia="Times New Roman" w:hAnsi="Arial" w:cs="Arial"/>
          <w:sz w:val="24"/>
          <w:szCs w:val="24"/>
        </w:rPr>
        <w:t xml:space="preserve"> </w:t>
      </w:r>
    </w:p>
    <w:p w:rsidR="00E65310" w:rsidRPr="00E65310" w:rsidRDefault="00E65310" w:rsidP="00E65310">
      <w:pPr>
        <w:pStyle w:val="SemEspaamento"/>
        <w:spacing w:line="276" w:lineRule="auto"/>
        <w:jc w:val="both"/>
        <w:rPr>
          <w:rFonts w:ascii="Arial" w:hAnsi="Arial" w:cs="Arial"/>
          <w:sz w:val="24"/>
          <w:szCs w:val="24"/>
          <w:lang w:eastAsia="pt-BR"/>
        </w:rPr>
      </w:pPr>
    </w:p>
    <w:p w:rsidR="006B5A57" w:rsidRDefault="006B5A57" w:rsidP="006B5A57">
      <w:pPr>
        <w:pStyle w:val="SemEspaamento"/>
        <w:spacing w:line="276" w:lineRule="auto"/>
        <w:jc w:val="both"/>
        <w:rPr>
          <w:rFonts w:ascii="Arial" w:hAnsi="Arial" w:cs="Arial"/>
          <w:b/>
          <w:sz w:val="24"/>
          <w:szCs w:val="24"/>
          <w:lang w:eastAsia="pt-BR"/>
        </w:rPr>
      </w:pPr>
      <w:proofErr w:type="gramStart"/>
      <w:r w:rsidRPr="006B5A57">
        <w:rPr>
          <w:rFonts w:ascii="Arial" w:hAnsi="Arial" w:cs="Arial"/>
          <w:b/>
          <w:sz w:val="24"/>
          <w:szCs w:val="24"/>
          <w:lang w:eastAsia="pt-BR"/>
        </w:rPr>
        <w:t>QUESTÃO 39)</w:t>
      </w:r>
      <w:proofErr w:type="gramEnd"/>
      <w:r w:rsidR="00E65310" w:rsidRPr="006B5A57">
        <w:rPr>
          <w:rFonts w:ascii="Arial" w:hAnsi="Arial" w:cs="Arial"/>
          <w:b/>
          <w:sz w:val="24"/>
          <w:szCs w:val="24"/>
          <w:lang w:eastAsia="pt-BR"/>
        </w:rPr>
        <w:t xml:space="preserve"> Pelas suas características a "esperança de vida ao nascer" é considerado um indicador:</w:t>
      </w:r>
    </w:p>
    <w:p w:rsidR="006B5A57" w:rsidRPr="006B5A57" w:rsidRDefault="006B5A57" w:rsidP="006B5A57">
      <w:pPr>
        <w:pStyle w:val="SemEspaamento"/>
        <w:jc w:val="both"/>
        <w:rPr>
          <w:rFonts w:ascii="Arial" w:eastAsia="Times New Roman" w:hAnsi="Arial" w:cs="Arial"/>
          <w:sz w:val="24"/>
          <w:szCs w:val="24"/>
          <w:lang w:eastAsia="pt-BR"/>
        </w:rPr>
      </w:pPr>
    </w:p>
    <w:p w:rsidR="006B5A57" w:rsidRPr="006B5A57" w:rsidRDefault="006B5A57" w:rsidP="006B5A57">
      <w:pPr>
        <w:pStyle w:val="SemEspaamento"/>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a</w:t>
      </w:r>
      <w:r w:rsidRPr="006B5A57">
        <w:rPr>
          <w:rFonts w:ascii="Arial" w:eastAsia="Times New Roman" w:hAnsi="Arial" w:cs="Arial"/>
          <w:sz w:val="24"/>
          <w:szCs w:val="24"/>
          <w:lang w:eastAsia="pt-BR"/>
        </w:rPr>
        <w:t>) Socioeconômico.</w:t>
      </w:r>
    </w:p>
    <w:p w:rsidR="006B5A57" w:rsidRPr="006B5A57" w:rsidRDefault="006B5A57" w:rsidP="006B5A57">
      <w:pPr>
        <w:pStyle w:val="SemEspaamento"/>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b</w:t>
      </w:r>
      <w:r w:rsidRPr="006B5A57">
        <w:rPr>
          <w:rFonts w:ascii="Arial" w:eastAsia="Times New Roman" w:hAnsi="Arial" w:cs="Arial"/>
          <w:sz w:val="24"/>
          <w:szCs w:val="24"/>
          <w:lang w:eastAsia="pt-BR"/>
        </w:rPr>
        <w:t>) Demográfico.</w:t>
      </w:r>
    </w:p>
    <w:p w:rsidR="006B5A57" w:rsidRPr="006B5A57" w:rsidRDefault="006B5A57" w:rsidP="006B5A57">
      <w:pPr>
        <w:pStyle w:val="SemEspaamento"/>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c</w:t>
      </w:r>
      <w:r w:rsidRPr="006B5A57">
        <w:rPr>
          <w:rFonts w:ascii="Arial" w:eastAsia="Times New Roman" w:hAnsi="Arial" w:cs="Arial"/>
          <w:sz w:val="24"/>
          <w:szCs w:val="24"/>
          <w:lang w:eastAsia="pt-BR"/>
        </w:rPr>
        <w:t>) De morbidade.</w:t>
      </w:r>
    </w:p>
    <w:p w:rsidR="00E65310" w:rsidRPr="00E65310" w:rsidRDefault="006B5A57" w:rsidP="006B5A57">
      <w:pPr>
        <w:pStyle w:val="SemEspaamento"/>
        <w:spacing w:line="276" w:lineRule="auto"/>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d</w:t>
      </w:r>
      <w:r w:rsidRPr="006B5A57">
        <w:rPr>
          <w:rFonts w:ascii="Arial" w:eastAsia="Times New Roman" w:hAnsi="Arial" w:cs="Arial"/>
          <w:sz w:val="24"/>
          <w:szCs w:val="24"/>
          <w:lang w:eastAsia="pt-BR"/>
        </w:rPr>
        <w:t>) De mortalidade.</w:t>
      </w:r>
      <w:r w:rsidRPr="00E65310">
        <w:rPr>
          <w:rFonts w:ascii="Arial" w:eastAsia="Times New Roman" w:hAnsi="Arial" w:cs="Arial"/>
          <w:sz w:val="24"/>
          <w:szCs w:val="24"/>
          <w:lang w:eastAsia="pt-BR"/>
        </w:rPr>
        <w:t xml:space="preserve"> </w:t>
      </w:r>
    </w:p>
    <w:p w:rsidR="00E65310" w:rsidRPr="006B5A57" w:rsidRDefault="006B5A57" w:rsidP="00E65310">
      <w:pPr>
        <w:shd w:val="clear" w:color="auto" w:fill="FFFFFF"/>
        <w:spacing w:before="100" w:beforeAutospacing="1" w:after="100" w:afterAutospacing="1"/>
        <w:jc w:val="both"/>
        <w:rPr>
          <w:rFonts w:ascii="Arial" w:eastAsia="Times New Roman" w:hAnsi="Arial" w:cs="Arial"/>
          <w:b/>
          <w:sz w:val="24"/>
          <w:szCs w:val="24"/>
          <w:lang w:eastAsia="pt-BR"/>
        </w:rPr>
      </w:pPr>
      <w:proofErr w:type="gramStart"/>
      <w:r w:rsidRPr="006B5A57">
        <w:rPr>
          <w:rFonts w:ascii="Arial" w:eastAsia="Times New Roman" w:hAnsi="Arial" w:cs="Arial"/>
          <w:b/>
          <w:sz w:val="24"/>
          <w:szCs w:val="24"/>
          <w:lang w:eastAsia="pt-BR"/>
        </w:rPr>
        <w:t>QUESTÃO 40)</w:t>
      </w:r>
      <w:proofErr w:type="gramEnd"/>
      <w:r w:rsidRPr="006B5A57">
        <w:rPr>
          <w:rFonts w:ascii="Arial" w:eastAsia="Times New Roman" w:hAnsi="Arial" w:cs="Arial"/>
          <w:b/>
          <w:sz w:val="24"/>
          <w:szCs w:val="24"/>
          <w:lang w:eastAsia="pt-BR"/>
        </w:rPr>
        <w:t xml:space="preserve"> </w:t>
      </w:r>
      <w:r w:rsidR="00E65310" w:rsidRPr="006B5A57">
        <w:rPr>
          <w:rFonts w:ascii="Arial" w:eastAsia="Times New Roman" w:hAnsi="Arial" w:cs="Arial"/>
          <w:b/>
          <w:sz w:val="24"/>
          <w:szCs w:val="24"/>
          <w:lang w:eastAsia="pt-BR"/>
        </w:rPr>
        <w:t>Sobre o pré-natal de baixo risco é possível afirmar que:</w:t>
      </w:r>
    </w:p>
    <w:p w:rsidR="00E65310" w:rsidRPr="006B5A57" w:rsidRDefault="00E65310" w:rsidP="006B5A57">
      <w:pPr>
        <w:shd w:val="clear" w:color="auto" w:fill="FFFFFF"/>
        <w:spacing w:before="100" w:beforeAutospacing="1" w:after="100" w:afterAutospacing="1"/>
        <w:jc w:val="both"/>
        <w:rPr>
          <w:rFonts w:ascii="Arial" w:eastAsia="Times New Roman" w:hAnsi="Arial" w:cs="Arial"/>
          <w:sz w:val="24"/>
          <w:szCs w:val="24"/>
          <w:lang w:eastAsia="pt-BR"/>
        </w:rPr>
      </w:pPr>
      <w:r w:rsidRPr="006B5A57">
        <w:rPr>
          <w:rFonts w:ascii="Arial" w:eastAsia="Times New Roman" w:hAnsi="Arial" w:cs="Arial"/>
          <w:sz w:val="24"/>
          <w:szCs w:val="24"/>
          <w:lang w:eastAsia="pt-BR"/>
        </w:rPr>
        <w:t>a)</w:t>
      </w:r>
      <w:r w:rsidRPr="006B5A57">
        <w:rPr>
          <w:rFonts w:ascii="Arial" w:hAnsi="Arial" w:cs="Arial"/>
          <w:sz w:val="24"/>
          <w:szCs w:val="24"/>
        </w:rPr>
        <w:t xml:space="preserve"> Na realização do cálculo da idade gestacional quando a data da última menstruação é conhecida, recomenda-se o uso do calendário - contar o número de semanas a partir do 1º dia da última menstruação até a data da consulta sendo que a data provável do parto (DPP) corresponde ao final da 41º semana, contada a partir da data do 1º dia da última menstruação ou uso de gestograma.</w:t>
      </w:r>
    </w:p>
    <w:p w:rsidR="00E65310" w:rsidRPr="006B5A57" w:rsidRDefault="00E65310" w:rsidP="006B5A57">
      <w:pPr>
        <w:shd w:val="clear" w:color="auto" w:fill="FFFFFF"/>
        <w:spacing w:before="100" w:beforeAutospacing="1" w:after="100" w:afterAutospacing="1"/>
        <w:jc w:val="both"/>
        <w:rPr>
          <w:rFonts w:ascii="Arial" w:eastAsia="Times New Roman" w:hAnsi="Arial" w:cs="Arial"/>
          <w:sz w:val="24"/>
          <w:szCs w:val="24"/>
          <w:lang w:eastAsia="pt-BR"/>
        </w:rPr>
      </w:pPr>
      <w:proofErr w:type="gramStart"/>
      <w:r w:rsidRPr="006B5A57">
        <w:rPr>
          <w:rFonts w:ascii="Arial" w:eastAsia="Times New Roman" w:hAnsi="Arial" w:cs="Arial"/>
          <w:sz w:val="24"/>
          <w:szCs w:val="24"/>
          <w:lang w:eastAsia="pt-BR"/>
        </w:rPr>
        <w:t>b)</w:t>
      </w:r>
      <w:proofErr w:type="gramEnd"/>
      <w:r w:rsidRPr="006B5A57">
        <w:rPr>
          <w:rFonts w:ascii="Arial" w:eastAsia="Times New Roman" w:hAnsi="Arial" w:cs="Arial"/>
          <w:sz w:val="24"/>
          <w:szCs w:val="24"/>
          <w:lang w:eastAsia="pt-BR"/>
        </w:rPr>
        <w:t xml:space="preserve">Temáticas como sexualidade, </w:t>
      </w:r>
      <w:r w:rsidR="006B5A57" w:rsidRPr="006B5A57">
        <w:rPr>
          <w:rFonts w:ascii="Arial" w:eastAsia="Times New Roman" w:hAnsi="Arial" w:cs="Arial"/>
          <w:sz w:val="24"/>
          <w:szCs w:val="24"/>
          <w:lang w:eastAsia="pt-BR"/>
        </w:rPr>
        <w:t>antecedentes</w:t>
      </w:r>
      <w:r w:rsidRPr="006B5A57">
        <w:rPr>
          <w:rFonts w:ascii="Arial" w:eastAsia="Times New Roman" w:hAnsi="Arial" w:cs="Arial"/>
          <w:sz w:val="24"/>
          <w:szCs w:val="24"/>
          <w:lang w:eastAsia="pt-BR"/>
        </w:rPr>
        <w:t xml:space="preserve"> ginecológicos, obstétricos e familiares, dados sócio-econômicos não são relevantes durante a consulta pré-natal.</w:t>
      </w:r>
    </w:p>
    <w:p w:rsidR="00E65310" w:rsidRPr="006B5A57" w:rsidRDefault="00E65310" w:rsidP="006B5A57">
      <w:pPr>
        <w:shd w:val="clear" w:color="auto" w:fill="FFFFFF"/>
        <w:spacing w:before="100" w:beforeAutospacing="1" w:after="100" w:afterAutospacing="1"/>
        <w:jc w:val="both"/>
        <w:rPr>
          <w:rFonts w:ascii="Arial" w:hAnsi="Arial" w:cs="Arial"/>
          <w:sz w:val="24"/>
          <w:szCs w:val="24"/>
        </w:rPr>
      </w:pPr>
      <w:r w:rsidRPr="006B5A57">
        <w:rPr>
          <w:rFonts w:ascii="Arial" w:eastAsia="Times New Roman" w:hAnsi="Arial" w:cs="Arial"/>
          <w:sz w:val="24"/>
          <w:szCs w:val="24"/>
          <w:lang w:eastAsia="pt-BR"/>
        </w:rPr>
        <w:t>c) Algumas ações complementares podem ser ofertadas como</w:t>
      </w:r>
      <w:r w:rsidR="006B5A57" w:rsidRPr="006B5A57">
        <w:rPr>
          <w:rFonts w:ascii="Arial" w:eastAsia="Times New Roman" w:hAnsi="Arial" w:cs="Arial"/>
          <w:sz w:val="24"/>
          <w:szCs w:val="24"/>
          <w:lang w:eastAsia="pt-BR"/>
        </w:rPr>
        <w:t>, por exemplo,</w:t>
      </w:r>
      <w:r w:rsidRPr="006B5A57">
        <w:rPr>
          <w:rFonts w:ascii="Arial" w:eastAsia="Times New Roman" w:hAnsi="Arial" w:cs="Arial"/>
          <w:sz w:val="24"/>
          <w:szCs w:val="24"/>
          <w:lang w:eastAsia="pt-BR"/>
        </w:rPr>
        <w:t xml:space="preserve"> o</w:t>
      </w:r>
      <w:r w:rsidRPr="006B5A57">
        <w:rPr>
          <w:rFonts w:ascii="Arial" w:eastAsia="Times New Roman" w:hAnsi="Arial" w:cs="Arial"/>
          <w:b/>
          <w:sz w:val="24"/>
          <w:szCs w:val="24"/>
          <w:lang w:eastAsia="pt-BR"/>
        </w:rPr>
        <w:t xml:space="preserve"> </w:t>
      </w:r>
      <w:r w:rsidRPr="006B5A57">
        <w:rPr>
          <w:rFonts w:ascii="Arial" w:eastAsia="Times New Roman" w:hAnsi="Arial" w:cs="Arial"/>
          <w:sz w:val="24"/>
          <w:szCs w:val="24"/>
          <w:lang w:eastAsia="pt-BR"/>
        </w:rPr>
        <w:t>encaminhamento para atendimento odontológico,</w:t>
      </w:r>
      <w:r w:rsidRPr="006B5A57">
        <w:rPr>
          <w:rFonts w:ascii="Arial" w:hAnsi="Arial" w:cs="Arial"/>
          <w:sz w:val="24"/>
          <w:szCs w:val="24"/>
        </w:rPr>
        <w:t xml:space="preserve"> referência para vacinação antitetânica (quando a gestante não estiver imunizada) e </w:t>
      </w:r>
      <w:r w:rsidR="006B5A57" w:rsidRPr="006B5A57">
        <w:rPr>
          <w:rFonts w:ascii="Arial" w:hAnsi="Arial" w:cs="Arial"/>
          <w:sz w:val="24"/>
          <w:szCs w:val="24"/>
        </w:rPr>
        <w:t>agendamento de consultas subsequ</w:t>
      </w:r>
      <w:r w:rsidRPr="006B5A57">
        <w:rPr>
          <w:rFonts w:ascii="Arial" w:hAnsi="Arial" w:cs="Arial"/>
          <w:sz w:val="24"/>
          <w:szCs w:val="24"/>
        </w:rPr>
        <w:t>entes.</w:t>
      </w:r>
    </w:p>
    <w:p w:rsidR="00E65310" w:rsidRPr="006B5A57" w:rsidRDefault="00E65310" w:rsidP="006B5A57">
      <w:pPr>
        <w:shd w:val="clear" w:color="auto" w:fill="FFFFFF"/>
        <w:spacing w:before="100" w:beforeAutospacing="1" w:after="100" w:afterAutospacing="1"/>
        <w:jc w:val="both"/>
        <w:rPr>
          <w:rFonts w:ascii="Arial" w:hAnsi="Arial" w:cs="Arial"/>
          <w:sz w:val="24"/>
          <w:szCs w:val="24"/>
        </w:rPr>
      </w:pPr>
      <w:r w:rsidRPr="006B5A57">
        <w:rPr>
          <w:rFonts w:ascii="Arial" w:hAnsi="Arial" w:cs="Arial"/>
          <w:sz w:val="24"/>
          <w:szCs w:val="24"/>
        </w:rPr>
        <w:t xml:space="preserve">d) A variação do peso durante a gravidez é muito grande e oscila entre </w:t>
      </w:r>
      <w:proofErr w:type="gramStart"/>
      <w:r w:rsidRPr="006B5A57">
        <w:rPr>
          <w:rFonts w:ascii="Arial" w:hAnsi="Arial" w:cs="Arial"/>
          <w:sz w:val="24"/>
          <w:szCs w:val="24"/>
        </w:rPr>
        <w:t>6</w:t>
      </w:r>
      <w:proofErr w:type="gramEnd"/>
      <w:r w:rsidRPr="006B5A57">
        <w:rPr>
          <w:rFonts w:ascii="Arial" w:hAnsi="Arial" w:cs="Arial"/>
          <w:sz w:val="24"/>
          <w:szCs w:val="24"/>
        </w:rPr>
        <w:t xml:space="preserve"> e 16 kg ao final da gestação. O período em que percebemos o menor ganho de peso é entre a 12ª e a 24ª semana de amenorréia.</w:t>
      </w:r>
    </w:p>
    <w:p w:rsidR="00E65310" w:rsidRDefault="00E65310" w:rsidP="00E65310">
      <w:pPr>
        <w:pStyle w:val="PargrafodaLista"/>
        <w:shd w:val="clear" w:color="auto" w:fill="FFFFFF"/>
        <w:spacing w:before="100" w:beforeAutospacing="1" w:after="100" w:afterAutospacing="1" w:line="240" w:lineRule="auto"/>
        <w:jc w:val="both"/>
      </w:pPr>
    </w:p>
    <w:p w:rsidR="006B5A57" w:rsidRDefault="006B5A57" w:rsidP="006B5A57">
      <w:pPr>
        <w:spacing w:after="0"/>
        <w:jc w:val="both"/>
        <w:rPr>
          <w:rFonts w:ascii="Arial" w:hAnsi="Arial" w:cs="Arial"/>
          <w:b/>
          <w:sz w:val="24"/>
          <w:szCs w:val="24"/>
          <w:u w:val="single"/>
        </w:rPr>
      </w:pPr>
    </w:p>
    <w:p w:rsidR="006B5A57" w:rsidRDefault="006B5A57" w:rsidP="006B5A57">
      <w:pPr>
        <w:spacing w:after="0"/>
        <w:jc w:val="both"/>
        <w:rPr>
          <w:rFonts w:ascii="Arial" w:hAnsi="Arial" w:cs="Arial"/>
          <w:b/>
          <w:sz w:val="24"/>
          <w:szCs w:val="24"/>
          <w:u w:val="single"/>
        </w:rPr>
      </w:pPr>
      <w:r>
        <w:rPr>
          <w:rFonts w:ascii="Arial" w:hAnsi="Arial" w:cs="Arial"/>
          <w:b/>
          <w:sz w:val="24"/>
          <w:szCs w:val="24"/>
          <w:u w:val="single"/>
        </w:rPr>
        <w:t xml:space="preserve">- - - - - - - - - - - - - - - - - - - - - - - - - - - - - - - - - - - - - - - - - - - - - - - - - - - - - - - - - - - - - - - - - </w:t>
      </w:r>
    </w:p>
    <w:p w:rsidR="006B5A57" w:rsidRDefault="006B5A57" w:rsidP="006B5A57">
      <w:pPr>
        <w:spacing w:after="0"/>
        <w:jc w:val="both"/>
        <w:rPr>
          <w:rFonts w:ascii="Arial" w:hAnsi="Arial" w:cs="Arial"/>
          <w:b/>
          <w:sz w:val="24"/>
          <w:szCs w:val="24"/>
          <w:u w:val="single"/>
        </w:rPr>
      </w:pPr>
    </w:p>
    <w:p w:rsidR="006B5A57" w:rsidRPr="00A9335E" w:rsidRDefault="006B5A57" w:rsidP="006B5A57">
      <w:pPr>
        <w:rPr>
          <w:rFonts w:ascii="Arial" w:hAnsi="Arial" w:cs="Arial"/>
          <w:sz w:val="24"/>
          <w:szCs w:val="24"/>
        </w:rPr>
      </w:pPr>
      <w:r w:rsidRPr="00A9335E">
        <w:rPr>
          <w:rFonts w:ascii="Arial" w:hAnsi="Arial" w:cs="Arial"/>
          <w:sz w:val="24"/>
          <w:szCs w:val="24"/>
        </w:rPr>
        <w:t xml:space="preserve">GABARITO </w:t>
      </w:r>
    </w:p>
    <w:tbl>
      <w:tblPr>
        <w:tblStyle w:val="Tabelacomgrade"/>
        <w:tblW w:w="9380" w:type="dxa"/>
        <w:tblLook w:val="04A0"/>
      </w:tblPr>
      <w:tblGrid>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tblGrid>
      <w:tr w:rsidR="006B5A57" w:rsidRPr="00A9335E" w:rsidTr="00324525">
        <w:trPr>
          <w:trHeight w:val="311"/>
        </w:trPr>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01</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02</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03</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04</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05</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06</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07</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08</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09</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10</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11</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12</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13</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14</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15</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16</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17</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18</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19</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20</w:t>
            </w:r>
          </w:p>
        </w:tc>
      </w:tr>
      <w:tr w:rsidR="006B5A57" w:rsidRPr="00A9335E" w:rsidTr="00324525">
        <w:trPr>
          <w:trHeight w:val="318"/>
        </w:trPr>
        <w:tc>
          <w:tcPr>
            <w:tcW w:w="469" w:type="dxa"/>
          </w:tcPr>
          <w:p w:rsidR="006B5A57" w:rsidRPr="00A9335E" w:rsidRDefault="006B5A57" w:rsidP="00324525">
            <w:pPr>
              <w:jc w:val="center"/>
              <w:rPr>
                <w:rFonts w:ascii="Arial" w:hAnsi="Arial" w:cs="Arial"/>
                <w:sz w:val="24"/>
                <w:szCs w:val="24"/>
              </w:rPr>
            </w:pPr>
          </w:p>
        </w:tc>
        <w:tc>
          <w:tcPr>
            <w:tcW w:w="469" w:type="dxa"/>
          </w:tcPr>
          <w:p w:rsidR="006B5A57" w:rsidRPr="00A9335E" w:rsidRDefault="006B5A57" w:rsidP="00324525">
            <w:pPr>
              <w:jc w:val="cente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r>
      <w:tr w:rsidR="006B5A57" w:rsidRPr="00A9335E" w:rsidTr="00324525">
        <w:trPr>
          <w:trHeight w:val="311"/>
        </w:trPr>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21</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22</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23</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24</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25</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26</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27</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28</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29</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30</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31</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32</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33</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34</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35</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36</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37</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38</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39</w:t>
            </w:r>
          </w:p>
        </w:tc>
        <w:tc>
          <w:tcPr>
            <w:tcW w:w="469" w:type="dxa"/>
          </w:tcPr>
          <w:p w:rsidR="006B5A57" w:rsidRPr="00A9335E" w:rsidRDefault="006B5A57" w:rsidP="00324525">
            <w:pPr>
              <w:rPr>
                <w:rFonts w:ascii="Arial" w:hAnsi="Arial" w:cs="Arial"/>
                <w:sz w:val="24"/>
                <w:szCs w:val="24"/>
              </w:rPr>
            </w:pPr>
            <w:r w:rsidRPr="00A9335E">
              <w:rPr>
                <w:rFonts w:ascii="Arial" w:hAnsi="Arial" w:cs="Arial"/>
                <w:sz w:val="24"/>
                <w:szCs w:val="24"/>
              </w:rPr>
              <w:t>40</w:t>
            </w:r>
          </w:p>
        </w:tc>
      </w:tr>
      <w:tr w:rsidR="006B5A57" w:rsidRPr="00A9335E" w:rsidTr="00324525">
        <w:trPr>
          <w:trHeight w:val="318"/>
        </w:trPr>
        <w:tc>
          <w:tcPr>
            <w:tcW w:w="469" w:type="dxa"/>
          </w:tcPr>
          <w:p w:rsidR="006B5A57" w:rsidRPr="00A9335E" w:rsidRDefault="006B5A57" w:rsidP="00324525">
            <w:pPr>
              <w:jc w:val="center"/>
              <w:rPr>
                <w:rFonts w:ascii="Arial" w:hAnsi="Arial" w:cs="Arial"/>
                <w:sz w:val="24"/>
                <w:szCs w:val="24"/>
              </w:rPr>
            </w:pPr>
          </w:p>
        </w:tc>
        <w:tc>
          <w:tcPr>
            <w:tcW w:w="469" w:type="dxa"/>
          </w:tcPr>
          <w:p w:rsidR="006B5A57" w:rsidRPr="00A9335E" w:rsidRDefault="006B5A57" w:rsidP="00324525">
            <w:pPr>
              <w:jc w:val="cente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c>
          <w:tcPr>
            <w:tcW w:w="469" w:type="dxa"/>
          </w:tcPr>
          <w:p w:rsidR="006B5A57" w:rsidRPr="00A9335E" w:rsidRDefault="006B5A57" w:rsidP="00324525">
            <w:pPr>
              <w:rPr>
                <w:rFonts w:ascii="Arial" w:hAnsi="Arial" w:cs="Arial"/>
                <w:sz w:val="24"/>
                <w:szCs w:val="24"/>
              </w:rPr>
            </w:pPr>
          </w:p>
        </w:tc>
      </w:tr>
    </w:tbl>
    <w:p w:rsidR="006B5A57" w:rsidRPr="00B02EC7" w:rsidRDefault="006B5A57" w:rsidP="006B5A57">
      <w:pPr>
        <w:pStyle w:val="PargrafodaLista"/>
        <w:jc w:val="both"/>
        <w:rPr>
          <w:rFonts w:ascii="Arial" w:hAnsi="Arial" w:cs="Arial"/>
          <w:sz w:val="24"/>
          <w:szCs w:val="24"/>
        </w:rPr>
      </w:pPr>
    </w:p>
    <w:p w:rsidR="00E65310" w:rsidRPr="007A7201" w:rsidRDefault="00E65310" w:rsidP="00E65310">
      <w:pPr>
        <w:pStyle w:val="SemEspaamento"/>
        <w:rPr>
          <w:shd w:val="clear" w:color="auto" w:fill="F8F9FB"/>
        </w:rPr>
      </w:pPr>
    </w:p>
    <w:p w:rsidR="00E65310" w:rsidRDefault="00E65310" w:rsidP="00E65310">
      <w:pPr>
        <w:pStyle w:val="SemEspaamento"/>
        <w:rPr>
          <w:shd w:val="clear" w:color="auto" w:fill="F8F9FB"/>
        </w:rPr>
      </w:pPr>
      <w:bookmarkStart w:id="0" w:name="_GoBack"/>
      <w:bookmarkEnd w:id="0"/>
    </w:p>
    <w:p w:rsidR="00E65310" w:rsidRPr="000A6892" w:rsidRDefault="00E65310" w:rsidP="000A6892">
      <w:pPr>
        <w:spacing w:after="0"/>
        <w:jc w:val="both"/>
        <w:rPr>
          <w:rFonts w:ascii="Arial" w:hAnsi="Arial" w:cs="Arial"/>
          <w:b/>
          <w:sz w:val="24"/>
          <w:szCs w:val="24"/>
        </w:rPr>
      </w:pPr>
    </w:p>
    <w:p w:rsidR="00E56ADC" w:rsidRDefault="00E56ADC" w:rsidP="000A6892">
      <w:pPr>
        <w:spacing w:after="0"/>
        <w:jc w:val="both"/>
        <w:rPr>
          <w:rFonts w:ascii="Arial" w:hAnsi="Arial" w:cs="Arial"/>
          <w:b/>
          <w:sz w:val="24"/>
          <w:szCs w:val="24"/>
          <w:u w:val="single"/>
        </w:rPr>
      </w:pPr>
    </w:p>
    <w:sectPr w:rsidR="00E56ADC" w:rsidSect="00E65310">
      <w:headerReference w:type="default" r:id="rId7"/>
      <w:pgSz w:w="11906" w:h="16838"/>
      <w:pgMar w:top="726" w:right="991" w:bottom="1417" w:left="1418"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00ED" w:rsidRDefault="009E00ED" w:rsidP="00BC5FA4">
      <w:pPr>
        <w:spacing w:after="0" w:line="240" w:lineRule="auto"/>
      </w:pPr>
      <w:r>
        <w:separator/>
      </w:r>
    </w:p>
  </w:endnote>
  <w:endnote w:type="continuationSeparator" w:id="1">
    <w:p w:rsidR="009E00ED" w:rsidRDefault="009E00ED" w:rsidP="00BC5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00ED" w:rsidRDefault="009E00ED" w:rsidP="00BC5FA4">
      <w:pPr>
        <w:spacing w:after="0" w:line="240" w:lineRule="auto"/>
      </w:pPr>
      <w:r>
        <w:separator/>
      </w:r>
    </w:p>
  </w:footnote>
  <w:footnote w:type="continuationSeparator" w:id="1">
    <w:p w:rsidR="009E00ED" w:rsidRDefault="009E00ED" w:rsidP="00BC5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92" w:type="dxa"/>
      <w:tblInd w:w="-481" w:type="dxa"/>
      <w:tblLayout w:type="fixed"/>
      <w:tblCellMar>
        <w:left w:w="70" w:type="dxa"/>
        <w:right w:w="70" w:type="dxa"/>
      </w:tblCellMar>
      <w:tblLook w:val="0000"/>
    </w:tblPr>
    <w:tblGrid>
      <w:gridCol w:w="1134"/>
      <w:gridCol w:w="8058"/>
    </w:tblGrid>
    <w:tr w:rsidR="009E00ED" w:rsidTr="000B5A81">
      <w:trPr>
        <w:trHeight w:val="1389"/>
      </w:trPr>
      <w:tc>
        <w:tcPr>
          <w:tcW w:w="1134" w:type="dxa"/>
          <w:vAlign w:val="center"/>
        </w:tcPr>
        <w:p w:rsidR="009E00ED" w:rsidRPr="00011BCF" w:rsidRDefault="009E00ED" w:rsidP="00DE4A16">
          <w:pPr>
            <w:pStyle w:val="Cabealho"/>
            <w:ind w:left="-142"/>
            <w:rPr>
              <w:rFonts w:ascii="Impact" w:hAnsi="Impact"/>
            </w:rPr>
          </w:pPr>
          <w:r>
            <w:object w:dxaOrig="1281" w:dyaOrig="11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50.25pt" o:ole="" fillcolor="window">
                <v:imagedata r:id="rId1" o:title=""/>
              </v:shape>
              <o:OLEObject Type="Embed" ProgID="Word.Picture.8" ShapeID="_x0000_i1025" DrawAspect="Content" ObjectID="_1643197895" r:id="rId2"/>
            </w:object>
          </w:r>
        </w:p>
      </w:tc>
      <w:tc>
        <w:tcPr>
          <w:tcW w:w="8058" w:type="dxa"/>
          <w:vAlign w:val="center"/>
        </w:tcPr>
        <w:p w:rsidR="009E00ED" w:rsidRPr="00DE4A16" w:rsidRDefault="009E00ED" w:rsidP="00BA088F">
          <w:pPr>
            <w:pStyle w:val="Cabealho"/>
            <w:tabs>
              <w:tab w:val="left" w:pos="709"/>
            </w:tabs>
            <w:rPr>
              <w:rFonts w:ascii="Arial" w:hAnsi="Arial" w:cs="Arial"/>
              <w:b/>
              <w:color w:val="000000"/>
              <w:sz w:val="16"/>
              <w:szCs w:val="16"/>
            </w:rPr>
          </w:pPr>
          <w:r>
            <w:rPr>
              <w:rFonts w:ascii="Arial" w:hAnsi="Arial" w:cs="Arial"/>
              <w:b/>
              <w:noProof/>
              <w:color w:val="000000"/>
              <w:sz w:val="16"/>
              <w:szCs w:val="16"/>
              <w:lang w:eastAsia="pt-BR"/>
            </w:rPr>
            <w:pict>
              <v:shapetype id="_x0000_t202" coordsize="21600,21600" o:spt="202" path="m,l,21600r21600,l21600,xe">
                <v:stroke joinstyle="miter"/>
                <v:path gradientshapeok="t" o:connecttype="rect"/>
              </v:shapetype>
              <v:shape id="_x0000_s2052" type="#_x0000_t202" style="position:absolute;margin-left:266.1pt;margin-top:-9.45pt;width:184.65pt;height:59.95pt;z-index:251661312;mso-position-horizontal-relative:text;mso-position-vertical-relative:text" strokecolor="white [3212]">
                <v:textbox style="mso-next-textbox:#_x0000_s2052">
                  <w:txbxContent>
                    <w:p w:rsidR="009E00ED" w:rsidRDefault="009E00ED">
                      <w:r w:rsidRPr="00082962">
                        <w:rPr>
                          <w:noProof/>
                          <w:lang w:eastAsia="pt-BR"/>
                        </w:rPr>
                        <w:drawing>
                          <wp:inline distT="0" distB="0" distL="0" distR="0">
                            <wp:extent cx="697230" cy="660400"/>
                            <wp:effectExtent l="19050" t="0" r="7620" b="0"/>
                            <wp:docPr id="1" name="Imagem 0" descr="Logo D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PT.jpg"/>
                                    <pic:cNvPicPr/>
                                  </pic:nvPicPr>
                                  <pic:blipFill>
                                    <a:blip r:embed="rId3"/>
                                    <a:stretch>
                                      <a:fillRect/>
                                    </a:stretch>
                                  </pic:blipFill>
                                  <pic:spPr>
                                    <a:xfrm>
                                      <a:off x="0" y="0"/>
                                      <a:ext cx="697230" cy="660400"/>
                                    </a:xfrm>
                                    <a:prstGeom prst="rect">
                                      <a:avLst/>
                                    </a:prstGeom>
                                  </pic:spPr>
                                </pic:pic>
                              </a:graphicData>
                            </a:graphic>
                          </wp:inline>
                        </w:drawing>
                      </w:r>
                      <w:r>
                        <w:t xml:space="preserve">            </w:t>
                      </w:r>
                      <w:r>
                        <w:object w:dxaOrig="8189" w:dyaOrig="4801">
                          <v:shape id="_x0000_i1027" type="#_x0000_t75" style="width:66pt;height:40.5pt" o:ole="" fillcolor="window">
                            <v:imagedata r:id="rId4" o:title=""/>
                          </v:shape>
                          <o:OLEObject Type="Embed" ProgID="PBrush" ShapeID="_x0000_i1027" DrawAspect="Content" ObjectID="_1643197896" r:id="rId5"/>
                        </w:object>
                      </w:r>
                    </w:p>
                  </w:txbxContent>
                </v:textbox>
              </v:shape>
            </w:pict>
          </w:r>
          <w:r w:rsidRPr="00DE4A16">
            <w:rPr>
              <w:rFonts w:ascii="Arial" w:hAnsi="Arial" w:cs="Arial"/>
              <w:b/>
              <w:color w:val="000000"/>
              <w:sz w:val="16"/>
              <w:szCs w:val="16"/>
            </w:rPr>
            <w:t>ESTADO DE SANTA CATARINA</w:t>
          </w:r>
        </w:p>
        <w:p w:rsidR="009E00ED" w:rsidRPr="00DE4A16" w:rsidRDefault="009E00ED" w:rsidP="00BA088F">
          <w:pPr>
            <w:pStyle w:val="Cabealho"/>
            <w:tabs>
              <w:tab w:val="left" w:pos="709"/>
              <w:tab w:val="left" w:pos="1560"/>
            </w:tabs>
            <w:rPr>
              <w:rFonts w:ascii="Arial" w:hAnsi="Arial" w:cs="Arial"/>
              <w:b/>
              <w:color w:val="000000"/>
              <w:sz w:val="16"/>
              <w:szCs w:val="16"/>
            </w:rPr>
          </w:pPr>
          <w:r w:rsidRPr="00DE4A16">
            <w:rPr>
              <w:rFonts w:ascii="Arial" w:hAnsi="Arial" w:cs="Arial"/>
              <w:b/>
              <w:color w:val="000000"/>
              <w:sz w:val="16"/>
              <w:szCs w:val="16"/>
            </w:rPr>
            <w:t>SECRETARIA DE ESTADO DA SAÚDE</w:t>
          </w:r>
        </w:p>
        <w:p w:rsidR="009E00ED" w:rsidRPr="00DE4A16" w:rsidRDefault="009E00ED"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MATERNIDADE DARCY VARGAS</w:t>
          </w:r>
        </w:p>
        <w:p w:rsidR="009E00ED" w:rsidRPr="00DE4A16" w:rsidRDefault="009E00ED"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DEPARTAMENTO DE ENSINO, PESQUISA E TREINAMENTO</w:t>
          </w:r>
        </w:p>
        <w:p w:rsidR="009E00ED" w:rsidRPr="00011BCF" w:rsidRDefault="009E00ED" w:rsidP="00BF4BFC">
          <w:pPr>
            <w:pStyle w:val="Cabealho"/>
            <w:rPr>
              <w:rFonts w:ascii="Times New Roman" w:hAnsi="Times New Roman"/>
            </w:rPr>
          </w:pPr>
        </w:p>
      </w:tc>
    </w:tr>
  </w:tbl>
  <w:p w:rsidR="009E00ED" w:rsidRDefault="009E00ED">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328E4"/>
    <w:multiLevelType w:val="hybridMultilevel"/>
    <w:tmpl w:val="C5EA385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2C56289"/>
    <w:multiLevelType w:val="hybridMultilevel"/>
    <w:tmpl w:val="3982BCF8"/>
    <w:lvl w:ilvl="0" w:tplc="0416000F">
      <w:start w:val="11"/>
      <w:numFmt w:val="decimal"/>
      <w:lvlText w:val="%1."/>
      <w:lvlJc w:val="left"/>
      <w:pPr>
        <w:ind w:left="786" w:hanging="360"/>
      </w:pPr>
      <w:rPr>
        <w:rFonts w:hint="default"/>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2">
    <w:nsid w:val="03AC7A9A"/>
    <w:multiLevelType w:val="hybridMultilevel"/>
    <w:tmpl w:val="67ACAC8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6522646"/>
    <w:multiLevelType w:val="hybridMultilevel"/>
    <w:tmpl w:val="E4B0C086"/>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0C4F523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0C51355B"/>
    <w:multiLevelType w:val="hybridMultilevel"/>
    <w:tmpl w:val="7C6823DE"/>
    <w:lvl w:ilvl="0" w:tplc="7FFA0F08">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0861973"/>
    <w:multiLevelType w:val="hybridMultilevel"/>
    <w:tmpl w:val="85DA9D4C"/>
    <w:lvl w:ilvl="0" w:tplc="005C27BE">
      <w:start w:val="1"/>
      <w:numFmt w:val="lowerLetter"/>
      <w:lvlText w:val="%1)"/>
      <w:lvlJc w:val="left"/>
      <w:pPr>
        <w:ind w:left="720" w:hanging="360"/>
      </w:pPr>
      <w:rPr>
        <w:rFonts w:ascii="Arial" w:eastAsia="Times New Roman"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17390C77"/>
    <w:multiLevelType w:val="hybridMultilevel"/>
    <w:tmpl w:val="0E5C1CE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19602F13"/>
    <w:multiLevelType w:val="hybridMultilevel"/>
    <w:tmpl w:val="9B4891E2"/>
    <w:lvl w:ilvl="0" w:tplc="362CB476">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1BD021BD"/>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nsid w:val="1F1511EB"/>
    <w:multiLevelType w:val="hybridMultilevel"/>
    <w:tmpl w:val="5888B1F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219A3D7E"/>
    <w:multiLevelType w:val="hybridMultilevel"/>
    <w:tmpl w:val="B538DDD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22665D6B"/>
    <w:multiLevelType w:val="hybridMultilevel"/>
    <w:tmpl w:val="4AB6AA92"/>
    <w:lvl w:ilvl="0" w:tplc="42F296A2">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32B053F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nsid w:val="3A895257"/>
    <w:multiLevelType w:val="hybridMultilevel"/>
    <w:tmpl w:val="AB323B1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40AD6899"/>
    <w:multiLevelType w:val="hybridMultilevel"/>
    <w:tmpl w:val="894EF772"/>
    <w:lvl w:ilvl="0" w:tplc="04160017">
      <w:start w:val="1"/>
      <w:numFmt w:val="lowerLetter"/>
      <w:lvlText w:val="%1)"/>
      <w:lvlJc w:val="left"/>
      <w:pPr>
        <w:ind w:left="720" w:hanging="360"/>
      </w:pPr>
    </w:lvl>
    <w:lvl w:ilvl="1" w:tplc="04160017">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41C67E34"/>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nsid w:val="490E515C"/>
    <w:multiLevelType w:val="hybridMultilevel"/>
    <w:tmpl w:val="0A54B2E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49B023C7"/>
    <w:multiLevelType w:val="hybridMultilevel"/>
    <w:tmpl w:val="42589C68"/>
    <w:lvl w:ilvl="0" w:tplc="C15C5D96">
      <w:start w:val="1"/>
      <w:numFmt w:val="lowerLetter"/>
      <w:lvlText w:val="%1)"/>
      <w:lvlJc w:val="left"/>
      <w:pPr>
        <w:ind w:left="1080" w:hanging="360"/>
      </w:pPr>
      <w:rPr>
        <w:rFonts w:ascii="Arial" w:eastAsiaTheme="minorHAnsi" w:hAnsi="Arial" w:cs="Arial"/>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9">
    <w:nsid w:val="4F884AE4"/>
    <w:multiLevelType w:val="hybridMultilevel"/>
    <w:tmpl w:val="C1D0057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50B90B16"/>
    <w:multiLevelType w:val="hybridMultilevel"/>
    <w:tmpl w:val="8C066192"/>
    <w:lvl w:ilvl="0" w:tplc="95F20F84">
      <w:start w:val="1"/>
      <w:numFmt w:val="lowerLetter"/>
      <w:lvlText w:val="%1)"/>
      <w:lvlJc w:val="left"/>
      <w:pPr>
        <w:ind w:left="360" w:hanging="360"/>
      </w:pPr>
      <w:rPr>
        <w:b w:val="0"/>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1">
    <w:nsid w:val="5171211A"/>
    <w:multiLevelType w:val="hybridMultilevel"/>
    <w:tmpl w:val="98A4658C"/>
    <w:lvl w:ilvl="0" w:tplc="D6D41986">
      <w:start w:val="1"/>
      <w:numFmt w:val="lowerLetter"/>
      <w:lvlText w:val="%1)"/>
      <w:lvlJc w:val="left"/>
      <w:pPr>
        <w:ind w:left="420" w:hanging="360"/>
      </w:pPr>
      <w:rPr>
        <w:rFonts w:hint="default"/>
      </w:rPr>
    </w:lvl>
    <w:lvl w:ilvl="1" w:tplc="04160019" w:tentative="1">
      <w:start w:val="1"/>
      <w:numFmt w:val="lowerLetter"/>
      <w:lvlText w:val="%2."/>
      <w:lvlJc w:val="left"/>
      <w:pPr>
        <w:ind w:left="1140" w:hanging="360"/>
      </w:pPr>
    </w:lvl>
    <w:lvl w:ilvl="2" w:tplc="0416001B" w:tentative="1">
      <w:start w:val="1"/>
      <w:numFmt w:val="lowerRoman"/>
      <w:lvlText w:val="%3."/>
      <w:lvlJc w:val="right"/>
      <w:pPr>
        <w:ind w:left="1860" w:hanging="180"/>
      </w:pPr>
    </w:lvl>
    <w:lvl w:ilvl="3" w:tplc="0416000F" w:tentative="1">
      <w:start w:val="1"/>
      <w:numFmt w:val="decimal"/>
      <w:lvlText w:val="%4."/>
      <w:lvlJc w:val="left"/>
      <w:pPr>
        <w:ind w:left="2580" w:hanging="360"/>
      </w:pPr>
    </w:lvl>
    <w:lvl w:ilvl="4" w:tplc="04160019" w:tentative="1">
      <w:start w:val="1"/>
      <w:numFmt w:val="lowerLetter"/>
      <w:lvlText w:val="%5."/>
      <w:lvlJc w:val="left"/>
      <w:pPr>
        <w:ind w:left="3300" w:hanging="360"/>
      </w:pPr>
    </w:lvl>
    <w:lvl w:ilvl="5" w:tplc="0416001B" w:tentative="1">
      <w:start w:val="1"/>
      <w:numFmt w:val="lowerRoman"/>
      <w:lvlText w:val="%6."/>
      <w:lvlJc w:val="right"/>
      <w:pPr>
        <w:ind w:left="4020" w:hanging="180"/>
      </w:pPr>
    </w:lvl>
    <w:lvl w:ilvl="6" w:tplc="0416000F" w:tentative="1">
      <w:start w:val="1"/>
      <w:numFmt w:val="decimal"/>
      <w:lvlText w:val="%7."/>
      <w:lvlJc w:val="left"/>
      <w:pPr>
        <w:ind w:left="4740" w:hanging="360"/>
      </w:pPr>
    </w:lvl>
    <w:lvl w:ilvl="7" w:tplc="04160019" w:tentative="1">
      <w:start w:val="1"/>
      <w:numFmt w:val="lowerLetter"/>
      <w:lvlText w:val="%8."/>
      <w:lvlJc w:val="left"/>
      <w:pPr>
        <w:ind w:left="5460" w:hanging="360"/>
      </w:pPr>
    </w:lvl>
    <w:lvl w:ilvl="8" w:tplc="0416001B" w:tentative="1">
      <w:start w:val="1"/>
      <w:numFmt w:val="lowerRoman"/>
      <w:lvlText w:val="%9."/>
      <w:lvlJc w:val="right"/>
      <w:pPr>
        <w:ind w:left="6180" w:hanging="180"/>
      </w:pPr>
    </w:lvl>
  </w:abstractNum>
  <w:abstractNum w:abstractNumId="22">
    <w:nsid w:val="571A5403"/>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nsid w:val="59530229"/>
    <w:multiLevelType w:val="hybridMultilevel"/>
    <w:tmpl w:val="FF6C570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nsid w:val="5D6839B4"/>
    <w:multiLevelType w:val="hybridMultilevel"/>
    <w:tmpl w:val="BB44A83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5E9966BC"/>
    <w:multiLevelType w:val="hybridMultilevel"/>
    <w:tmpl w:val="234C6FC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5FA462BF"/>
    <w:multiLevelType w:val="multilevel"/>
    <w:tmpl w:val="7F045D1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nsid w:val="68055548"/>
    <w:multiLevelType w:val="hybridMultilevel"/>
    <w:tmpl w:val="661A5D8C"/>
    <w:lvl w:ilvl="0" w:tplc="2340A792">
      <w:start w:val="1"/>
      <w:numFmt w:val="lowerLetter"/>
      <w:lvlText w:val="%1)"/>
      <w:lvlJc w:val="left"/>
      <w:pPr>
        <w:ind w:left="928"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6BF15116"/>
    <w:multiLevelType w:val="hybridMultilevel"/>
    <w:tmpl w:val="0CBE1DCE"/>
    <w:lvl w:ilvl="0" w:tplc="ADAC547A">
      <w:start w:val="1"/>
      <w:numFmt w:val="lowerLetter"/>
      <w:lvlText w:val="%1)"/>
      <w:lvlJc w:val="left"/>
      <w:pPr>
        <w:ind w:left="360" w:hanging="360"/>
      </w:pPr>
      <w:rPr>
        <w:rFonts w:ascii="Arial" w:eastAsia="Times New Roman"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9">
    <w:nsid w:val="6C0D07D4"/>
    <w:multiLevelType w:val="hybridMultilevel"/>
    <w:tmpl w:val="1D06C9FE"/>
    <w:lvl w:ilvl="0" w:tplc="04160017">
      <w:start w:val="1"/>
      <w:numFmt w:val="lowerLetter"/>
      <w:lvlText w:val="%1)"/>
      <w:lvlJc w:val="left"/>
      <w:pPr>
        <w:ind w:left="502" w:hanging="360"/>
      </w:pPr>
      <w:rPr>
        <w:b w:val="0"/>
      </w:r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30">
    <w:nsid w:val="6D88565E"/>
    <w:multiLevelType w:val="hybridMultilevel"/>
    <w:tmpl w:val="067C2A32"/>
    <w:lvl w:ilvl="0" w:tplc="09E26158">
      <w:start w:val="1"/>
      <w:numFmt w:val="lowerLetter"/>
      <w:lvlText w:val="%1)"/>
      <w:lvlJc w:val="left"/>
      <w:pPr>
        <w:ind w:left="1440" w:hanging="360"/>
      </w:pPr>
      <w:rPr>
        <w:rFonts w:hint="default"/>
      </w:r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1">
    <w:nsid w:val="7017706F"/>
    <w:multiLevelType w:val="hybridMultilevel"/>
    <w:tmpl w:val="625CE966"/>
    <w:lvl w:ilvl="0" w:tplc="4BC2DF2C">
      <w:start w:val="1"/>
      <w:numFmt w:val="lowerLetter"/>
      <w:lvlText w:val="%1)"/>
      <w:lvlJc w:val="left"/>
      <w:pPr>
        <w:ind w:left="720" w:hanging="360"/>
      </w:pPr>
      <w:rPr>
        <w:rFonts w:ascii="Helvetica" w:eastAsiaTheme="minorHAnsi" w:hAnsi="Helvetica" w:cs="Helvetica"/>
      </w:rPr>
    </w:lvl>
    <w:lvl w:ilvl="1" w:tplc="77C658EC">
      <w:start w:val="1"/>
      <w:numFmt w:val="upp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74831F76"/>
    <w:multiLevelType w:val="hybridMultilevel"/>
    <w:tmpl w:val="775C63CA"/>
    <w:lvl w:ilvl="0" w:tplc="A9DE424E">
      <w:start w:val="1"/>
      <w:numFmt w:val="lowerLetter"/>
      <w:lvlText w:val="%1)"/>
      <w:lvlJc w:val="left"/>
      <w:pPr>
        <w:ind w:left="720" w:hanging="360"/>
      </w:pPr>
      <w:rPr>
        <w:rFonts w:ascii="Helvetica" w:eastAsia="Times New Roman" w:hAnsi="Helvetica" w:cs="Helvetic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F0C38CD"/>
    <w:multiLevelType w:val="hybridMultilevel"/>
    <w:tmpl w:val="FE78F3A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2"/>
  </w:num>
  <w:num w:numId="2">
    <w:abstractNumId w:val="12"/>
  </w:num>
  <w:num w:numId="3">
    <w:abstractNumId w:val="28"/>
  </w:num>
  <w:num w:numId="4">
    <w:abstractNumId w:val="31"/>
  </w:num>
  <w:num w:numId="5">
    <w:abstractNumId w:val="29"/>
  </w:num>
  <w:num w:numId="6">
    <w:abstractNumId w:val="5"/>
  </w:num>
  <w:num w:numId="7">
    <w:abstractNumId w:val="13"/>
  </w:num>
  <w:num w:numId="8">
    <w:abstractNumId w:val="8"/>
  </w:num>
  <w:num w:numId="9">
    <w:abstractNumId w:val="2"/>
  </w:num>
  <w:num w:numId="10">
    <w:abstractNumId w:val="15"/>
  </w:num>
  <w:num w:numId="11">
    <w:abstractNumId w:val="24"/>
  </w:num>
  <w:num w:numId="12">
    <w:abstractNumId w:val="20"/>
  </w:num>
  <w:num w:numId="13">
    <w:abstractNumId w:val="3"/>
  </w:num>
  <w:num w:numId="14">
    <w:abstractNumId w:val="25"/>
  </w:num>
  <w:num w:numId="15">
    <w:abstractNumId w:val="19"/>
  </w:num>
  <w:num w:numId="16">
    <w:abstractNumId w:val="0"/>
  </w:num>
  <w:num w:numId="17">
    <w:abstractNumId w:val="17"/>
  </w:num>
  <w:num w:numId="18">
    <w:abstractNumId w:val="22"/>
  </w:num>
  <w:num w:numId="19">
    <w:abstractNumId w:val="26"/>
  </w:num>
  <w:num w:numId="20">
    <w:abstractNumId w:val="9"/>
  </w:num>
  <w:num w:numId="21">
    <w:abstractNumId w:val="4"/>
  </w:num>
  <w:num w:numId="22">
    <w:abstractNumId w:val="16"/>
  </w:num>
  <w:num w:numId="23">
    <w:abstractNumId w:val="10"/>
  </w:num>
  <w:num w:numId="24">
    <w:abstractNumId w:val="27"/>
  </w:num>
  <w:num w:numId="25">
    <w:abstractNumId w:val="1"/>
  </w:num>
  <w:num w:numId="26">
    <w:abstractNumId w:val="18"/>
  </w:num>
  <w:num w:numId="27">
    <w:abstractNumId w:val="7"/>
  </w:num>
  <w:num w:numId="28">
    <w:abstractNumId w:val="23"/>
  </w:num>
  <w:num w:numId="29">
    <w:abstractNumId w:val="14"/>
  </w:num>
  <w:num w:numId="30">
    <w:abstractNumId w:val="30"/>
  </w:num>
  <w:num w:numId="31">
    <w:abstractNumId w:val="33"/>
  </w:num>
  <w:num w:numId="32">
    <w:abstractNumId w:val="11"/>
  </w:num>
  <w:num w:numId="33">
    <w:abstractNumId w:val="21"/>
  </w:num>
  <w:num w:numId="34">
    <w:abstractNumId w:val="6"/>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0"/>
    <w:footnote w:id="1"/>
  </w:footnotePr>
  <w:endnotePr>
    <w:endnote w:id="0"/>
    <w:endnote w:id="1"/>
  </w:endnotePr>
  <w:compat/>
  <w:rsids>
    <w:rsidRoot w:val="00382594"/>
    <w:rsid w:val="00026ABC"/>
    <w:rsid w:val="00033930"/>
    <w:rsid w:val="00033E3F"/>
    <w:rsid w:val="00065A4C"/>
    <w:rsid w:val="000677A7"/>
    <w:rsid w:val="00082962"/>
    <w:rsid w:val="000A6892"/>
    <w:rsid w:val="000B279E"/>
    <w:rsid w:val="000B5A81"/>
    <w:rsid w:val="000C1AE3"/>
    <w:rsid w:val="000D25AF"/>
    <w:rsid w:val="001060AC"/>
    <w:rsid w:val="00151155"/>
    <w:rsid w:val="001767B6"/>
    <w:rsid w:val="0018474F"/>
    <w:rsid w:val="001A604A"/>
    <w:rsid w:val="001B7EEE"/>
    <w:rsid w:val="001F5D6A"/>
    <w:rsid w:val="0021172A"/>
    <w:rsid w:val="002319B7"/>
    <w:rsid w:val="00251B83"/>
    <w:rsid w:val="00253037"/>
    <w:rsid w:val="002579BF"/>
    <w:rsid w:val="00281B0E"/>
    <w:rsid w:val="00285514"/>
    <w:rsid w:val="002C173A"/>
    <w:rsid w:val="002C32E6"/>
    <w:rsid w:val="002D5561"/>
    <w:rsid w:val="002F22D6"/>
    <w:rsid w:val="00322C0C"/>
    <w:rsid w:val="00324525"/>
    <w:rsid w:val="003442FD"/>
    <w:rsid w:val="00382594"/>
    <w:rsid w:val="00382A94"/>
    <w:rsid w:val="00392764"/>
    <w:rsid w:val="003955A3"/>
    <w:rsid w:val="00396B77"/>
    <w:rsid w:val="00430A3E"/>
    <w:rsid w:val="00460144"/>
    <w:rsid w:val="00465EF4"/>
    <w:rsid w:val="004776D7"/>
    <w:rsid w:val="00480C92"/>
    <w:rsid w:val="00492DAB"/>
    <w:rsid w:val="00496D74"/>
    <w:rsid w:val="004B3215"/>
    <w:rsid w:val="004B6F7A"/>
    <w:rsid w:val="004D7FEC"/>
    <w:rsid w:val="004E25D0"/>
    <w:rsid w:val="004F6B48"/>
    <w:rsid w:val="00506587"/>
    <w:rsid w:val="00553238"/>
    <w:rsid w:val="00556BE1"/>
    <w:rsid w:val="00574B75"/>
    <w:rsid w:val="005D3CF4"/>
    <w:rsid w:val="005E074A"/>
    <w:rsid w:val="005E4143"/>
    <w:rsid w:val="005F36D8"/>
    <w:rsid w:val="006053C7"/>
    <w:rsid w:val="00611D4D"/>
    <w:rsid w:val="00622D3C"/>
    <w:rsid w:val="00651D00"/>
    <w:rsid w:val="00653C5B"/>
    <w:rsid w:val="0068389F"/>
    <w:rsid w:val="006B5A57"/>
    <w:rsid w:val="006C1CAF"/>
    <w:rsid w:val="006E1469"/>
    <w:rsid w:val="00703813"/>
    <w:rsid w:val="00726D50"/>
    <w:rsid w:val="007354F8"/>
    <w:rsid w:val="00750347"/>
    <w:rsid w:val="00755BC4"/>
    <w:rsid w:val="00775E65"/>
    <w:rsid w:val="007853DF"/>
    <w:rsid w:val="007A6C56"/>
    <w:rsid w:val="007A7011"/>
    <w:rsid w:val="007B706D"/>
    <w:rsid w:val="007C4C78"/>
    <w:rsid w:val="007C5C35"/>
    <w:rsid w:val="007F662C"/>
    <w:rsid w:val="00810665"/>
    <w:rsid w:val="0081684D"/>
    <w:rsid w:val="00831AC4"/>
    <w:rsid w:val="00843211"/>
    <w:rsid w:val="00843B5F"/>
    <w:rsid w:val="00844F41"/>
    <w:rsid w:val="00870B68"/>
    <w:rsid w:val="00877BFA"/>
    <w:rsid w:val="008C29E8"/>
    <w:rsid w:val="008C2DCB"/>
    <w:rsid w:val="008C5AA8"/>
    <w:rsid w:val="008D4949"/>
    <w:rsid w:val="008D56D7"/>
    <w:rsid w:val="008E11FA"/>
    <w:rsid w:val="008E21F6"/>
    <w:rsid w:val="00916C21"/>
    <w:rsid w:val="009373A6"/>
    <w:rsid w:val="009468D4"/>
    <w:rsid w:val="0095775F"/>
    <w:rsid w:val="00972ECF"/>
    <w:rsid w:val="00981F82"/>
    <w:rsid w:val="009B190F"/>
    <w:rsid w:val="009B1C6F"/>
    <w:rsid w:val="009B1F8E"/>
    <w:rsid w:val="009C4EAA"/>
    <w:rsid w:val="009E00ED"/>
    <w:rsid w:val="009F3F80"/>
    <w:rsid w:val="00A13A2F"/>
    <w:rsid w:val="00A6403C"/>
    <w:rsid w:val="00AA30DB"/>
    <w:rsid w:val="00AC6AF9"/>
    <w:rsid w:val="00AD0360"/>
    <w:rsid w:val="00AD110B"/>
    <w:rsid w:val="00B05112"/>
    <w:rsid w:val="00B64BF1"/>
    <w:rsid w:val="00B73B45"/>
    <w:rsid w:val="00B84B8D"/>
    <w:rsid w:val="00BA088F"/>
    <w:rsid w:val="00BB1651"/>
    <w:rsid w:val="00BB2C08"/>
    <w:rsid w:val="00BB4317"/>
    <w:rsid w:val="00BC097A"/>
    <w:rsid w:val="00BC5FA4"/>
    <w:rsid w:val="00BF4A8F"/>
    <w:rsid w:val="00BF4BFC"/>
    <w:rsid w:val="00C01CF1"/>
    <w:rsid w:val="00C05122"/>
    <w:rsid w:val="00C234D5"/>
    <w:rsid w:val="00C35A11"/>
    <w:rsid w:val="00C531F3"/>
    <w:rsid w:val="00C5398B"/>
    <w:rsid w:val="00C83B86"/>
    <w:rsid w:val="00C90B8D"/>
    <w:rsid w:val="00CA6CCE"/>
    <w:rsid w:val="00CB14A7"/>
    <w:rsid w:val="00CC29CC"/>
    <w:rsid w:val="00D0512C"/>
    <w:rsid w:val="00D425DF"/>
    <w:rsid w:val="00D574A0"/>
    <w:rsid w:val="00D62AC4"/>
    <w:rsid w:val="00D64BCA"/>
    <w:rsid w:val="00D709C1"/>
    <w:rsid w:val="00D76D39"/>
    <w:rsid w:val="00DB607F"/>
    <w:rsid w:val="00DE4929"/>
    <w:rsid w:val="00DE4A16"/>
    <w:rsid w:val="00DF5F78"/>
    <w:rsid w:val="00E02151"/>
    <w:rsid w:val="00E15707"/>
    <w:rsid w:val="00E2639F"/>
    <w:rsid w:val="00E479F3"/>
    <w:rsid w:val="00E56ADC"/>
    <w:rsid w:val="00E65310"/>
    <w:rsid w:val="00E667BD"/>
    <w:rsid w:val="00E6727D"/>
    <w:rsid w:val="00E8304A"/>
    <w:rsid w:val="00E87458"/>
    <w:rsid w:val="00EE7F79"/>
    <w:rsid w:val="00F41D47"/>
    <w:rsid w:val="00F43A5F"/>
    <w:rsid w:val="00F47040"/>
    <w:rsid w:val="00FA2873"/>
    <w:rsid w:val="00FB048C"/>
    <w:rsid w:val="00FC7D83"/>
    <w:rsid w:val="00FD426A"/>
    <w:rsid w:val="00FD7EE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C78"/>
  </w:style>
  <w:style w:type="character" w:default="1" w:styleId="Fontepargpadro">
    <w:name w:val="Default Paragraph Font"/>
    <w:uiPriority w:val="1"/>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C5FA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5FA4"/>
  </w:style>
  <w:style w:type="paragraph" w:styleId="Rodap">
    <w:name w:val="footer"/>
    <w:basedOn w:val="Normal"/>
    <w:link w:val="RodapChar"/>
    <w:unhideWhenUsed/>
    <w:rsid w:val="00BC5FA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C5FA4"/>
  </w:style>
  <w:style w:type="paragraph" w:styleId="Textodebalo">
    <w:name w:val="Balloon Text"/>
    <w:basedOn w:val="Normal"/>
    <w:link w:val="TextodebaloChar"/>
    <w:uiPriority w:val="99"/>
    <w:semiHidden/>
    <w:unhideWhenUsed/>
    <w:rsid w:val="00BC5FA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C5FA4"/>
    <w:rPr>
      <w:rFonts w:ascii="Tahoma" w:hAnsi="Tahoma" w:cs="Tahoma"/>
      <w:sz w:val="16"/>
      <w:szCs w:val="16"/>
    </w:rPr>
  </w:style>
  <w:style w:type="character" w:styleId="Hyperlink">
    <w:name w:val="Hyperlink"/>
    <w:basedOn w:val="Fontepargpadro"/>
    <w:rsid w:val="00BC5FA4"/>
    <w:rPr>
      <w:color w:val="0000FF"/>
      <w:u w:val="single"/>
    </w:rPr>
  </w:style>
  <w:style w:type="paragraph" w:styleId="Corpodetexto">
    <w:name w:val="Body Text"/>
    <w:basedOn w:val="Normal"/>
    <w:link w:val="CorpodetextoChar"/>
    <w:rsid w:val="00382A94"/>
    <w:pPr>
      <w:spacing w:after="120" w:line="240" w:lineRule="auto"/>
    </w:pPr>
    <w:rPr>
      <w:rFonts w:ascii="Times New Roman" w:eastAsia="Times New Roman" w:hAnsi="Times New Roman" w:cs="Times New Roman"/>
      <w:sz w:val="20"/>
      <w:szCs w:val="20"/>
      <w:lang w:eastAsia="pt-BR"/>
    </w:rPr>
  </w:style>
  <w:style w:type="character" w:customStyle="1" w:styleId="CorpodetextoChar">
    <w:name w:val="Corpo de texto Char"/>
    <w:basedOn w:val="Fontepargpadro"/>
    <w:link w:val="Corpodetexto"/>
    <w:rsid w:val="00382A94"/>
    <w:rPr>
      <w:rFonts w:ascii="Times New Roman" w:eastAsia="Times New Roman" w:hAnsi="Times New Roman" w:cs="Times New Roman"/>
      <w:sz w:val="20"/>
      <w:szCs w:val="20"/>
      <w:lang w:eastAsia="pt-BR"/>
    </w:rPr>
  </w:style>
  <w:style w:type="character" w:customStyle="1" w:styleId="postal-code">
    <w:name w:val="postal-code"/>
    <w:basedOn w:val="Fontepargpadro"/>
    <w:rsid w:val="005E4143"/>
  </w:style>
  <w:style w:type="character" w:customStyle="1" w:styleId="apple-converted-space">
    <w:name w:val="apple-converted-space"/>
    <w:basedOn w:val="Fontepargpadro"/>
    <w:rsid w:val="005E4143"/>
  </w:style>
  <w:style w:type="character" w:customStyle="1" w:styleId="locality">
    <w:name w:val="locality"/>
    <w:basedOn w:val="Fontepargpadro"/>
    <w:rsid w:val="005E4143"/>
  </w:style>
  <w:style w:type="character" w:customStyle="1" w:styleId="region">
    <w:name w:val="region"/>
    <w:basedOn w:val="Fontepargpadro"/>
    <w:rsid w:val="005E4143"/>
  </w:style>
  <w:style w:type="paragraph" w:styleId="PargrafodaLista">
    <w:name w:val="List Paragraph"/>
    <w:basedOn w:val="Normal"/>
    <w:uiPriority w:val="34"/>
    <w:qFormat/>
    <w:rsid w:val="007C5C35"/>
    <w:pPr>
      <w:ind w:left="720"/>
      <w:contextualSpacing/>
    </w:pPr>
  </w:style>
  <w:style w:type="table" w:styleId="Tabelacomgrade">
    <w:name w:val="Table Grid"/>
    <w:basedOn w:val="Tabelanormal"/>
    <w:uiPriority w:val="39"/>
    <w:rsid w:val="008432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rte">
    <w:name w:val="Strong"/>
    <w:basedOn w:val="Fontepargpadro"/>
    <w:uiPriority w:val="22"/>
    <w:qFormat/>
    <w:rsid w:val="000B5A81"/>
    <w:rPr>
      <w:b/>
      <w:bCs/>
    </w:rPr>
  </w:style>
  <w:style w:type="paragraph" w:styleId="SemEspaamento">
    <w:name w:val="No Spacing"/>
    <w:uiPriority w:val="1"/>
    <w:qFormat/>
    <w:rsid w:val="00026ABC"/>
    <w:pPr>
      <w:spacing w:after="0" w:line="240" w:lineRule="auto"/>
    </w:pPr>
  </w:style>
  <w:style w:type="paragraph" w:customStyle="1" w:styleId="Default">
    <w:name w:val="Default"/>
    <w:rsid w:val="000A6892"/>
    <w:pPr>
      <w:autoSpaceDE w:val="0"/>
      <w:autoSpaceDN w:val="0"/>
      <w:adjustRightInd w:val="0"/>
      <w:spacing w:after="0" w:line="240" w:lineRule="auto"/>
    </w:pPr>
    <w:rPr>
      <w:rFonts w:ascii="Corbel" w:hAnsi="Corbel" w:cs="Corbel"/>
      <w:color w:val="000000"/>
      <w:sz w:val="24"/>
      <w:szCs w:val="24"/>
    </w:rPr>
  </w:style>
  <w:style w:type="paragraph" w:styleId="NormalWeb">
    <w:name w:val="Normal (Web)"/>
    <w:basedOn w:val="Normal"/>
    <w:uiPriority w:val="99"/>
    <w:unhideWhenUsed/>
    <w:rsid w:val="00E6531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r-formataoHTML">
    <w:name w:val="HTML Preformatted"/>
    <w:basedOn w:val="Normal"/>
    <w:link w:val="Pr-formataoHTMLChar"/>
    <w:uiPriority w:val="99"/>
    <w:unhideWhenUsed/>
    <w:rsid w:val="00E653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E65310"/>
    <w:rPr>
      <w:rFonts w:ascii="Courier New" w:eastAsia="Times New Roman" w:hAnsi="Courier New" w:cs="Courier New"/>
      <w:sz w:val="20"/>
      <w:szCs w:val="20"/>
      <w:lang w:eastAsia="pt-BR"/>
    </w:rPr>
  </w:style>
</w:styles>
</file>

<file path=word/webSettings.xml><?xml version="1.0" encoding="utf-8"?>
<w:webSettings xmlns:r="http://schemas.openxmlformats.org/officeDocument/2006/relationships" xmlns:w="http://schemas.openxmlformats.org/wordprocessingml/2006/main">
  <w:divs>
    <w:div w:id="532158753">
      <w:bodyDiv w:val="1"/>
      <w:marLeft w:val="0"/>
      <w:marRight w:val="0"/>
      <w:marTop w:val="0"/>
      <w:marBottom w:val="0"/>
      <w:divBdr>
        <w:top w:val="none" w:sz="0" w:space="0" w:color="auto"/>
        <w:left w:val="none" w:sz="0" w:space="0" w:color="auto"/>
        <w:bottom w:val="none" w:sz="0" w:space="0" w:color="auto"/>
        <w:right w:val="none" w:sz="0" w:space="0" w:color="auto"/>
      </w:divBdr>
    </w:div>
    <w:div w:id="1584417680">
      <w:bodyDiv w:val="1"/>
      <w:marLeft w:val="0"/>
      <w:marRight w:val="0"/>
      <w:marTop w:val="0"/>
      <w:marBottom w:val="0"/>
      <w:divBdr>
        <w:top w:val="none" w:sz="0" w:space="0" w:color="auto"/>
        <w:left w:val="none" w:sz="0" w:space="0" w:color="auto"/>
        <w:bottom w:val="none" w:sz="0" w:space="0" w:color="auto"/>
        <w:right w:val="none" w:sz="0" w:space="0" w:color="auto"/>
      </w:divBdr>
      <w:divsChild>
        <w:div w:id="420570306">
          <w:marLeft w:val="0"/>
          <w:marRight w:val="0"/>
          <w:marTop w:val="0"/>
          <w:marBottom w:val="0"/>
          <w:divBdr>
            <w:top w:val="none" w:sz="0" w:space="0" w:color="auto"/>
            <w:left w:val="none" w:sz="0" w:space="0" w:color="auto"/>
            <w:bottom w:val="none" w:sz="0" w:space="0" w:color="auto"/>
            <w:right w:val="none" w:sz="0" w:space="0" w:color="auto"/>
          </w:divBdr>
        </w:div>
        <w:div w:id="1442148322">
          <w:marLeft w:val="0"/>
          <w:marRight w:val="0"/>
          <w:marTop w:val="0"/>
          <w:marBottom w:val="0"/>
          <w:divBdr>
            <w:top w:val="none" w:sz="0" w:space="0" w:color="auto"/>
            <w:left w:val="none" w:sz="0" w:space="0" w:color="auto"/>
            <w:bottom w:val="none" w:sz="0" w:space="0" w:color="auto"/>
            <w:right w:val="none" w:sz="0" w:space="0" w:color="auto"/>
          </w:divBdr>
          <w:divsChild>
            <w:div w:id="66192000">
              <w:marLeft w:val="0"/>
              <w:marRight w:val="0"/>
              <w:marTop w:val="0"/>
              <w:marBottom w:val="0"/>
              <w:divBdr>
                <w:top w:val="none" w:sz="0" w:space="0" w:color="auto"/>
                <w:left w:val="none" w:sz="0" w:space="0" w:color="auto"/>
                <w:bottom w:val="none" w:sz="0" w:space="0" w:color="auto"/>
                <w:right w:val="none" w:sz="0" w:space="0" w:color="auto"/>
              </w:divBdr>
            </w:div>
            <w:div w:id="158460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1686">
      <w:bodyDiv w:val="1"/>
      <w:marLeft w:val="0"/>
      <w:marRight w:val="0"/>
      <w:marTop w:val="0"/>
      <w:marBottom w:val="0"/>
      <w:divBdr>
        <w:top w:val="none" w:sz="0" w:space="0" w:color="auto"/>
        <w:left w:val="none" w:sz="0" w:space="0" w:color="auto"/>
        <w:bottom w:val="none" w:sz="0" w:space="0" w:color="auto"/>
        <w:right w:val="none" w:sz="0" w:space="0" w:color="auto"/>
      </w:divBdr>
      <w:divsChild>
        <w:div w:id="1225529478">
          <w:marLeft w:val="0"/>
          <w:marRight w:val="0"/>
          <w:marTop w:val="0"/>
          <w:marBottom w:val="0"/>
          <w:divBdr>
            <w:top w:val="none" w:sz="0" w:space="0" w:color="auto"/>
            <w:left w:val="none" w:sz="0" w:space="0" w:color="auto"/>
            <w:bottom w:val="none" w:sz="0" w:space="0" w:color="auto"/>
            <w:right w:val="none" w:sz="0" w:space="0" w:color="auto"/>
          </w:divBdr>
        </w:div>
      </w:divsChild>
    </w:div>
    <w:div w:id="1823811126">
      <w:bodyDiv w:val="1"/>
      <w:marLeft w:val="0"/>
      <w:marRight w:val="0"/>
      <w:marTop w:val="0"/>
      <w:marBottom w:val="0"/>
      <w:divBdr>
        <w:top w:val="none" w:sz="0" w:space="0" w:color="auto"/>
        <w:left w:val="none" w:sz="0" w:space="0" w:color="auto"/>
        <w:bottom w:val="none" w:sz="0" w:space="0" w:color="auto"/>
        <w:right w:val="none" w:sz="0" w:space="0" w:color="auto"/>
      </w:divBdr>
      <w:divsChild>
        <w:div w:id="167603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15</Pages>
  <Words>4382</Words>
  <Characters>23666</Characters>
  <Application>Microsoft Office Word</Application>
  <DocSecurity>0</DocSecurity>
  <Lines>197</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meloapmc</dc:creator>
  <cp:lastModifiedBy>vaichuloniscg</cp:lastModifiedBy>
  <cp:revision>3</cp:revision>
  <cp:lastPrinted>2020-02-14T17:57:00Z</cp:lastPrinted>
  <dcterms:created xsi:type="dcterms:W3CDTF">2020-02-14T17:16:00Z</dcterms:created>
  <dcterms:modified xsi:type="dcterms:W3CDTF">2020-02-14T18:00:00Z</dcterms:modified>
</cp:coreProperties>
</file>